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C3" w:rsidRPr="002110C3" w:rsidRDefault="002110C3" w:rsidP="002110C3">
      <w:pPr>
        <w:widowControl/>
        <w:spacing w:line="560" w:lineRule="exact"/>
        <w:rPr>
          <w:rFonts w:ascii="Times New Roman" w:eastAsia="楷体_GB2312" w:hAnsi="Times New Roman"/>
          <w:b/>
          <w:kern w:val="0"/>
          <w:sz w:val="32"/>
          <w:szCs w:val="32"/>
        </w:rPr>
      </w:pPr>
      <w:bookmarkStart w:id="0" w:name="_GoBack"/>
      <w:bookmarkEnd w:id="0"/>
      <w:r w:rsidRPr="002110C3">
        <w:rPr>
          <w:rFonts w:ascii="Times New Roman" w:eastAsia="楷体_GB2312" w:hAnsi="Times New Roman" w:hint="eastAsia"/>
          <w:b/>
          <w:kern w:val="0"/>
          <w:sz w:val="32"/>
          <w:szCs w:val="32"/>
        </w:rPr>
        <w:t>附件</w:t>
      </w:r>
    </w:p>
    <w:p w:rsidR="00EC0AF3" w:rsidRPr="004D7854" w:rsidRDefault="00EC0AF3" w:rsidP="00EC0AF3">
      <w:pPr>
        <w:spacing w:beforeLines="50" w:before="120" w:afterLines="100" w:after="240" w:line="570" w:lineRule="exact"/>
        <w:jc w:val="center"/>
        <w:rPr>
          <w:rFonts w:ascii="Times New Roman" w:eastAsia="PMingLiU" w:hAnsi="Times New Roman"/>
          <w:b/>
          <w:bCs/>
          <w:sz w:val="36"/>
          <w:szCs w:val="28"/>
          <w:lang w:val="zh-TW" w:eastAsia="zh-TW"/>
        </w:rPr>
      </w:pPr>
    </w:p>
    <w:p w:rsidR="00EC0AF3" w:rsidRPr="004D7854" w:rsidRDefault="00EC0AF3" w:rsidP="00EC0AF3">
      <w:pPr>
        <w:spacing w:beforeLines="50" w:before="120" w:afterLines="100" w:after="240" w:line="570" w:lineRule="exact"/>
        <w:jc w:val="center"/>
        <w:rPr>
          <w:rFonts w:ascii="Times New Roman" w:eastAsiaTheme="minorEastAsia" w:hAnsi="Times New Roman"/>
          <w:b/>
          <w:bCs/>
          <w:sz w:val="36"/>
          <w:szCs w:val="28"/>
          <w:lang w:val="zh-TW"/>
        </w:rPr>
      </w:pPr>
    </w:p>
    <w:p w:rsidR="00EC0AF3" w:rsidRPr="004D7854" w:rsidRDefault="00EC0AF3" w:rsidP="00EC0AF3">
      <w:pPr>
        <w:spacing w:beforeLines="50" w:before="120" w:afterLines="100" w:after="240" w:line="570" w:lineRule="exact"/>
        <w:jc w:val="center"/>
        <w:rPr>
          <w:rFonts w:ascii="Times New Roman" w:eastAsia="PMingLiU" w:hAnsi="Times New Roman"/>
          <w:b/>
          <w:bCs/>
          <w:sz w:val="36"/>
          <w:szCs w:val="28"/>
          <w:lang w:val="zh-TW" w:eastAsia="zh-TW"/>
        </w:rPr>
      </w:pPr>
    </w:p>
    <w:p w:rsidR="00EC0AF3" w:rsidRPr="004D7854" w:rsidRDefault="00EC0AF3" w:rsidP="00EC0AF3">
      <w:pPr>
        <w:spacing w:line="360" w:lineRule="atLeast"/>
        <w:jc w:val="center"/>
        <w:rPr>
          <w:rFonts w:ascii="Times New Roman" w:eastAsia="PMingLiU" w:hAnsi="Times New Roman"/>
          <w:b/>
          <w:bCs/>
          <w:sz w:val="48"/>
          <w:szCs w:val="48"/>
          <w:lang w:val="zh-TW" w:eastAsia="zh-TW"/>
        </w:rPr>
      </w:pPr>
      <w:r w:rsidRPr="004D7854">
        <w:rPr>
          <w:rFonts w:ascii="Times New Roman" w:eastAsiaTheme="majorEastAsia" w:hAnsi="Times New Roman"/>
          <w:b/>
          <w:bCs/>
          <w:sz w:val="48"/>
          <w:szCs w:val="48"/>
          <w:lang w:val="zh-TW" w:eastAsia="zh-TW"/>
        </w:rPr>
        <w:t>上海张江高新技术产业开发区</w:t>
      </w:r>
      <w:r w:rsidRPr="004D7854">
        <w:rPr>
          <w:rFonts w:ascii="Times New Roman" w:eastAsiaTheme="majorEastAsia" w:hAnsi="Times New Roman"/>
          <w:b/>
          <w:bCs/>
          <w:sz w:val="48"/>
          <w:szCs w:val="48"/>
          <w:lang w:val="zh-TW"/>
        </w:rPr>
        <w:t>静安</w:t>
      </w:r>
      <w:r w:rsidRPr="004D7854">
        <w:rPr>
          <w:rFonts w:ascii="Times New Roman" w:eastAsiaTheme="majorEastAsia" w:hAnsi="Times New Roman"/>
          <w:b/>
          <w:bCs/>
          <w:sz w:val="48"/>
          <w:szCs w:val="48"/>
          <w:lang w:val="zh-TW" w:eastAsia="zh-TW"/>
        </w:rPr>
        <w:t>园</w:t>
      </w:r>
      <w:r w:rsidRPr="004D7854">
        <w:rPr>
          <w:rFonts w:ascii="Times New Roman" w:eastAsiaTheme="majorEastAsia" w:hAnsi="Times New Roman"/>
          <w:b/>
          <w:bCs/>
          <w:sz w:val="48"/>
          <w:szCs w:val="48"/>
          <w:lang w:val="zh-TW" w:eastAsia="zh-TW"/>
        </w:rPr>
        <w:t>“</w:t>
      </w:r>
      <w:r w:rsidRPr="004D7854">
        <w:rPr>
          <w:rFonts w:ascii="Times New Roman" w:eastAsiaTheme="majorEastAsia" w:hAnsi="Times New Roman"/>
          <w:b/>
          <w:bCs/>
          <w:sz w:val="48"/>
          <w:szCs w:val="48"/>
          <w:lang w:val="zh-TW" w:eastAsia="zh-TW"/>
        </w:rPr>
        <w:t>十四五</w:t>
      </w:r>
      <w:r w:rsidRPr="004D7854">
        <w:rPr>
          <w:rFonts w:ascii="Times New Roman" w:eastAsiaTheme="majorEastAsia" w:hAnsi="Times New Roman"/>
          <w:b/>
          <w:bCs/>
          <w:sz w:val="48"/>
          <w:szCs w:val="48"/>
          <w:lang w:val="zh-TW" w:eastAsia="zh-TW"/>
        </w:rPr>
        <w:t>”</w:t>
      </w:r>
      <w:r w:rsidRPr="004D7854">
        <w:rPr>
          <w:rFonts w:ascii="Times New Roman" w:eastAsiaTheme="majorEastAsia" w:hAnsi="Times New Roman"/>
          <w:b/>
          <w:bCs/>
          <w:sz w:val="48"/>
          <w:szCs w:val="48"/>
          <w:lang w:val="zh-TW" w:eastAsia="zh-TW"/>
        </w:rPr>
        <w:t>规划</w:t>
      </w:r>
    </w:p>
    <w:p w:rsidR="00EC0AF3" w:rsidRPr="004D7854" w:rsidRDefault="00EC0AF3" w:rsidP="00EC0AF3">
      <w:pPr>
        <w:spacing w:beforeLines="50" w:before="120" w:afterLines="100" w:after="240" w:line="360" w:lineRule="auto"/>
        <w:jc w:val="center"/>
        <w:rPr>
          <w:rFonts w:ascii="Times New Roman" w:eastAsia="PMingLiU" w:hAnsi="Times New Roman"/>
          <w:b/>
          <w:bCs/>
          <w:sz w:val="48"/>
          <w:szCs w:val="28"/>
          <w:lang w:val="zh-TW" w:eastAsia="zh-TW"/>
        </w:rPr>
      </w:pPr>
    </w:p>
    <w:p w:rsidR="00EC0AF3" w:rsidRPr="004D7854" w:rsidRDefault="00EC0AF3" w:rsidP="00EC0AF3">
      <w:pPr>
        <w:spacing w:beforeLines="50" w:before="120" w:afterLines="100" w:after="240" w:line="360" w:lineRule="auto"/>
        <w:jc w:val="center"/>
        <w:rPr>
          <w:rFonts w:ascii="Times New Roman" w:eastAsia="楷体" w:hAnsi="Times New Roman"/>
          <w:b/>
          <w:bCs/>
          <w:sz w:val="48"/>
          <w:szCs w:val="28"/>
          <w:lang w:val="zh-TW"/>
        </w:rPr>
      </w:pPr>
    </w:p>
    <w:p w:rsidR="00EC0AF3" w:rsidRPr="004D7854" w:rsidRDefault="00EC0AF3" w:rsidP="00EC0AF3">
      <w:pPr>
        <w:spacing w:beforeLines="50" w:before="120" w:afterLines="100" w:after="240" w:line="360" w:lineRule="auto"/>
        <w:jc w:val="center"/>
        <w:rPr>
          <w:rFonts w:ascii="Times New Roman" w:eastAsia="楷体" w:hAnsi="Times New Roman"/>
          <w:b/>
          <w:bCs/>
          <w:sz w:val="48"/>
          <w:szCs w:val="28"/>
          <w:lang w:val="zh-TW"/>
        </w:rPr>
      </w:pPr>
    </w:p>
    <w:p w:rsidR="00EC0AF3" w:rsidRPr="004D7854" w:rsidRDefault="00EC0AF3" w:rsidP="00EC0AF3">
      <w:pPr>
        <w:spacing w:beforeLines="50" w:before="120" w:afterLines="100" w:after="240" w:line="360" w:lineRule="auto"/>
        <w:jc w:val="center"/>
        <w:rPr>
          <w:rFonts w:ascii="Times New Roman" w:eastAsia="楷体" w:hAnsi="Times New Roman"/>
          <w:b/>
          <w:bCs/>
          <w:sz w:val="48"/>
          <w:szCs w:val="28"/>
          <w:lang w:val="zh-TW"/>
        </w:rPr>
      </w:pPr>
    </w:p>
    <w:p w:rsidR="00EC0AF3" w:rsidRPr="004D7854" w:rsidRDefault="00EC0AF3" w:rsidP="00EC0AF3">
      <w:pPr>
        <w:spacing w:beforeLines="50" w:before="120" w:afterLines="100" w:after="240" w:line="360" w:lineRule="auto"/>
        <w:jc w:val="center"/>
        <w:rPr>
          <w:rFonts w:ascii="Times New Roman" w:eastAsia="楷体" w:hAnsi="Times New Roman"/>
          <w:b/>
          <w:bCs/>
          <w:sz w:val="48"/>
          <w:szCs w:val="28"/>
          <w:lang w:val="zh-TW"/>
        </w:rPr>
      </w:pPr>
    </w:p>
    <w:p w:rsidR="00EC0AF3" w:rsidRPr="004D7854" w:rsidRDefault="00EC0AF3" w:rsidP="00EC0AF3">
      <w:pPr>
        <w:spacing w:line="300" w:lineRule="auto"/>
        <w:jc w:val="center"/>
        <w:rPr>
          <w:rFonts w:ascii="Times New Roman" w:eastAsia="楷体_GB2312" w:hAnsi="Times New Roman"/>
          <w:bCs/>
          <w:sz w:val="36"/>
          <w:szCs w:val="28"/>
          <w:lang w:val="zh-TW"/>
        </w:rPr>
      </w:pPr>
      <w:r w:rsidRPr="004D7854">
        <w:rPr>
          <w:rFonts w:ascii="Times New Roman" w:eastAsia="楷体_GB2312" w:hAnsi="Times New Roman"/>
          <w:bCs/>
          <w:sz w:val="36"/>
          <w:szCs w:val="28"/>
          <w:lang w:val="zh-TW"/>
        </w:rPr>
        <w:t>静安区科学技术委员会</w:t>
      </w:r>
    </w:p>
    <w:p w:rsidR="00EC0AF3" w:rsidRPr="004D7854" w:rsidRDefault="00EC0AF3" w:rsidP="00EC0AF3">
      <w:pPr>
        <w:spacing w:line="570" w:lineRule="exact"/>
        <w:jc w:val="center"/>
        <w:rPr>
          <w:rFonts w:ascii="Times New Roman" w:eastAsia="楷体_GB2312" w:hAnsi="Times New Roman"/>
          <w:bCs/>
          <w:sz w:val="36"/>
          <w:szCs w:val="28"/>
          <w:lang w:val="zh-TW"/>
        </w:rPr>
      </w:pPr>
      <w:r w:rsidRPr="004D7854">
        <w:rPr>
          <w:rFonts w:ascii="Times New Roman" w:eastAsia="楷体_GB2312" w:hAnsi="Times New Roman"/>
          <w:bCs/>
          <w:sz w:val="36"/>
          <w:szCs w:val="28"/>
          <w:lang w:val="zh-TW"/>
        </w:rPr>
        <w:t>二</w:t>
      </w:r>
      <w:r w:rsidRPr="004D7854">
        <w:rPr>
          <w:rFonts w:ascii="宋体" w:hAnsi="宋体" w:cs="宋体" w:hint="eastAsia"/>
          <w:bCs/>
          <w:sz w:val="36"/>
          <w:szCs w:val="28"/>
          <w:lang w:val="zh-TW"/>
        </w:rPr>
        <w:t>〇</w:t>
      </w:r>
      <w:r w:rsidRPr="004D7854">
        <w:rPr>
          <w:rFonts w:ascii="Times New Roman" w:eastAsia="楷体_GB2312" w:hAnsi="Times New Roman"/>
          <w:bCs/>
          <w:sz w:val="36"/>
          <w:szCs w:val="28"/>
          <w:lang w:val="zh-TW"/>
        </w:rPr>
        <w:t>二一年</w:t>
      </w:r>
      <w:r w:rsidR="001F389C" w:rsidRPr="004D7854">
        <w:rPr>
          <w:rFonts w:ascii="Times New Roman" w:eastAsia="楷体_GB2312" w:hAnsi="Times New Roman"/>
          <w:bCs/>
          <w:sz w:val="36"/>
          <w:szCs w:val="28"/>
          <w:lang w:val="zh-TW"/>
        </w:rPr>
        <w:t>九</w:t>
      </w:r>
      <w:r w:rsidRPr="004D7854">
        <w:rPr>
          <w:rFonts w:ascii="Times New Roman" w:eastAsia="楷体_GB2312" w:hAnsi="Times New Roman"/>
          <w:bCs/>
          <w:sz w:val="36"/>
          <w:szCs w:val="28"/>
          <w:lang w:val="zh-TW"/>
        </w:rPr>
        <w:t>月</w:t>
      </w:r>
    </w:p>
    <w:p w:rsidR="00EC0AF3" w:rsidRPr="004D7854" w:rsidRDefault="00EC0AF3" w:rsidP="00EC0AF3">
      <w:pPr>
        <w:spacing w:beforeLines="50" w:before="120" w:afterLines="100" w:after="240" w:line="360" w:lineRule="auto"/>
        <w:jc w:val="center"/>
        <w:rPr>
          <w:rFonts w:ascii="Times New Roman" w:eastAsia="楷体" w:hAnsi="Times New Roman"/>
          <w:b/>
          <w:bCs/>
          <w:sz w:val="48"/>
          <w:szCs w:val="28"/>
          <w:lang w:val="zh-TW" w:eastAsia="zh-TW"/>
        </w:rPr>
        <w:sectPr w:rsidR="00EC0AF3" w:rsidRPr="004D7854">
          <w:footerReference w:type="default" r:id="rId9"/>
          <w:pgSz w:w="11900" w:h="16840"/>
          <w:pgMar w:top="1440" w:right="1800" w:bottom="1440" w:left="1800" w:header="851" w:footer="992" w:gutter="0"/>
          <w:cols w:space="720"/>
        </w:sectPr>
      </w:pPr>
    </w:p>
    <w:p w:rsidR="00EC0AF3" w:rsidRPr="004D7854" w:rsidRDefault="00EC0AF3" w:rsidP="00EC0AF3">
      <w:pPr>
        <w:spacing w:line="560" w:lineRule="exact"/>
        <w:jc w:val="center"/>
        <w:rPr>
          <w:rFonts w:ascii="Times New Roman" w:eastAsia="黑体" w:hAnsi="Times New Roman"/>
          <w:bCs/>
          <w:kern w:val="0"/>
          <w:sz w:val="36"/>
          <w:szCs w:val="36"/>
        </w:rPr>
      </w:pPr>
      <w:r w:rsidRPr="004D7854">
        <w:rPr>
          <w:rFonts w:ascii="Times New Roman" w:eastAsia="黑体" w:hAnsi="Times New Roman"/>
          <w:bCs/>
          <w:kern w:val="0"/>
          <w:sz w:val="36"/>
          <w:szCs w:val="36"/>
        </w:rPr>
        <w:lastRenderedPageBreak/>
        <w:t>目</w:t>
      </w:r>
      <w:r w:rsidRPr="004D7854">
        <w:rPr>
          <w:rFonts w:ascii="Times New Roman" w:eastAsia="黑体" w:hAnsi="Times New Roman"/>
          <w:bCs/>
          <w:kern w:val="0"/>
          <w:sz w:val="36"/>
          <w:szCs w:val="36"/>
        </w:rPr>
        <w:t xml:space="preserve">  </w:t>
      </w:r>
      <w:r w:rsidRPr="004D7854">
        <w:rPr>
          <w:rFonts w:ascii="Times New Roman" w:eastAsia="黑体" w:hAnsi="Times New Roman"/>
          <w:bCs/>
          <w:kern w:val="0"/>
          <w:sz w:val="36"/>
          <w:szCs w:val="36"/>
        </w:rPr>
        <w:t>录</w:t>
      </w:r>
    </w:p>
    <w:p w:rsidR="00A4514B" w:rsidRPr="004D7854" w:rsidRDefault="00EC0AF3" w:rsidP="00A4514B">
      <w:pPr>
        <w:pStyle w:val="1"/>
        <w:tabs>
          <w:tab w:val="right" w:leader="dot" w:pos="8290"/>
        </w:tabs>
        <w:spacing w:line="560" w:lineRule="exact"/>
        <w:rPr>
          <w:rFonts w:ascii="Times New Roman" w:eastAsiaTheme="minorEastAsia" w:hAnsi="Times New Roman" w:cs="Times New Roman"/>
          <w:noProof/>
          <w:color w:val="auto"/>
          <w:sz w:val="28"/>
          <w:szCs w:val="28"/>
        </w:rPr>
      </w:pPr>
      <w:r w:rsidRPr="004D7854">
        <w:rPr>
          <w:rFonts w:ascii="Times New Roman" w:eastAsiaTheme="majorEastAsia" w:hAnsi="Times New Roman" w:cs="Times New Roman"/>
          <w:b/>
          <w:bCs/>
          <w:color w:val="auto"/>
          <w:kern w:val="0"/>
          <w:sz w:val="28"/>
          <w:szCs w:val="28"/>
        </w:rPr>
        <w:fldChar w:fldCharType="begin"/>
      </w:r>
      <w:r w:rsidRPr="004D7854">
        <w:rPr>
          <w:rFonts w:ascii="Times New Roman" w:eastAsiaTheme="majorEastAsia" w:hAnsi="Times New Roman" w:cs="Times New Roman"/>
          <w:b/>
          <w:bCs/>
          <w:color w:val="auto"/>
          <w:kern w:val="0"/>
          <w:sz w:val="28"/>
          <w:szCs w:val="28"/>
        </w:rPr>
        <w:instrText xml:space="preserve"> TOC \o "1-2" \h \z \u </w:instrText>
      </w:r>
      <w:r w:rsidRPr="004D7854">
        <w:rPr>
          <w:rFonts w:ascii="Times New Roman" w:eastAsiaTheme="majorEastAsia" w:hAnsi="Times New Roman" w:cs="Times New Roman"/>
          <w:b/>
          <w:bCs/>
          <w:color w:val="auto"/>
          <w:kern w:val="0"/>
          <w:sz w:val="28"/>
          <w:szCs w:val="28"/>
        </w:rPr>
        <w:fldChar w:fldCharType="separate"/>
      </w:r>
      <w:hyperlink w:anchor="_Toc82698344" w:history="1">
        <w:r w:rsidR="00A4514B" w:rsidRPr="004D7854">
          <w:rPr>
            <w:rStyle w:val="ab"/>
            <w:rFonts w:ascii="Times New Roman" w:eastAsia="黑体" w:hAnsi="Times New Roman" w:cs="Times New Roman"/>
            <w:bCs/>
            <w:noProof/>
            <w:kern w:val="0"/>
            <w:sz w:val="28"/>
            <w:szCs w:val="28"/>
          </w:rPr>
          <w:t>一、背景与形势</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_Toc82698344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45" w:history="1">
        <w:r w:rsidR="00A4514B" w:rsidRPr="004D7854">
          <w:rPr>
            <w:rStyle w:val="ab"/>
            <w:rFonts w:ascii="Times New Roman" w:eastAsia="楷体_GB2312" w:hAnsi="Times New Roman" w:cs="Times New Roman"/>
            <w:b/>
            <w:bCs/>
            <w:noProof/>
            <w:kern w:val="0"/>
            <w:sz w:val="28"/>
            <w:szCs w:val="28"/>
          </w:rPr>
          <w:t>（一）国内外发展背景与形势</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_Toc82698345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46" w:history="1">
        <w:r w:rsidR="00A4514B" w:rsidRPr="004D7854">
          <w:rPr>
            <w:rStyle w:val="ab"/>
            <w:rFonts w:ascii="Times New Roman" w:eastAsia="楷体_GB2312" w:hAnsi="Times New Roman" w:cs="Times New Roman"/>
            <w:b/>
            <w:bCs/>
            <w:noProof/>
            <w:kern w:val="0"/>
            <w:sz w:val="28"/>
            <w:szCs w:val="28"/>
          </w:rPr>
          <w:t>（二）经济发展主要变化趋势</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_Toc82698346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2</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1"/>
        <w:tabs>
          <w:tab w:val="right" w:leader="dot" w:pos="8290"/>
        </w:tabs>
        <w:spacing w:line="560" w:lineRule="exact"/>
        <w:rPr>
          <w:rFonts w:ascii="Times New Roman" w:eastAsiaTheme="minorEastAsia" w:hAnsi="Times New Roman" w:cs="Times New Roman"/>
          <w:noProof/>
          <w:color w:val="auto"/>
          <w:sz w:val="28"/>
          <w:szCs w:val="28"/>
        </w:rPr>
      </w:pPr>
      <w:hyperlink w:anchor="_Toc82698347" w:history="1">
        <w:r w:rsidR="00A4514B" w:rsidRPr="004D7854">
          <w:rPr>
            <w:rStyle w:val="ab"/>
            <w:rFonts w:ascii="Times New Roman" w:eastAsia="黑体" w:hAnsi="Times New Roman" w:cs="Times New Roman"/>
            <w:bCs/>
            <w:noProof/>
            <w:kern w:val="0"/>
            <w:sz w:val="28"/>
            <w:szCs w:val="28"/>
          </w:rPr>
          <w:t>二、发展基础与条件分析</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_Toc82698347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3</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48" w:history="1">
        <w:r w:rsidR="00A4514B" w:rsidRPr="004D7854">
          <w:rPr>
            <w:rStyle w:val="ab"/>
            <w:rFonts w:ascii="Times New Roman" w:eastAsia="楷体_GB2312" w:hAnsi="Times New Roman" w:cs="Times New Roman"/>
            <w:b/>
            <w:bCs/>
            <w:noProof/>
            <w:kern w:val="0"/>
            <w:sz w:val="28"/>
            <w:szCs w:val="28"/>
          </w:rPr>
          <w:t>（一）张江高新区静安园基本情况</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_Toc82698348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3</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49" w:history="1">
        <w:r w:rsidR="00A4514B" w:rsidRPr="004D7854">
          <w:rPr>
            <w:rStyle w:val="ab"/>
            <w:rFonts w:ascii="Times New Roman" w:eastAsia="楷体_GB2312" w:hAnsi="Times New Roman" w:cs="Times New Roman"/>
            <w:b/>
            <w:bCs/>
            <w:noProof/>
            <w:kern w:val="0"/>
            <w:sz w:val="28"/>
            <w:szCs w:val="28"/>
          </w:rPr>
          <w:t>（二）张江高新区静安园发展现状分析</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_Toc82698349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3</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50" w:history="1">
        <w:r w:rsidR="00A4514B" w:rsidRPr="004D7854">
          <w:rPr>
            <w:rStyle w:val="ab"/>
            <w:rFonts w:ascii="Times New Roman" w:eastAsia="楷体_GB2312" w:hAnsi="Times New Roman" w:cs="Times New Roman"/>
            <w:b/>
            <w:bCs/>
            <w:noProof/>
            <w:kern w:val="0"/>
            <w:sz w:val="28"/>
            <w:szCs w:val="28"/>
          </w:rPr>
          <w:t>（三）张江高新区静安园发展问题分析</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_Toc82698350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6</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1"/>
        <w:tabs>
          <w:tab w:val="right" w:leader="dot" w:pos="8290"/>
        </w:tabs>
        <w:spacing w:line="560" w:lineRule="exact"/>
        <w:rPr>
          <w:rFonts w:ascii="Times New Roman" w:eastAsiaTheme="minorEastAsia" w:hAnsi="Times New Roman" w:cs="Times New Roman"/>
          <w:noProof/>
          <w:color w:val="auto"/>
          <w:sz w:val="28"/>
          <w:szCs w:val="28"/>
        </w:rPr>
      </w:pPr>
      <w:hyperlink w:anchor="_Toc82698351" w:history="1">
        <w:r w:rsidR="00A4514B" w:rsidRPr="004D7854">
          <w:rPr>
            <w:rStyle w:val="ab"/>
            <w:rFonts w:ascii="Times New Roman" w:eastAsia="黑体" w:hAnsi="Times New Roman" w:cs="Times New Roman"/>
            <w:bCs/>
            <w:noProof/>
            <w:kern w:val="0"/>
            <w:sz w:val="28"/>
            <w:szCs w:val="28"/>
          </w:rPr>
          <w:t>三、指导思想、发展目标</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_Toc82698351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7</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52" w:history="1">
        <w:r w:rsidR="00A4514B" w:rsidRPr="004D7854">
          <w:rPr>
            <w:rStyle w:val="ab"/>
            <w:rFonts w:ascii="Times New Roman" w:eastAsia="楷体_GB2312" w:hAnsi="Times New Roman" w:cs="Times New Roman"/>
            <w:b/>
            <w:bCs/>
            <w:noProof/>
            <w:kern w:val="0"/>
            <w:sz w:val="28"/>
            <w:szCs w:val="28"/>
          </w:rPr>
          <w:t>（一）指导思想</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_Toc82698352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7</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53" w:history="1">
        <w:r w:rsidR="00A4514B" w:rsidRPr="004D7854">
          <w:rPr>
            <w:rStyle w:val="ab"/>
            <w:rFonts w:ascii="Times New Roman" w:eastAsia="楷体_GB2312" w:hAnsi="Times New Roman" w:cs="Times New Roman"/>
            <w:b/>
            <w:bCs/>
            <w:noProof/>
            <w:kern w:val="0"/>
            <w:sz w:val="28"/>
            <w:szCs w:val="28"/>
          </w:rPr>
          <w:t>（二）战略定位</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_Toc82698353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7</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54" w:history="1">
        <w:r w:rsidR="00A4514B" w:rsidRPr="004D7854">
          <w:rPr>
            <w:rStyle w:val="ab"/>
            <w:rFonts w:ascii="Times New Roman" w:eastAsia="楷体_GB2312" w:hAnsi="Times New Roman" w:cs="Times New Roman"/>
            <w:b/>
            <w:bCs/>
            <w:noProof/>
            <w:kern w:val="0"/>
            <w:sz w:val="28"/>
            <w:szCs w:val="28"/>
          </w:rPr>
          <w:t>（三）发展目标</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_Toc82698354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8</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1"/>
        <w:tabs>
          <w:tab w:val="right" w:leader="dot" w:pos="8290"/>
        </w:tabs>
        <w:spacing w:line="560" w:lineRule="exact"/>
        <w:rPr>
          <w:rFonts w:ascii="Times New Roman" w:eastAsiaTheme="minorEastAsia" w:hAnsi="Times New Roman" w:cs="Times New Roman"/>
          <w:noProof/>
          <w:color w:val="auto"/>
          <w:sz w:val="28"/>
          <w:szCs w:val="28"/>
        </w:rPr>
      </w:pPr>
      <w:hyperlink w:anchor="_Toc82698355" w:history="1">
        <w:r w:rsidR="00A4514B" w:rsidRPr="004D7854">
          <w:rPr>
            <w:rStyle w:val="ab"/>
            <w:rFonts w:ascii="Times New Roman" w:eastAsia="黑体" w:hAnsi="Times New Roman" w:cs="Times New Roman"/>
            <w:bCs/>
            <w:noProof/>
            <w:kern w:val="0"/>
            <w:sz w:val="28"/>
            <w:szCs w:val="28"/>
          </w:rPr>
          <w:t>四、创新策源能力</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_Toc82698355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9</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56" w:history="1">
        <w:r w:rsidR="00A4514B" w:rsidRPr="004D7854">
          <w:rPr>
            <w:rStyle w:val="ab"/>
            <w:rFonts w:ascii="Times New Roman" w:eastAsia="楷体_GB2312" w:hAnsi="Times New Roman" w:cs="Times New Roman"/>
            <w:b/>
            <w:bCs/>
            <w:noProof/>
            <w:kern w:val="0"/>
            <w:sz w:val="28"/>
            <w:szCs w:val="28"/>
          </w:rPr>
          <w:t>（一）培育壮大技术创新型企业</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_Toc82698356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9</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57" w:history="1">
        <w:r w:rsidR="00A4514B" w:rsidRPr="004D7854">
          <w:rPr>
            <w:rStyle w:val="ab"/>
            <w:rFonts w:ascii="Times New Roman" w:eastAsia="楷体_GB2312" w:hAnsi="Times New Roman" w:cs="Times New Roman"/>
            <w:b/>
            <w:bCs/>
            <w:noProof/>
            <w:kern w:val="0"/>
            <w:sz w:val="28"/>
            <w:szCs w:val="28"/>
          </w:rPr>
          <w:t>（二）支持新型研发创新机构建设</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_Toc82698357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10</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58" w:history="1">
        <w:r w:rsidR="00A4514B" w:rsidRPr="004D7854">
          <w:rPr>
            <w:rStyle w:val="ab"/>
            <w:rFonts w:ascii="Times New Roman" w:eastAsia="楷体_GB2312" w:hAnsi="Times New Roman" w:cs="Times New Roman"/>
            <w:b/>
            <w:bCs/>
            <w:noProof/>
            <w:kern w:val="0"/>
            <w:sz w:val="28"/>
            <w:szCs w:val="28"/>
          </w:rPr>
          <w:t>（三）吸引集聚国际创新创业资源</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_Toc82698358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10</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59" w:history="1">
        <w:r w:rsidR="00A4514B" w:rsidRPr="004D7854">
          <w:rPr>
            <w:rStyle w:val="ab"/>
            <w:rFonts w:ascii="Times New Roman" w:eastAsia="楷体_GB2312" w:hAnsi="Times New Roman" w:cs="Times New Roman"/>
            <w:b/>
            <w:bCs/>
            <w:noProof/>
            <w:kern w:val="0"/>
            <w:sz w:val="28"/>
            <w:szCs w:val="28"/>
          </w:rPr>
          <w:t>（四）积极推进高校科技成果转化</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_Toc82698359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11</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1"/>
        <w:tabs>
          <w:tab w:val="right" w:leader="dot" w:pos="8290"/>
        </w:tabs>
        <w:spacing w:line="560" w:lineRule="exact"/>
        <w:rPr>
          <w:rFonts w:ascii="Times New Roman" w:eastAsiaTheme="minorEastAsia" w:hAnsi="Times New Roman" w:cs="Times New Roman"/>
          <w:noProof/>
          <w:color w:val="auto"/>
          <w:sz w:val="28"/>
          <w:szCs w:val="28"/>
        </w:rPr>
      </w:pPr>
      <w:hyperlink w:anchor="_Toc82698360" w:history="1">
        <w:r w:rsidR="00A4514B" w:rsidRPr="004D7854">
          <w:rPr>
            <w:rStyle w:val="ab"/>
            <w:rFonts w:ascii="Times New Roman" w:eastAsia="黑体" w:hAnsi="Times New Roman" w:cs="Times New Roman"/>
            <w:bCs/>
            <w:noProof/>
            <w:kern w:val="0"/>
            <w:sz w:val="28"/>
            <w:szCs w:val="28"/>
          </w:rPr>
          <w:t>五、重点产业与空间分布</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_Toc82698360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11</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61" w:history="1">
        <w:r w:rsidR="00A4514B" w:rsidRPr="004D7854">
          <w:rPr>
            <w:rStyle w:val="ab"/>
            <w:rFonts w:ascii="Times New Roman" w:eastAsia="楷体_GB2312" w:hAnsi="Times New Roman" w:cs="Times New Roman"/>
            <w:b/>
            <w:bCs/>
            <w:noProof/>
            <w:kern w:val="0"/>
            <w:sz w:val="28"/>
            <w:szCs w:val="28"/>
          </w:rPr>
          <w:t>（一）发展五大重点产业</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_Toc82698361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11</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62" w:history="1">
        <w:r w:rsidR="00A4514B" w:rsidRPr="004D7854">
          <w:rPr>
            <w:rStyle w:val="ab"/>
            <w:rFonts w:ascii="Times New Roman" w:eastAsia="楷体_GB2312" w:hAnsi="Times New Roman" w:cs="Times New Roman"/>
            <w:b/>
            <w:bCs/>
            <w:noProof/>
            <w:kern w:val="0"/>
            <w:sz w:val="28"/>
            <w:szCs w:val="28"/>
          </w:rPr>
          <w:t>（二）布局三大功能区块</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_Toc82698362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13</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64" w:history="1">
        <w:r w:rsidR="00A4514B" w:rsidRPr="004D7854">
          <w:rPr>
            <w:rStyle w:val="ab"/>
            <w:rFonts w:ascii="Times New Roman" w:eastAsia="楷体_GB2312" w:hAnsi="Times New Roman" w:cs="Times New Roman"/>
            <w:b/>
            <w:bCs/>
            <w:noProof/>
            <w:kern w:val="0"/>
            <w:sz w:val="28"/>
            <w:szCs w:val="28"/>
          </w:rPr>
          <w:t>（三）站位</w:t>
        </w:r>
        <w:r w:rsidR="00A4514B" w:rsidRPr="004D7854">
          <w:rPr>
            <w:rStyle w:val="ab"/>
            <w:rFonts w:ascii="Times New Roman" w:eastAsia="楷体_GB2312" w:hAnsi="Times New Roman" w:cs="Times New Roman"/>
            <w:b/>
            <w:bCs/>
            <w:noProof/>
            <w:kern w:val="0"/>
            <w:sz w:val="28"/>
            <w:szCs w:val="28"/>
          </w:rPr>
          <w:t>“</w:t>
        </w:r>
        <w:r w:rsidR="00A4514B" w:rsidRPr="004D7854">
          <w:rPr>
            <w:rStyle w:val="ab"/>
            <w:rFonts w:ascii="Times New Roman" w:eastAsia="楷体_GB2312" w:hAnsi="Times New Roman" w:cs="Times New Roman"/>
            <w:b/>
            <w:bCs/>
            <w:noProof/>
            <w:kern w:val="0"/>
            <w:sz w:val="28"/>
            <w:szCs w:val="28"/>
          </w:rPr>
          <w:t>前沿</w:t>
        </w:r>
        <w:r w:rsidR="00A4514B" w:rsidRPr="004D7854">
          <w:rPr>
            <w:rStyle w:val="ab"/>
            <w:rFonts w:ascii="Times New Roman" w:eastAsia="楷体_GB2312" w:hAnsi="Times New Roman" w:cs="Times New Roman"/>
            <w:b/>
            <w:bCs/>
            <w:noProof/>
            <w:kern w:val="0"/>
            <w:sz w:val="28"/>
            <w:szCs w:val="28"/>
          </w:rPr>
          <w:t>”</w:t>
        </w:r>
        <w:r w:rsidR="00A4514B" w:rsidRPr="004D7854">
          <w:rPr>
            <w:rStyle w:val="ab"/>
            <w:rFonts w:ascii="Times New Roman" w:eastAsia="楷体_GB2312" w:hAnsi="Times New Roman" w:cs="Times New Roman"/>
            <w:b/>
            <w:bCs/>
            <w:noProof/>
            <w:kern w:val="0"/>
            <w:sz w:val="28"/>
            <w:szCs w:val="28"/>
          </w:rPr>
          <w:t>与</w:t>
        </w:r>
        <w:r w:rsidR="00A4514B" w:rsidRPr="004D7854">
          <w:rPr>
            <w:rStyle w:val="ab"/>
            <w:rFonts w:ascii="Times New Roman" w:eastAsia="楷体_GB2312" w:hAnsi="Times New Roman" w:cs="Times New Roman"/>
            <w:b/>
            <w:bCs/>
            <w:noProof/>
            <w:kern w:val="0"/>
            <w:sz w:val="28"/>
            <w:szCs w:val="28"/>
          </w:rPr>
          <w:t>“</w:t>
        </w:r>
        <w:r w:rsidR="00A4514B" w:rsidRPr="004D7854">
          <w:rPr>
            <w:rStyle w:val="ab"/>
            <w:rFonts w:ascii="Times New Roman" w:eastAsia="楷体_GB2312" w:hAnsi="Times New Roman" w:cs="Times New Roman"/>
            <w:b/>
            <w:bCs/>
            <w:noProof/>
            <w:kern w:val="0"/>
            <w:sz w:val="28"/>
            <w:szCs w:val="28"/>
          </w:rPr>
          <w:t>突破</w:t>
        </w:r>
        <w:r w:rsidR="00A4514B" w:rsidRPr="004D7854">
          <w:rPr>
            <w:rStyle w:val="ab"/>
            <w:rFonts w:ascii="Times New Roman" w:eastAsia="楷体_GB2312" w:hAnsi="Times New Roman" w:cs="Times New Roman"/>
            <w:b/>
            <w:bCs/>
            <w:noProof/>
            <w:kern w:val="0"/>
            <w:sz w:val="28"/>
            <w:szCs w:val="28"/>
          </w:rPr>
          <w:t>”</w:t>
        </w:r>
        <w:r w:rsidR="00A4514B" w:rsidRPr="004D7854">
          <w:rPr>
            <w:rStyle w:val="ab"/>
            <w:rFonts w:ascii="Times New Roman" w:eastAsia="楷体_GB2312" w:hAnsi="Times New Roman" w:cs="Times New Roman"/>
            <w:b/>
            <w:bCs/>
            <w:noProof/>
            <w:kern w:val="0"/>
            <w:sz w:val="28"/>
            <w:szCs w:val="28"/>
          </w:rPr>
          <w:t>，建设七大关键项目</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_Toc82698364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15</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1"/>
        <w:tabs>
          <w:tab w:val="right" w:leader="dot" w:pos="8290"/>
        </w:tabs>
        <w:spacing w:line="560" w:lineRule="exact"/>
        <w:rPr>
          <w:rFonts w:ascii="Times New Roman" w:eastAsiaTheme="minorEastAsia" w:hAnsi="Times New Roman" w:cs="Times New Roman"/>
          <w:noProof/>
          <w:color w:val="auto"/>
          <w:sz w:val="28"/>
          <w:szCs w:val="28"/>
        </w:rPr>
      </w:pPr>
      <w:hyperlink w:anchor="_Toc82698365" w:history="1">
        <w:r w:rsidR="00A4514B" w:rsidRPr="004D7854">
          <w:rPr>
            <w:rStyle w:val="ab"/>
            <w:rFonts w:ascii="Times New Roman" w:eastAsia="黑体" w:hAnsi="Times New Roman" w:cs="Times New Roman"/>
            <w:bCs/>
            <w:noProof/>
            <w:kern w:val="0"/>
            <w:sz w:val="28"/>
            <w:szCs w:val="28"/>
          </w:rPr>
          <w:t>六、创新创业环境</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_Toc82698365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17</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66" w:history="1">
        <w:r w:rsidR="00A4514B" w:rsidRPr="004D7854">
          <w:rPr>
            <w:rStyle w:val="ab"/>
            <w:rFonts w:ascii="Times New Roman" w:eastAsia="楷体_GB2312" w:hAnsi="Times New Roman" w:cs="Times New Roman"/>
            <w:b/>
            <w:bCs/>
            <w:noProof/>
            <w:kern w:val="0"/>
            <w:sz w:val="28"/>
            <w:szCs w:val="28"/>
          </w:rPr>
          <w:t>（一）提升创业孵化环境</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_Toc82698366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17</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67" w:history="1">
        <w:r w:rsidR="00A4514B" w:rsidRPr="004D7854">
          <w:rPr>
            <w:rStyle w:val="ab"/>
            <w:rFonts w:ascii="Times New Roman" w:eastAsia="楷体_GB2312" w:hAnsi="Times New Roman" w:cs="Times New Roman"/>
            <w:b/>
            <w:bCs/>
            <w:noProof/>
            <w:kern w:val="0"/>
            <w:sz w:val="28"/>
            <w:szCs w:val="28"/>
          </w:rPr>
          <w:t>（二）提升科技服务环境</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_Toc82698367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18</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68" w:history="1">
        <w:r w:rsidR="00A4514B" w:rsidRPr="004D7854">
          <w:rPr>
            <w:rStyle w:val="ab"/>
            <w:rFonts w:ascii="Times New Roman" w:eastAsia="楷体_GB2312" w:hAnsi="Times New Roman" w:cs="Times New Roman"/>
            <w:b/>
            <w:bCs/>
            <w:noProof/>
            <w:kern w:val="0"/>
            <w:sz w:val="28"/>
            <w:szCs w:val="28"/>
          </w:rPr>
          <w:t>（三）提升创新人才环境</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_Toc82698368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19</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69" w:history="1">
        <w:r w:rsidR="00A4514B" w:rsidRPr="004D7854">
          <w:rPr>
            <w:rStyle w:val="ab"/>
            <w:rFonts w:ascii="Times New Roman" w:eastAsia="楷体_GB2312" w:hAnsi="Times New Roman" w:cs="Times New Roman"/>
            <w:b/>
            <w:bCs/>
            <w:noProof/>
            <w:kern w:val="0"/>
            <w:sz w:val="28"/>
            <w:szCs w:val="28"/>
          </w:rPr>
          <w:t>（四）提升科技金融环境</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_Toc82698369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20</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70" w:history="1">
        <w:r w:rsidR="00A4514B" w:rsidRPr="004D7854">
          <w:rPr>
            <w:rStyle w:val="ab"/>
            <w:rFonts w:ascii="Times New Roman" w:eastAsia="楷体_GB2312" w:hAnsi="Times New Roman" w:cs="Times New Roman"/>
            <w:b/>
            <w:bCs/>
            <w:noProof/>
            <w:kern w:val="0"/>
            <w:sz w:val="28"/>
            <w:szCs w:val="28"/>
          </w:rPr>
          <w:t>（五）提升科技应用环境</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_Toc82698370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20</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1"/>
        <w:tabs>
          <w:tab w:val="right" w:leader="dot" w:pos="8290"/>
        </w:tabs>
        <w:spacing w:line="560" w:lineRule="exact"/>
        <w:rPr>
          <w:rFonts w:ascii="Times New Roman" w:eastAsiaTheme="minorEastAsia" w:hAnsi="Times New Roman" w:cs="Times New Roman"/>
          <w:noProof/>
          <w:color w:val="auto"/>
          <w:sz w:val="28"/>
          <w:szCs w:val="28"/>
        </w:rPr>
      </w:pPr>
      <w:hyperlink w:anchor="_Toc82698371" w:history="1">
        <w:r w:rsidR="00A4514B" w:rsidRPr="004D7854">
          <w:rPr>
            <w:rStyle w:val="ab"/>
            <w:rFonts w:ascii="Times New Roman" w:eastAsia="黑体" w:hAnsi="Times New Roman" w:cs="Times New Roman"/>
            <w:bCs/>
            <w:noProof/>
            <w:kern w:val="0"/>
            <w:sz w:val="28"/>
            <w:szCs w:val="28"/>
          </w:rPr>
          <w:t>七、开放创新合作</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_Toc82698371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21</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1"/>
        <w:tabs>
          <w:tab w:val="right" w:leader="dot" w:pos="8290"/>
        </w:tabs>
        <w:spacing w:line="560" w:lineRule="exact"/>
        <w:rPr>
          <w:rFonts w:ascii="Times New Roman" w:eastAsiaTheme="minorEastAsia" w:hAnsi="Times New Roman" w:cs="Times New Roman"/>
          <w:noProof/>
          <w:color w:val="auto"/>
          <w:sz w:val="28"/>
          <w:szCs w:val="28"/>
        </w:rPr>
      </w:pPr>
      <w:hyperlink w:anchor="_Toc82698372" w:history="1">
        <w:r w:rsidR="00A4514B" w:rsidRPr="004D7854">
          <w:rPr>
            <w:rStyle w:val="ab"/>
            <w:rFonts w:ascii="Times New Roman" w:eastAsia="黑体" w:hAnsi="Times New Roman" w:cs="Times New Roman"/>
            <w:bCs/>
            <w:noProof/>
            <w:kern w:val="0"/>
            <w:sz w:val="28"/>
            <w:szCs w:val="28"/>
          </w:rPr>
          <w:t>八、保障措施</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_Toc82698372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22</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73" w:history="1">
        <w:r w:rsidR="00A4514B" w:rsidRPr="004D7854">
          <w:rPr>
            <w:rStyle w:val="ab"/>
            <w:rFonts w:ascii="Times New Roman" w:eastAsia="楷体_GB2312" w:hAnsi="Times New Roman" w:cs="Times New Roman"/>
            <w:b/>
            <w:bCs/>
            <w:noProof/>
            <w:kern w:val="0"/>
            <w:sz w:val="28"/>
            <w:szCs w:val="28"/>
          </w:rPr>
          <w:t>（一）组织管理</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_Toc82698373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22</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74" w:history="1">
        <w:r w:rsidR="00A4514B" w:rsidRPr="004D7854">
          <w:rPr>
            <w:rStyle w:val="ab"/>
            <w:rFonts w:ascii="Times New Roman" w:eastAsia="楷体_GB2312" w:hAnsi="Times New Roman" w:cs="Times New Roman"/>
            <w:b/>
            <w:bCs/>
            <w:noProof/>
            <w:kern w:val="0"/>
            <w:sz w:val="28"/>
            <w:szCs w:val="28"/>
          </w:rPr>
          <w:t>（二）政策保障</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_Toc82698374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23</w:t>
        </w:r>
        <w:r w:rsidR="00A4514B" w:rsidRPr="004D7854">
          <w:rPr>
            <w:rFonts w:ascii="Times New Roman" w:hAnsi="Times New Roman" w:cs="Times New Roman"/>
            <w:noProof/>
            <w:webHidden/>
            <w:sz w:val="28"/>
            <w:szCs w:val="28"/>
          </w:rPr>
          <w:fldChar w:fldCharType="end"/>
        </w:r>
      </w:hyperlink>
    </w:p>
    <w:p w:rsidR="00A4514B" w:rsidRPr="004D7854" w:rsidRDefault="004F1DB6" w:rsidP="00A4514B">
      <w:pPr>
        <w:pStyle w:val="2"/>
        <w:tabs>
          <w:tab w:val="right" w:leader="dot" w:pos="8290"/>
        </w:tabs>
        <w:spacing w:line="560" w:lineRule="exact"/>
        <w:rPr>
          <w:rFonts w:ascii="Times New Roman" w:eastAsiaTheme="minorEastAsia" w:hAnsi="Times New Roman" w:cs="Times New Roman"/>
          <w:noProof/>
          <w:color w:val="auto"/>
          <w:sz w:val="28"/>
          <w:szCs w:val="28"/>
        </w:rPr>
      </w:pPr>
      <w:hyperlink w:anchor="_Toc82698375" w:history="1">
        <w:r w:rsidR="00A4514B" w:rsidRPr="004D7854">
          <w:rPr>
            <w:rStyle w:val="ab"/>
            <w:rFonts w:ascii="Times New Roman" w:eastAsia="楷体_GB2312" w:hAnsi="Times New Roman" w:cs="Times New Roman"/>
            <w:b/>
            <w:bCs/>
            <w:noProof/>
            <w:kern w:val="0"/>
            <w:sz w:val="28"/>
            <w:szCs w:val="28"/>
          </w:rPr>
          <w:t>（三）统计监督</w:t>
        </w:r>
        <w:r w:rsidR="00A4514B" w:rsidRPr="004D7854">
          <w:rPr>
            <w:rFonts w:ascii="Times New Roman" w:hAnsi="Times New Roman" w:cs="Times New Roman"/>
            <w:noProof/>
            <w:webHidden/>
            <w:sz w:val="28"/>
            <w:szCs w:val="28"/>
          </w:rPr>
          <w:tab/>
        </w:r>
        <w:r w:rsidR="00A4514B" w:rsidRPr="004D7854">
          <w:rPr>
            <w:rFonts w:ascii="Times New Roman" w:hAnsi="Times New Roman" w:cs="Times New Roman"/>
            <w:noProof/>
            <w:webHidden/>
            <w:sz w:val="28"/>
            <w:szCs w:val="28"/>
          </w:rPr>
          <w:fldChar w:fldCharType="begin"/>
        </w:r>
        <w:r w:rsidR="00A4514B" w:rsidRPr="004D7854">
          <w:rPr>
            <w:rFonts w:ascii="Times New Roman" w:hAnsi="Times New Roman" w:cs="Times New Roman"/>
            <w:noProof/>
            <w:webHidden/>
            <w:sz w:val="28"/>
            <w:szCs w:val="28"/>
          </w:rPr>
          <w:instrText xml:space="preserve"> PAGEREF _Toc82698375 \h </w:instrText>
        </w:r>
        <w:r w:rsidR="00A4514B" w:rsidRPr="004D7854">
          <w:rPr>
            <w:rFonts w:ascii="Times New Roman" w:hAnsi="Times New Roman" w:cs="Times New Roman"/>
            <w:noProof/>
            <w:webHidden/>
            <w:sz w:val="28"/>
            <w:szCs w:val="28"/>
          </w:rPr>
        </w:r>
        <w:r w:rsidR="00A4514B" w:rsidRPr="004D7854">
          <w:rPr>
            <w:rFonts w:ascii="Times New Roman" w:hAnsi="Times New Roman" w:cs="Times New Roman"/>
            <w:noProof/>
            <w:webHidden/>
            <w:sz w:val="28"/>
            <w:szCs w:val="28"/>
          </w:rPr>
          <w:fldChar w:fldCharType="separate"/>
        </w:r>
        <w:r w:rsidR="00156791">
          <w:rPr>
            <w:rFonts w:ascii="Times New Roman" w:hAnsi="Times New Roman" w:cs="Times New Roman"/>
            <w:noProof/>
            <w:webHidden/>
            <w:sz w:val="28"/>
            <w:szCs w:val="28"/>
          </w:rPr>
          <w:t>23</w:t>
        </w:r>
        <w:r w:rsidR="00A4514B" w:rsidRPr="004D7854">
          <w:rPr>
            <w:rFonts w:ascii="Times New Roman" w:hAnsi="Times New Roman" w:cs="Times New Roman"/>
            <w:noProof/>
            <w:webHidden/>
            <w:sz w:val="28"/>
            <w:szCs w:val="28"/>
          </w:rPr>
          <w:fldChar w:fldCharType="end"/>
        </w:r>
      </w:hyperlink>
    </w:p>
    <w:p w:rsidR="00EC0AF3" w:rsidRPr="004D7854" w:rsidRDefault="00EC0AF3" w:rsidP="00A4514B">
      <w:pPr>
        <w:spacing w:line="560" w:lineRule="exact"/>
        <w:rPr>
          <w:rFonts w:ascii="Times New Roman" w:eastAsiaTheme="majorEastAsia" w:hAnsi="Times New Roman"/>
          <w:b/>
          <w:bCs/>
          <w:kern w:val="0"/>
          <w:sz w:val="28"/>
          <w:szCs w:val="28"/>
        </w:rPr>
        <w:sectPr w:rsidR="00EC0AF3" w:rsidRPr="004D7854" w:rsidSect="00102447">
          <w:footerReference w:type="default" r:id="rId10"/>
          <w:endnotePr>
            <w:numFmt w:val="decimal"/>
          </w:endnotePr>
          <w:pgSz w:w="11900" w:h="16840"/>
          <w:pgMar w:top="1440" w:right="1800" w:bottom="1440" w:left="1800" w:header="851" w:footer="992" w:gutter="0"/>
          <w:pgNumType w:start="1"/>
          <w:cols w:space="720"/>
        </w:sectPr>
      </w:pPr>
      <w:r w:rsidRPr="004D7854">
        <w:rPr>
          <w:rFonts w:ascii="Times New Roman" w:eastAsiaTheme="majorEastAsia" w:hAnsi="Times New Roman"/>
          <w:b/>
          <w:bCs/>
          <w:kern w:val="0"/>
          <w:sz w:val="28"/>
          <w:szCs w:val="28"/>
        </w:rPr>
        <w:fldChar w:fldCharType="end"/>
      </w:r>
    </w:p>
    <w:p w:rsidR="00EC0AF3" w:rsidRPr="004D7854" w:rsidRDefault="00EC0AF3" w:rsidP="00997614">
      <w:pPr>
        <w:spacing w:line="560" w:lineRule="exact"/>
        <w:ind w:firstLineChars="200" w:firstLine="640"/>
        <w:outlineLvl w:val="0"/>
        <w:rPr>
          <w:rFonts w:ascii="Times New Roman" w:eastAsia="黑体" w:hAnsi="Times New Roman"/>
          <w:bCs/>
          <w:kern w:val="0"/>
          <w:sz w:val="32"/>
          <w:szCs w:val="32"/>
        </w:rPr>
      </w:pPr>
      <w:bookmarkStart w:id="1" w:name="_Toc82698344"/>
      <w:r w:rsidRPr="004D7854">
        <w:rPr>
          <w:rFonts w:ascii="Times New Roman" w:eastAsia="黑体" w:hAnsi="Times New Roman"/>
          <w:bCs/>
          <w:kern w:val="0"/>
          <w:sz w:val="32"/>
          <w:szCs w:val="32"/>
        </w:rPr>
        <w:lastRenderedPageBreak/>
        <w:t>一、背景与形势</w:t>
      </w:r>
      <w:bookmarkEnd w:id="1"/>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2" w:name="_Toc82698345"/>
      <w:r w:rsidRPr="004D7854">
        <w:rPr>
          <w:rFonts w:ascii="Times New Roman" w:eastAsia="楷体_GB2312" w:hAnsi="Times New Roman"/>
          <w:b/>
          <w:bCs/>
          <w:kern w:val="0"/>
          <w:sz w:val="32"/>
          <w:szCs w:val="32"/>
        </w:rPr>
        <w:t>（一）国内外发展背景与形势</w:t>
      </w:r>
      <w:bookmarkEnd w:id="2"/>
    </w:p>
    <w:p w:rsidR="00EC0AF3" w:rsidRPr="004D7854" w:rsidRDefault="00EC0AF3" w:rsidP="00EC0AF3">
      <w:pPr>
        <w:spacing w:line="560" w:lineRule="exact"/>
        <w:ind w:firstLineChars="200" w:firstLine="643"/>
        <w:rPr>
          <w:rFonts w:ascii="Times New Roman" w:eastAsia="仿宋_GB2312" w:hAnsi="Times New Roman"/>
          <w:kern w:val="0"/>
          <w:sz w:val="32"/>
          <w:szCs w:val="32"/>
        </w:rPr>
      </w:pPr>
      <w:r w:rsidRPr="004D7854">
        <w:rPr>
          <w:rFonts w:ascii="Times New Roman" w:eastAsia="仿宋_GB2312" w:hAnsi="Times New Roman"/>
          <w:b/>
          <w:bCs/>
          <w:kern w:val="0"/>
          <w:sz w:val="32"/>
          <w:szCs w:val="32"/>
        </w:rPr>
        <w:t>全球政治经济格局正发生调整，未来国家之间的竞争将会是科学技术之间的博弈</w:t>
      </w:r>
      <w:r w:rsidRPr="004D7854">
        <w:rPr>
          <w:rFonts w:ascii="Times New Roman" w:eastAsia="仿宋_GB2312" w:hAnsi="Times New Roman"/>
          <w:kern w:val="0"/>
          <w:sz w:val="32"/>
          <w:szCs w:val="32"/>
        </w:rPr>
        <w:t>。政治上，国际大国之间竞争加剧，中美博弈、中东动荡、英国脱欧等都在加速世界格局的转变，尤其中美关系发展在一定程度上说明大国之间在技术与高科技领域的竞争不断加剧。经济上，全球化趋势不可阻挡，疫情的全球化蔓延虽然导致了经济发展的不稳定性，但同时也加速了新一轮科技革命和产业变革的演化。</w:t>
      </w:r>
    </w:p>
    <w:p w:rsidR="00EC0AF3" w:rsidRPr="004D7854" w:rsidRDefault="00EC0AF3" w:rsidP="00EC0AF3">
      <w:pPr>
        <w:spacing w:line="560" w:lineRule="exact"/>
        <w:ind w:firstLineChars="200" w:firstLine="643"/>
        <w:rPr>
          <w:rFonts w:ascii="Times New Roman" w:eastAsia="仿宋_GB2312" w:hAnsi="Times New Roman"/>
          <w:kern w:val="0"/>
          <w:sz w:val="32"/>
          <w:szCs w:val="32"/>
        </w:rPr>
      </w:pPr>
      <w:r w:rsidRPr="004D7854">
        <w:rPr>
          <w:rFonts w:ascii="Times New Roman" w:eastAsia="仿宋_GB2312" w:hAnsi="Times New Roman"/>
          <w:b/>
          <w:bCs/>
          <w:kern w:val="0"/>
          <w:sz w:val="32"/>
          <w:szCs w:val="32"/>
        </w:rPr>
        <w:t>我国经济已从高速增长阶段转向高质量发展阶段，正处于完成向高质量发展转变的攻克期。</w:t>
      </w:r>
      <w:r w:rsidRPr="004D7854">
        <w:rPr>
          <w:rFonts w:ascii="Times New Roman" w:eastAsia="仿宋_GB2312" w:hAnsi="Times New Roman"/>
          <w:kern w:val="0"/>
          <w:sz w:val="32"/>
          <w:szCs w:val="32"/>
        </w:rPr>
        <w:t>伴随当前国际的不稳定形势，我国正步入</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两个一百年</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的历史交汇期，即将到来的</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十四五</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时期是我国由全面建成小康社会向基本实现社会主义现代化迈进的关键时期，新冠疫情的爆发对我国经济发展造成了不小的冲击。面对复杂多变的内外部环境，如何推动我国经济完成向高质量发展的转变是</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十四五</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规划编制的主旋律。</w:t>
      </w:r>
    </w:p>
    <w:p w:rsidR="00EC0AF3" w:rsidRPr="004D7854" w:rsidRDefault="00EC0AF3" w:rsidP="00EC0AF3">
      <w:pPr>
        <w:spacing w:line="560" w:lineRule="exact"/>
        <w:ind w:firstLineChars="200" w:firstLine="643"/>
        <w:rPr>
          <w:rFonts w:ascii="Times New Roman" w:eastAsia="仿宋_GB2312" w:hAnsi="Times New Roman"/>
          <w:kern w:val="0"/>
          <w:sz w:val="32"/>
          <w:szCs w:val="32"/>
        </w:rPr>
      </w:pPr>
      <w:r w:rsidRPr="004D7854">
        <w:rPr>
          <w:rFonts w:ascii="Times New Roman" w:eastAsia="仿宋_GB2312" w:hAnsi="Times New Roman"/>
          <w:b/>
          <w:bCs/>
          <w:kern w:val="0"/>
          <w:sz w:val="32"/>
          <w:szCs w:val="32"/>
        </w:rPr>
        <w:t>上海正大力推进建设科技创新中心，向具有世界影响力的社会主义现代化国际大都市迈进。</w:t>
      </w:r>
      <w:r w:rsidRPr="004D7854">
        <w:rPr>
          <w:rFonts w:ascii="Times New Roman" w:eastAsia="仿宋_GB2312" w:hAnsi="Times New Roman"/>
          <w:kern w:val="0"/>
          <w:sz w:val="32"/>
          <w:szCs w:val="32"/>
        </w:rPr>
        <w:t>上海成为全国最大经济中心城市，但与世界发达城市相比，仍有一定距离。作为国内领军城市之一，上海在</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十四五</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时期重任在肩。根据党和中央对上海发展的新要求，上海要加快向具有全球影响力的科技创新中心进军，深化机制体制改革，适应全球科技竞争和经济发展新趋势，全面建成</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五个中心</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3" w:name="_Toc82698346"/>
      <w:r w:rsidRPr="004D7854">
        <w:rPr>
          <w:rFonts w:ascii="Times New Roman" w:eastAsia="楷体_GB2312" w:hAnsi="Times New Roman"/>
          <w:b/>
          <w:bCs/>
          <w:kern w:val="0"/>
          <w:sz w:val="32"/>
          <w:szCs w:val="32"/>
        </w:rPr>
        <w:lastRenderedPageBreak/>
        <w:t>（二）经济发展主要变化趋势</w:t>
      </w:r>
      <w:bookmarkEnd w:id="3"/>
    </w:p>
    <w:p w:rsidR="00EC0AF3" w:rsidRPr="004D7854" w:rsidRDefault="00EC0AF3" w:rsidP="00EC0AF3">
      <w:pPr>
        <w:spacing w:line="560" w:lineRule="exact"/>
        <w:ind w:firstLineChars="200" w:firstLine="643"/>
        <w:rPr>
          <w:rFonts w:ascii="Times New Roman" w:eastAsia="仿宋_GB2312" w:hAnsi="Times New Roman"/>
          <w:kern w:val="0"/>
          <w:sz w:val="32"/>
          <w:szCs w:val="32"/>
        </w:rPr>
      </w:pPr>
      <w:r w:rsidRPr="004D7854">
        <w:rPr>
          <w:rFonts w:ascii="Times New Roman" w:eastAsia="仿宋_GB2312" w:hAnsi="Times New Roman"/>
          <w:b/>
          <w:bCs/>
          <w:kern w:val="0"/>
          <w:sz w:val="32"/>
          <w:szCs w:val="32"/>
        </w:rPr>
        <w:t>愈发依赖科技创新驱动。</w:t>
      </w:r>
      <w:r w:rsidRPr="004D7854">
        <w:rPr>
          <w:rFonts w:ascii="Times New Roman" w:eastAsia="仿宋_GB2312" w:hAnsi="Times New Roman"/>
          <w:kern w:val="0"/>
          <w:sz w:val="32"/>
          <w:szCs w:val="32"/>
        </w:rPr>
        <w:t>新一轮科技革命与产业变革加速演变，随着云计算、大数据、人工智能、</w:t>
      </w:r>
      <w:r w:rsidRPr="004D7854">
        <w:rPr>
          <w:rFonts w:ascii="Times New Roman" w:eastAsia="仿宋_GB2312" w:hAnsi="Times New Roman"/>
          <w:kern w:val="0"/>
          <w:sz w:val="32"/>
          <w:szCs w:val="32"/>
        </w:rPr>
        <w:t>5G</w:t>
      </w:r>
      <w:r w:rsidRPr="004D7854">
        <w:rPr>
          <w:rFonts w:ascii="Times New Roman" w:eastAsia="仿宋_GB2312" w:hAnsi="Times New Roman"/>
          <w:kern w:val="0"/>
          <w:sz w:val="32"/>
          <w:szCs w:val="32"/>
        </w:rPr>
        <w:t>等先进信息技术的突破与运用，并与制造、生物、空间等技术碰撞融合，一种具备新技术、新产品、新业态、新模式特征的新型经济形态应运而生，人类加速步入智能创新时代。未来，国家对于科技研发的投入总量将会持续加大，并不断优化投入结构，增强研发整体水平，推动创新驱动发展战略的实施。</w:t>
      </w:r>
    </w:p>
    <w:p w:rsidR="00EC0AF3" w:rsidRPr="004D7854" w:rsidRDefault="00EC0AF3" w:rsidP="00EC0AF3">
      <w:pPr>
        <w:spacing w:line="560" w:lineRule="exact"/>
        <w:ind w:firstLineChars="200" w:firstLine="643"/>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t>加速进入全面数字经济时代。</w:t>
      </w:r>
      <w:r w:rsidRPr="004D7854">
        <w:rPr>
          <w:rFonts w:ascii="Times New Roman" w:eastAsia="仿宋_GB2312" w:hAnsi="Times New Roman"/>
          <w:kern w:val="0"/>
          <w:sz w:val="32"/>
          <w:szCs w:val="32"/>
        </w:rPr>
        <w:t>数字经济通过不断升级的网络基础设施与智能机等信息工具，更加精准地引导、实现资源的快速优化配置与再生、实现经济高质量发展。随着数字经济在全球</w:t>
      </w:r>
      <w:r w:rsidRPr="004D7854">
        <w:rPr>
          <w:rFonts w:ascii="Times New Roman" w:eastAsia="仿宋_GB2312" w:hAnsi="Times New Roman"/>
          <w:kern w:val="0"/>
          <w:sz w:val="32"/>
          <w:szCs w:val="32"/>
        </w:rPr>
        <w:t>GDP</w:t>
      </w:r>
      <w:r w:rsidRPr="004D7854">
        <w:rPr>
          <w:rFonts w:ascii="Times New Roman" w:eastAsia="仿宋_GB2312" w:hAnsi="Times New Roman"/>
          <w:kern w:val="0"/>
          <w:sz w:val="32"/>
          <w:szCs w:val="32"/>
        </w:rPr>
        <w:t>中占比越来越大，各国均在积极发展人工智能、互联网、大数据等新兴技术，发挥数字经济的创新潜力，从而提高自身竞争力，实现可持续发展。疫情更加速生产生活与数字化技术不断融合，数字化经济全面渗透，全球加速进入全面的数字经济时代。</w:t>
      </w:r>
    </w:p>
    <w:p w:rsidR="00EC0AF3" w:rsidRPr="004D7854" w:rsidRDefault="00EC0AF3" w:rsidP="00EC0AF3">
      <w:pPr>
        <w:spacing w:line="560" w:lineRule="exact"/>
        <w:ind w:firstLineChars="200" w:firstLine="643"/>
        <w:rPr>
          <w:rFonts w:ascii="Times New Roman" w:eastAsia="仿宋_GB2312" w:hAnsi="Times New Roman"/>
          <w:kern w:val="0"/>
          <w:sz w:val="32"/>
          <w:szCs w:val="32"/>
        </w:rPr>
      </w:pPr>
      <w:r w:rsidRPr="004D7854">
        <w:rPr>
          <w:rFonts w:ascii="Times New Roman" w:eastAsia="仿宋_GB2312" w:hAnsi="Times New Roman"/>
          <w:b/>
          <w:bCs/>
          <w:kern w:val="0"/>
          <w:sz w:val="32"/>
          <w:szCs w:val="32"/>
        </w:rPr>
        <w:t>服务贸易在经济发展中的重要性日益凸显。</w:t>
      </w:r>
      <w:r w:rsidRPr="004D7854">
        <w:rPr>
          <w:rFonts w:ascii="Times New Roman" w:eastAsia="仿宋_GB2312" w:hAnsi="Times New Roman"/>
          <w:kern w:val="0"/>
          <w:sz w:val="32"/>
          <w:szCs w:val="32"/>
        </w:rPr>
        <w:t>随着世界服务经济的加速发展，全球贸易和投资的重心加快向服务业转移，世界各国都把服务业和服务贸易作为拉动经济增长，增长就业，促进经济结构优化的重要手段。服务业目前在经济活动和就业中所占比重最大，占全球</w:t>
      </w:r>
      <w:r w:rsidRPr="004D7854">
        <w:rPr>
          <w:rFonts w:ascii="Times New Roman" w:eastAsia="仿宋_GB2312" w:hAnsi="Times New Roman"/>
          <w:kern w:val="0"/>
          <w:sz w:val="32"/>
          <w:szCs w:val="32"/>
        </w:rPr>
        <w:t>GDP</w:t>
      </w:r>
      <w:r w:rsidRPr="004D7854">
        <w:rPr>
          <w:rFonts w:ascii="Times New Roman" w:eastAsia="仿宋_GB2312" w:hAnsi="Times New Roman"/>
          <w:kern w:val="0"/>
          <w:sz w:val="32"/>
          <w:szCs w:val="32"/>
        </w:rPr>
        <w:t>的近三分之二</w:t>
      </w:r>
      <w:r w:rsidRPr="004D7854">
        <w:rPr>
          <w:rStyle w:val="af0"/>
          <w:rFonts w:ascii="Times New Roman" w:eastAsia="仿宋_GB2312" w:hAnsi="Times New Roman"/>
          <w:kern w:val="0"/>
          <w:sz w:val="32"/>
          <w:szCs w:val="32"/>
        </w:rPr>
        <w:footnoteReference w:id="1"/>
      </w:r>
      <w:r w:rsidRPr="004D7854">
        <w:rPr>
          <w:rFonts w:ascii="Times New Roman" w:eastAsia="仿宋_GB2312" w:hAnsi="Times New Roman"/>
          <w:kern w:val="0"/>
          <w:sz w:val="32"/>
          <w:szCs w:val="32"/>
        </w:rPr>
        <w:t>，服务业的跨国转移促进了服务贸易的快速发展。同时世界服务贸易结构日益向知识技术密集型方向转变，高科技和新兴</w:t>
      </w:r>
      <w:r w:rsidRPr="004D7854">
        <w:rPr>
          <w:rFonts w:ascii="Times New Roman" w:eastAsia="仿宋_GB2312" w:hAnsi="Times New Roman"/>
          <w:kern w:val="0"/>
          <w:sz w:val="32"/>
          <w:szCs w:val="32"/>
        </w:rPr>
        <w:lastRenderedPageBreak/>
        <w:t>服务贸易发展迅速。</w:t>
      </w:r>
    </w:p>
    <w:p w:rsidR="00EC0AF3" w:rsidRPr="004D7854" w:rsidRDefault="00EC0AF3" w:rsidP="00EC0AF3">
      <w:pPr>
        <w:spacing w:line="560" w:lineRule="exact"/>
        <w:ind w:firstLineChars="200" w:firstLine="643"/>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t>开放创新与合作共赢成大势。</w:t>
      </w:r>
      <w:r w:rsidRPr="004D7854">
        <w:rPr>
          <w:rFonts w:ascii="Times New Roman" w:eastAsia="仿宋_GB2312" w:hAnsi="Times New Roman"/>
          <w:kern w:val="0"/>
          <w:sz w:val="32"/>
          <w:szCs w:val="32"/>
        </w:rPr>
        <w:t>疫情对跨国协调机制提出了更高的需求，此次疫情期间，国际交通运输之间存在的诸多限制，媒体信息获取及公布的及时性与准确性，各国经贸之间壁垒层叠等，都对抗击新冠疫情造成了阻碍，经验证明只有公开合作才能实现共赢。面对全球化趋势带来的机遇与挑战，各国必须保持市场开放、信息共享，减少行政贸易壁垒，进而优化营商环境，促进国际投资重新焕发生机。</w:t>
      </w:r>
    </w:p>
    <w:p w:rsidR="00EC0AF3" w:rsidRPr="004D7854" w:rsidRDefault="00EC0AF3" w:rsidP="00997614">
      <w:pPr>
        <w:spacing w:line="560" w:lineRule="exact"/>
        <w:ind w:firstLineChars="200" w:firstLine="640"/>
        <w:outlineLvl w:val="0"/>
        <w:rPr>
          <w:rFonts w:ascii="Times New Roman" w:eastAsia="黑体" w:hAnsi="Times New Roman"/>
          <w:bCs/>
          <w:kern w:val="0"/>
          <w:sz w:val="32"/>
          <w:szCs w:val="32"/>
        </w:rPr>
      </w:pPr>
      <w:bookmarkStart w:id="4" w:name="_Toc82698347"/>
      <w:r w:rsidRPr="004D7854">
        <w:rPr>
          <w:rFonts w:ascii="Times New Roman" w:eastAsia="黑体" w:hAnsi="Times New Roman"/>
          <w:bCs/>
          <w:kern w:val="0"/>
          <w:sz w:val="32"/>
          <w:szCs w:val="32"/>
        </w:rPr>
        <w:t>二、发展基础与条件分析</w:t>
      </w:r>
      <w:bookmarkEnd w:id="4"/>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5" w:name="_Toc82698348"/>
      <w:r w:rsidRPr="004D7854">
        <w:rPr>
          <w:rFonts w:ascii="Times New Roman" w:eastAsia="楷体_GB2312" w:hAnsi="Times New Roman"/>
          <w:b/>
          <w:bCs/>
          <w:kern w:val="0"/>
          <w:sz w:val="32"/>
          <w:szCs w:val="32"/>
        </w:rPr>
        <w:t>（一）张江高新区静安园基本情况</w:t>
      </w:r>
      <w:bookmarkEnd w:id="5"/>
    </w:p>
    <w:p w:rsidR="00EC0AF3" w:rsidRPr="004D7854" w:rsidRDefault="00EC0AF3" w:rsidP="00EC0AF3">
      <w:pPr>
        <w:spacing w:line="560" w:lineRule="exact"/>
        <w:ind w:firstLineChars="200" w:firstLine="640"/>
        <w:rPr>
          <w:rFonts w:ascii="Times New Roman" w:eastAsia="仿宋_GB2312" w:hAnsi="Times New Roman"/>
          <w:kern w:val="0"/>
          <w:sz w:val="32"/>
          <w:szCs w:val="32"/>
        </w:rPr>
      </w:pPr>
      <w:r w:rsidRPr="004D7854">
        <w:rPr>
          <w:rFonts w:ascii="Times New Roman" w:eastAsia="仿宋_GB2312" w:hAnsi="Times New Roman"/>
          <w:kern w:val="0"/>
          <w:sz w:val="32"/>
          <w:szCs w:val="32"/>
        </w:rPr>
        <w:t>张江高新区静安园由原张江高新区静安园与张江高新区闸北园两大园区构成，</w:t>
      </w:r>
      <w:r w:rsidRPr="004D7854">
        <w:rPr>
          <w:rFonts w:ascii="Times New Roman" w:eastAsia="仿宋_GB2312" w:hAnsi="Times New Roman"/>
          <w:b/>
          <w:bCs/>
          <w:kern w:val="0"/>
          <w:sz w:val="32"/>
          <w:szCs w:val="32"/>
        </w:rPr>
        <w:t>原静安园</w:t>
      </w:r>
      <w:r w:rsidRPr="004D7854">
        <w:rPr>
          <w:rFonts w:ascii="Times New Roman" w:eastAsia="仿宋_GB2312" w:hAnsi="Times New Roman"/>
          <w:kern w:val="0"/>
          <w:sz w:val="32"/>
          <w:szCs w:val="32"/>
        </w:rPr>
        <w:t>，批准创建于</w:t>
      </w:r>
      <w:r w:rsidRPr="004D7854">
        <w:rPr>
          <w:rFonts w:ascii="Times New Roman" w:eastAsia="仿宋_GB2312" w:hAnsi="Times New Roman"/>
          <w:kern w:val="0"/>
          <w:sz w:val="32"/>
          <w:szCs w:val="32"/>
        </w:rPr>
        <w:t>2014</w:t>
      </w:r>
      <w:r w:rsidRPr="004D7854">
        <w:rPr>
          <w:rFonts w:ascii="Times New Roman" w:eastAsia="仿宋_GB2312" w:hAnsi="Times New Roman"/>
          <w:kern w:val="0"/>
          <w:sz w:val="32"/>
          <w:szCs w:val="32"/>
        </w:rPr>
        <w:t>年，总面积为</w:t>
      </w:r>
      <w:r w:rsidRPr="004D7854">
        <w:rPr>
          <w:rFonts w:ascii="Times New Roman" w:eastAsia="仿宋_GB2312" w:hAnsi="Times New Roman"/>
          <w:kern w:val="0"/>
          <w:sz w:val="32"/>
          <w:szCs w:val="32"/>
        </w:rPr>
        <w:t>2.13</w:t>
      </w:r>
      <w:r w:rsidRPr="004D7854">
        <w:rPr>
          <w:rFonts w:ascii="Times New Roman" w:eastAsia="仿宋_GB2312" w:hAnsi="Times New Roman"/>
          <w:kern w:val="0"/>
          <w:sz w:val="32"/>
          <w:szCs w:val="32"/>
        </w:rPr>
        <w:t>平方公里。</w:t>
      </w:r>
      <w:r w:rsidRPr="004D7854">
        <w:rPr>
          <w:rFonts w:ascii="Times New Roman" w:eastAsia="仿宋_GB2312" w:hAnsi="Times New Roman"/>
          <w:b/>
          <w:bCs/>
          <w:kern w:val="0"/>
          <w:sz w:val="32"/>
          <w:szCs w:val="32"/>
        </w:rPr>
        <w:t>原闸北园</w:t>
      </w:r>
      <w:r w:rsidRPr="004D7854">
        <w:rPr>
          <w:rFonts w:ascii="Times New Roman" w:eastAsia="仿宋_GB2312" w:hAnsi="Times New Roman"/>
          <w:kern w:val="0"/>
          <w:sz w:val="32"/>
          <w:szCs w:val="32"/>
        </w:rPr>
        <w:t>，批准创建于</w:t>
      </w:r>
      <w:r w:rsidRPr="004D7854">
        <w:rPr>
          <w:rFonts w:ascii="Times New Roman" w:eastAsia="仿宋_GB2312" w:hAnsi="Times New Roman"/>
          <w:kern w:val="0"/>
          <w:sz w:val="32"/>
          <w:szCs w:val="32"/>
        </w:rPr>
        <w:t>2011</w:t>
      </w:r>
      <w:r w:rsidRPr="004D7854">
        <w:rPr>
          <w:rFonts w:ascii="Times New Roman" w:eastAsia="仿宋_GB2312" w:hAnsi="Times New Roman"/>
          <w:kern w:val="0"/>
          <w:sz w:val="32"/>
          <w:szCs w:val="32"/>
        </w:rPr>
        <w:t>年，有市北高新区、上海多媒体谷产业园、环上大国际影视及文化创意园区和苏河湾</w:t>
      </w:r>
      <w:r w:rsidRPr="004D7854">
        <w:rPr>
          <w:rFonts w:ascii="Times New Roman" w:eastAsia="仿宋_GB2312" w:hAnsi="Times New Roman"/>
          <w:kern w:val="0"/>
          <w:sz w:val="32"/>
          <w:szCs w:val="32"/>
        </w:rPr>
        <w:t>4</w:t>
      </w:r>
      <w:r w:rsidRPr="004D7854">
        <w:rPr>
          <w:rFonts w:ascii="Times New Roman" w:eastAsia="仿宋_GB2312" w:hAnsi="Times New Roman"/>
          <w:kern w:val="0"/>
          <w:sz w:val="32"/>
          <w:szCs w:val="32"/>
        </w:rPr>
        <w:t>大功能板块区，总面积为</w:t>
      </w:r>
      <w:r w:rsidRPr="004D7854">
        <w:rPr>
          <w:rFonts w:ascii="Times New Roman" w:eastAsia="仿宋_GB2312" w:hAnsi="Times New Roman"/>
          <w:kern w:val="0"/>
          <w:sz w:val="32"/>
          <w:szCs w:val="32"/>
        </w:rPr>
        <w:t>15.37</w:t>
      </w:r>
      <w:r w:rsidRPr="004D7854">
        <w:rPr>
          <w:rFonts w:ascii="Times New Roman" w:eastAsia="仿宋_GB2312" w:hAnsi="Times New Roman"/>
          <w:kern w:val="0"/>
          <w:sz w:val="32"/>
          <w:szCs w:val="32"/>
        </w:rPr>
        <w:t>平方公里。</w:t>
      </w:r>
      <w:r w:rsidRPr="004D7854">
        <w:rPr>
          <w:rFonts w:ascii="Times New Roman" w:eastAsia="仿宋_GB2312" w:hAnsi="Times New Roman"/>
          <w:kern w:val="0"/>
          <w:sz w:val="32"/>
          <w:szCs w:val="32"/>
        </w:rPr>
        <w:t>2020</w:t>
      </w:r>
      <w:r w:rsidRPr="004D7854">
        <w:rPr>
          <w:rFonts w:ascii="Times New Roman" w:eastAsia="仿宋_GB2312" w:hAnsi="Times New Roman"/>
          <w:kern w:val="0"/>
          <w:sz w:val="32"/>
          <w:szCs w:val="32"/>
        </w:rPr>
        <w:t>年</w:t>
      </w:r>
      <w:r w:rsidRPr="004D7854">
        <w:rPr>
          <w:rFonts w:ascii="Times New Roman" w:eastAsia="仿宋_GB2312" w:hAnsi="Times New Roman"/>
          <w:kern w:val="0"/>
          <w:sz w:val="32"/>
          <w:szCs w:val="32"/>
        </w:rPr>
        <w:t>7</w:t>
      </w:r>
      <w:r w:rsidRPr="004D7854">
        <w:rPr>
          <w:rFonts w:ascii="Times New Roman" w:eastAsia="仿宋_GB2312" w:hAnsi="Times New Roman"/>
          <w:kern w:val="0"/>
          <w:sz w:val="32"/>
          <w:szCs w:val="32"/>
        </w:rPr>
        <w:t>月，经上海市人民政府批准，将原静安园和原闸北园合并为新的张江高新区静安园，新批准的园区面积达</w:t>
      </w:r>
      <w:r w:rsidRPr="004D7854">
        <w:rPr>
          <w:rFonts w:ascii="Times New Roman" w:eastAsia="仿宋_GB2312" w:hAnsi="Times New Roman"/>
          <w:kern w:val="0"/>
          <w:sz w:val="32"/>
          <w:szCs w:val="32"/>
        </w:rPr>
        <w:t>17.73</w:t>
      </w:r>
      <w:r w:rsidRPr="004D7854">
        <w:rPr>
          <w:rFonts w:ascii="Times New Roman" w:eastAsia="仿宋_GB2312" w:hAnsi="Times New Roman"/>
          <w:kern w:val="0"/>
          <w:sz w:val="32"/>
          <w:szCs w:val="32"/>
        </w:rPr>
        <w:t>平方公里。</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6" w:name="_Toc82698349"/>
      <w:r w:rsidRPr="004D7854">
        <w:rPr>
          <w:rFonts w:ascii="Times New Roman" w:eastAsia="楷体_GB2312" w:hAnsi="Times New Roman"/>
          <w:b/>
          <w:bCs/>
          <w:kern w:val="0"/>
          <w:sz w:val="32"/>
          <w:szCs w:val="32"/>
        </w:rPr>
        <w:t>（二）张江高新区静安园发展现状分析</w:t>
      </w:r>
      <w:bookmarkEnd w:id="6"/>
    </w:p>
    <w:p w:rsidR="00EC0AF3" w:rsidRPr="004D7854" w:rsidRDefault="00EC0AF3" w:rsidP="00EC0AF3">
      <w:pPr>
        <w:spacing w:line="560" w:lineRule="exact"/>
        <w:ind w:firstLineChars="200" w:firstLine="640"/>
        <w:rPr>
          <w:rFonts w:ascii="Times New Roman" w:eastAsia="仿宋_GB2312" w:hAnsi="Times New Roman"/>
          <w:kern w:val="0"/>
          <w:sz w:val="32"/>
          <w:szCs w:val="32"/>
        </w:rPr>
      </w:pP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十三五</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时期，主动对接上海建设具有全球影响力科技创新中心，以产业发展为重点，以创新技术能力为核心，以创新要素集聚为支撑，以创新示范应用为助动，张江静安园稳步发展，整体水平与质量显著提升。</w:t>
      </w:r>
    </w:p>
    <w:p w:rsidR="00EC0AF3" w:rsidRPr="004D7854" w:rsidRDefault="00EC0AF3" w:rsidP="00EC0AF3">
      <w:pPr>
        <w:spacing w:line="560" w:lineRule="exact"/>
        <w:ind w:firstLineChars="200" w:firstLine="643"/>
        <w:outlineLvl w:val="2"/>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t>1</w:t>
      </w:r>
      <w:r w:rsidRPr="004D7854">
        <w:rPr>
          <w:rFonts w:ascii="Times New Roman" w:eastAsia="仿宋_GB2312" w:hAnsi="Times New Roman"/>
          <w:b/>
          <w:bCs/>
          <w:kern w:val="0"/>
          <w:sz w:val="32"/>
          <w:szCs w:val="32"/>
        </w:rPr>
        <w:t>、产业特色优势进一步鲜明</w:t>
      </w:r>
      <w:r w:rsidRPr="004D7854">
        <w:rPr>
          <w:rFonts w:ascii="Times New Roman" w:eastAsia="仿宋_GB2312" w:hAnsi="Times New Roman"/>
          <w:b/>
          <w:bCs/>
          <w:kern w:val="0"/>
          <w:sz w:val="32"/>
          <w:szCs w:val="32"/>
        </w:rPr>
        <w:t xml:space="preserve"> </w:t>
      </w:r>
    </w:p>
    <w:p w:rsidR="00090362" w:rsidRPr="004D7854" w:rsidRDefault="007D598F" w:rsidP="00090362">
      <w:pPr>
        <w:spacing w:line="560" w:lineRule="exact"/>
        <w:ind w:firstLineChars="200" w:firstLine="640"/>
        <w:rPr>
          <w:rFonts w:ascii="Times New Roman" w:eastAsia="仿宋_GB2312" w:hAnsi="Times New Roman"/>
          <w:kern w:val="0"/>
          <w:sz w:val="32"/>
          <w:szCs w:val="32"/>
        </w:rPr>
      </w:pPr>
      <w:r w:rsidRPr="004D7854">
        <w:rPr>
          <w:rFonts w:ascii="Times New Roman" w:eastAsia="仿宋_GB2312" w:hAnsi="Times New Roman"/>
          <w:kern w:val="0"/>
          <w:sz w:val="32"/>
          <w:szCs w:val="32"/>
        </w:rPr>
        <w:lastRenderedPageBreak/>
        <w:t>静安区成功获批国家新型工业化产业示范基地（大数据），静安园内市北高新技术服务业园区作为示范基地</w:t>
      </w:r>
      <w:r w:rsidRPr="004D7854">
        <w:rPr>
          <w:rFonts w:ascii="Times New Roman" w:eastAsia="仿宋_GB2312" w:hAnsi="Times New Roman"/>
          <w:kern w:val="0"/>
          <w:sz w:val="32"/>
          <w:szCs w:val="32"/>
        </w:rPr>
        <w:t>“1+X”</w:t>
      </w:r>
      <w:r w:rsidRPr="004D7854">
        <w:rPr>
          <w:rFonts w:ascii="Times New Roman" w:eastAsia="仿宋_GB2312" w:hAnsi="Times New Roman"/>
          <w:kern w:val="0"/>
          <w:sz w:val="32"/>
          <w:szCs w:val="32"/>
        </w:rPr>
        <w:t>核心功能区</w:t>
      </w:r>
      <w:r w:rsidR="00EC0AF3" w:rsidRPr="004D7854">
        <w:rPr>
          <w:rFonts w:ascii="Times New Roman" w:eastAsia="仿宋_GB2312" w:hAnsi="Times New Roman"/>
          <w:kern w:val="0"/>
          <w:sz w:val="32"/>
          <w:szCs w:val="32"/>
        </w:rPr>
        <w:t>，</w:t>
      </w:r>
      <w:r w:rsidR="00EC0AF3" w:rsidRPr="004D7854">
        <w:rPr>
          <w:rFonts w:ascii="Times New Roman" w:eastAsia="仿宋_GB2312" w:hAnsi="Times New Roman"/>
          <w:sz w:val="32"/>
          <w:szCs w:val="32"/>
        </w:rPr>
        <w:t>是上海首家和目前唯一一家以大数据为主导产业的国家新型工业化产业示范基地，在上海产业地图中被列为大数据产业的唯一核心区。</w:t>
      </w:r>
      <w:r w:rsidR="00CC46FD" w:rsidRPr="004D7854">
        <w:rPr>
          <w:rFonts w:ascii="Times New Roman" w:eastAsia="仿宋_GB2312" w:hAnsi="Times New Roman"/>
          <w:sz w:val="32"/>
          <w:szCs w:val="32"/>
        </w:rPr>
        <w:t>截至</w:t>
      </w:r>
      <w:r w:rsidR="009777C8" w:rsidRPr="004D7854">
        <w:rPr>
          <w:rFonts w:ascii="Times New Roman" w:eastAsia="仿宋_GB2312" w:hAnsi="Times New Roman"/>
          <w:kern w:val="0"/>
          <w:sz w:val="32"/>
          <w:szCs w:val="32"/>
        </w:rPr>
        <w:t>2020</w:t>
      </w:r>
      <w:r w:rsidR="00EC0AF3" w:rsidRPr="004D7854">
        <w:rPr>
          <w:rFonts w:ascii="Times New Roman" w:eastAsia="仿宋_GB2312" w:hAnsi="Times New Roman"/>
          <w:kern w:val="0"/>
          <w:sz w:val="32"/>
          <w:szCs w:val="32"/>
        </w:rPr>
        <w:t>年，</w:t>
      </w:r>
      <w:r w:rsidR="00CC46FD" w:rsidRPr="004D7854">
        <w:rPr>
          <w:rFonts w:ascii="Times New Roman" w:eastAsia="仿宋_GB2312" w:hAnsi="Times New Roman"/>
          <w:kern w:val="0"/>
          <w:sz w:val="32"/>
          <w:szCs w:val="32"/>
        </w:rPr>
        <w:t>拥有</w:t>
      </w:r>
      <w:r w:rsidR="00EC0AF3" w:rsidRPr="004D7854">
        <w:rPr>
          <w:rFonts w:ascii="Times New Roman" w:eastAsia="仿宋_GB2312" w:hAnsi="Times New Roman"/>
          <w:sz w:val="32"/>
          <w:szCs w:val="32"/>
        </w:rPr>
        <w:t>大数据企业超过</w:t>
      </w:r>
      <w:r w:rsidR="00EC0AF3" w:rsidRPr="004D7854">
        <w:rPr>
          <w:rFonts w:ascii="Times New Roman" w:eastAsia="仿宋_GB2312" w:hAnsi="Times New Roman"/>
          <w:sz w:val="32"/>
          <w:szCs w:val="32"/>
        </w:rPr>
        <w:t>300</w:t>
      </w:r>
      <w:r w:rsidR="00EC0AF3" w:rsidRPr="004D7854">
        <w:rPr>
          <w:rFonts w:ascii="Times New Roman" w:eastAsia="仿宋_GB2312" w:hAnsi="Times New Roman"/>
          <w:sz w:val="32"/>
          <w:szCs w:val="32"/>
        </w:rPr>
        <w:t>家</w:t>
      </w:r>
      <w:r w:rsidR="00FB583D" w:rsidRPr="004D7854">
        <w:rPr>
          <w:rFonts w:ascii="Times New Roman" w:eastAsia="仿宋_GB2312" w:hAnsi="Times New Roman"/>
          <w:kern w:val="0"/>
          <w:sz w:val="32"/>
          <w:szCs w:val="32"/>
        </w:rPr>
        <w:t>。</w:t>
      </w:r>
      <w:r w:rsidR="00090362" w:rsidRPr="004D7854">
        <w:rPr>
          <w:rFonts w:ascii="Times New Roman" w:eastAsia="仿宋_GB2312" w:hAnsi="Times New Roman"/>
          <w:kern w:val="0"/>
          <w:sz w:val="32"/>
          <w:szCs w:val="32"/>
        </w:rPr>
        <w:t>影视、电竞产业快速且融合发展，环上大国际影视及文化创意产业园核心区占地</w:t>
      </w:r>
      <w:r w:rsidR="00090362" w:rsidRPr="004D7854">
        <w:rPr>
          <w:rFonts w:ascii="Times New Roman" w:eastAsia="仿宋_GB2312" w:hAnsi="Times New Roman"/>
          <w:kern w:val="0"/>
          <w:sz w:val="32"/>
          <w:szCs w:val="32"/>
        </w:rPr>
        <w:t>6.42</w:t>
      </w:r>
      <w:r w:rsidR="00090362" w:rsidRPr="004D7854">
        <w:rPr>
          <w:rFonts w:ascii="Times New Roman" w:eastAsia="仿宋_GB2312" w:hAnsi="Times New Roman"/>
          <w:kern w:val="0"/>
          <w:sz w:val="32"/>
          <w:szCs w:val="32"/>
        </w:rPr>
        <w:t>平方公里，已引进影视企业</w:t>
      </w:r>
      <w:r w:rsidR="00090362" w:rsidRPr="004D7854">
        <w:rPr>
          <w:rFonts w:ascii="Times New Roman" w:eastAsia="仿宋_GB2312" w:hAnsi="Times New Roman"/>
          <w:kern w:val="0"/>
          <w:sz w:val="32"/>
          <w:szCs w:val="32"/>
        </w:rPr>
        <w:t>289</w:t>
      </w:r>
      <w:r w:rsidR="00090362" w:rsidRPr="004D7854">
        <w:rPr>
          <w:rFonts w:ascii="Times New Roman" w:eastAsia="仿宋_GB2312" w:hAnsi="Times New Roman"/>
          <w:kern w:val="0"/>
          <w:sz w:val="32"/>
          <w:szCs w:val="32"/>
        </w:rPr>
        <w:t>户，园区内企业作为第一出品方在上海立项影视作品累计达</w:t>
      </w:r>
      <w:r w:rsidR="00090362" w:rsidRPr="004D7854">
        <w:rPr>
          <w:rFonts w:ascii="Times New Roman" w:eastAsia="仿宋_GB2312" w:hAnsi="Times New Roman"/>
          <w:kern w:val="0"/>
          <w:sz w:val="32"/>
          <w:szCs w:val="32"/>
        </w:rPr>
        <w:t>192</w:t>
      </w:r>
      <w:r w:rsidR="00090362" w:rsidRPr="004D7854">
        <w:rPr>
          <w:rFonts w:ascii="Times New Roman" w:eastAsia="仿宋_GB2312" w:hAnsi="Times New Roman"/>
          <w:kern w:val="0"/>
          <w:sz w:val="32"/>
          <w:szCs w:val="32"/>
        </w:rPr>
        <w:t>部，</w:t>
      </w:r>
      <w:r w:rsidR="00090362" w:rsidRPr="004D7854">
        <w:rPr>
          <w:rFonts w:ascii="Times New Roman" w:eastAsia="仿宋_GB2312" w:hAnsi="Times New Roman"/>
          <w:kern w:val="0"/>
          <w:sz w:val="32"/>
          <w:szCs w:val="32"/>
        </w:rPr>
        <w:t>“</w:t>
      </w:r>
      <w:r w:rsidR="00090362" w:rsidRPr="004D7854">
        <w:rPr>
          <w:rFonts w:ascii="Times New Roman" w:eastAsia="仿宋_GB2312" w:hAnsi="Times New Roman"/>
          <w:kern w:val="0"/>
          <w:sz w:val="32"/>
          <w:szCs w:val="32"/>
        </w:rPr>
        <w:t>静安出品</w:t>
      </w:r>
      <w:r w:rsidR="00090362" w:rsidRPr="004D7854">
        <w:rPr>
          <w:rFonts w:ascii="Times New Roman" w:eastAsia="仿宋_GB2312" w:hAnsi="Times New Roman"/>
          <w:kern w:val="0"/>
          <w:sz w:val="32"/>
          <w:szCs w:val="32"/>
        </w:rPr>
        <w:t>”</w:t>
      </w:r>
      <w:r w:rsidR="00090362" w:rsidRPr="004D7854">
        <w:rPr>
          <w:rFonts w:ascii="Times New Roman" w:eastAsia="仿宋_GB2312" w:hAnsi="Times New Roman"/>
          <w:kern w:val="0"/>
          <w:sz w:val="32"/>
          <w:szCs w:val="32"/>
        </w:rPr>
        <w:t>已占据了</w:t>
      </w:r>
      <w:r w:rsidR="00090362" w:rsidRPr="004D7854">
        <w:rPr>
          <w:rFonts w:ascii="Times New Roman" w:eastAsia="仿宋_GB2312" w:hAnsi="Times New Roman"/>
          <w:kern w:val="0"/>
          <w:sz w:val="32"/>
          <w:szCs w:val="32"/>
        </w:rPr>
        <w:t>“</w:t>
      </w:r>
      <w:r w:rsidR="00090362" w:rsidRPr="004D7854">
        <w:rPr>
          <w:rFonts w:ascii="Times New Roman" w:eastAsia="仿宋_GB2312" w:hAnsi="Times New Roman"/>
          <w:kern w:val="0"/>
          <w:sz w:val="32"/>
          <w:szCs w:val="32"/>
        </w:rPr>
        <w:t>上海出品</w:t>
      </w:r>
      <w:r w:rsidR="00090362" w:rsidRPr="004D7854">
        <w:rPr>
          <w:rFonts w:ascii="Times New Roman" w:eastAsia="仿宋_GB2312" w:hAnsi="Times New Roman"/>
          <w:kern w:val="0"/>
          <w:sz w:val="32"/>
          <w:szCs w:val="32"/>
        </w:rPr>
        <w:t>”</w:t>
      </w:r>
      <w:r w:rsidR="00090362" w:rsidRPr="004D7854">
        <w:rPr>
          <w:rFonts w:ascii="Times New Roman" w:eastAsia="仿宋_GB2312" w:hAnsi="Times New Roman"/>
          <w:kern w:val="0"/>
          <w:sz w:val="32"/>
          <w:szCs w:val="32"/>
        </w:rPr>
        <w:t>票房的大半壁江山；以</w:t>
      </w:r>
      <w:r w:rsidR="00090362" w:rsidRPr="004D7854">
        <w:rPr>
          <w:rFonts w:ascii="Times New Roman" w:eastAsia="仿宋_GB2312" w:hAnsi="Times New Roman"/>
          <w:kern w:val="0"/>
          <w:sz w:val="32"/>
          <w:szCs w:val="32"/>
        </w:rPr>
        <w:t>“</w:t>
      </w:r>
      <w:r w:rsidR="00090362" w:rsidRPr="004D7854">
        <w:rPr>
          <w:rFonts w:ascii="Times New Roman" w:eastAsia="仿宋_GB2312" w:hAnsi="Times New Roman"/>
          <w:kern w:val="0"/>
          <w:sz w:val="32"/>
          <w:szCs w:val="32"/>
        </w:rPr>
        <w:t>灵石中国电竞中心</w:t>
      </w:r>
      <w:r w:rsidR="00090362" w:rsidRPr="004D7854">
        <w:rPr>
          <w:rFonts w:ascii="Times New Roman" w:eastAsia="仿宋_GB2312" w:hAnsi="Times New Roman"/>
          <w:kern w:val="0"/>
          <w:sz w:val="32"/>
          <w:szCs w:val="32"/>
        </w:rPr>
        <w:t>”</w:t>
      </w:r>
      <w:r w:rsidR="00090362" w:rsidRPr="004D7854">
        <w:rPr>
          <w:rFonts w:ascii="Times New Roman" w:eastAsia="仿宋_GB2312" w:hAnsi="Times New Roman"/>
          <w:kern w:val="0"/>
          <w:sz w:val="32"/>
          <w:szCs w:val="32"/>
        </w:rPr>
        <w:t>为核心，集聚了</w:t>
      </w:r>
      <w:r w:rsidR="00090362" w:rsidRPr="004D7854">
        <w:rPr>
          <w:rFonts w:ascii="Times New Roman" w:eastAsia="仿宋_GB2312" w:hAnsi="Times New Roman"/>
          <w:kern w:val="0"/>
          <w:sz w:val="32"/>
          <w:szCs w:val="32"/>
        </w:rPr>
        <w:t>VSPN</w:t>
      </w:r>
      <w:r w:rsidR="00090362" w:rsidRPr="004D7854">
        <w:rPr>
          <w:rFonts w:ascii="Times New Roman" w:eastAsia="仿宋_GB2312" w:hAnsi="Times New Roman"/>
          <w:kern w:val="0"/>
          <w:sz w:val="32"/>
          <w:szCs w:val="32"/>
        </w:rPr>
        <w:t>、动视暴雪、网映文化、苏宁电竞俱乐部等一批知名电竞产业上下游企业，带动周边园区完善产业布局，形成电竞企业集聚区。苏河湾地区共聚集人力资源服务机构</w:t>
      </w:r>
      <w:r w:rsidR="00090362" w:rsidRPr="004D7854">
        <w:rPr>
          <w:rFonts w:ascii="Times New Roman" w:eastAsia="仿宋_GB2312" w:hAnsi="Times New Roman"/>
          <w:kern w:val="0"/>
          <w:sz w:val="32"/>
          <w:szCs w:val="32"/>
        </w:rPr>
        <w:t>330</w:t>
      </w:r>
      <w:r w:rsidR="00090362" w:rsidRPr="004D7854">
        <w:rPr>
          <w:rFonts w:ascii="Times New Roman" w:eastAsia="仿宋_GB2312" w:hAnsi="Times New Roman"/>
          <w:kern w:val="0"/>
          <w:sz w:val="32"/>
          <w:szCs w:val="32"/>
        </w:rPr>
        <w:t>余家，不断深化国家人力资源服务产业标准示范区建设。</w:t>
      </w:r>
      <w:r w:rsidR="00090362" w:rsidRPr="004D7854">
        <w:rPr>
          <w:rFonts w:ascii="Times New Roman" w:eastAsia="仿宋_GB2312" w:hAnsi="Times New Roman"/>
          <w:kern w:val="0"/>
          <w:sz w:val="32"/>
          <w:szCs w:val="32"/>
        </w:rPr>
        <w:t>2020</w:t>
      </w:r>
      <w:r w:rsidR="00090362" w:rsidRPr="004D7854">
        <w:rPr>
          <w:rFonts w:ascii="Times New Roman" w:eastAsia="仿宋_GB2312" w:hAnsi="Times New Roman"/>
          <w:kern w:val="0"/>
          <w:sz w:val="32"/>
          <w:szCs w:val="32"/>
        </w:rPr>
        <w:t>年，静安园新增发明专利</w:t>
      </w:r>
      <w:r w:rsidR="00090362" w:rsidRPr="004D7854">
        <w:rPr>
          <w:rFonts w:ascii="Times New Roman" w:eastAsia="仿宋_GB2312" w:hAnsi="Times New Roman"/>
          <w:kern w:val="0"/>
          <w:sz w:val="32"/>
          <w:szCs w:val="32"/>
        </w:rPr>
        <w:t>291</w:t>
      </w:r>
      <w:r w:rsidR="00090362" w:rsidRPr="004D7854">
        <w:rPr>
          <w:rFonts w:ascii="Times New Roman" w:eastAsia="仿宋_GB2312" w:hAnsi="Times New Roman"/>
          <w:kern w:val="0"/>
          <w:sz w:val="32"/>
          <w:szCs w:val="32"/>
        </w:rPr>
        <w:t>个，税收收入达</w:t>
      </w:r>
      <w:r w:rsidR="00090362" w:rsidRPr="004D7854">
        <w:rPr>
          <w:rFonts w:ascii="Times New Roman" w:eastAsia="仿宋_GB2312" w:hAnsi="Times New Roman"/>
          <w:kern w:val="0"/>
          <w:sz w:val="32"/>
          <w:szCs w:val="32"/>
        </w:rPr>
        <w:t>288.8</w:t>
      </w:r>
      <w:r w:rsidR="00090362" w:rsidRPr="004D7854">
        <w:rPr>
          <w:rFonts w:ascii="Times New Roman" w:eastAsia="仿宋_GB2312" w:hAnsi="Times New Roman"/>
          <w:kern w:val="0"/>
          <w:sz w:val="32"/>
          <w:szCs w:val="32"/>
        </w:rPr>
        <w:t>亿元。</w:t>
      </w:r>
    </w:p>
    <w:p w:rsidR="00EC0AF3" w:rsidRPr="004D7854" w:rsidRDefault="00EC0AF3" w:rsidP="00090362">
      <w:pPr>
        <w:spacing w:line="560" w:lineRule="exact"/>
        <w:ind w:firstLineChars="200" w:firstLine="643"/>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t>2</w:t>
      </w:r>
      <w:r w:rsidRPr="004D7854">
        <w:rPr>
          <w:rFonts w:ascii="Times New Roman" w:eastAsia="仿宋_GB2312" w:hAnsi="Times New Roman"/>
          <w:b/>
          <w:bCs/>
          <w:kern w:val="0"/>
          <w:sz w:val="32"/>
          <w:szCs w:val="32"/>
        </w:rPr>
        <w:t>、创新技术能力进一步增强</w:t>
      </w:r>
    </w:p>
    <w:p w:rsidR="008C006D" w:rsidRPr="004D7854" w:rsidRDefault="00CC46FD" w:rsidP="008C006D">
      <w:pPr>
        <w:spacing w:line="560" w:lineRule="exact"/>
        <w:ind w:firstLineChars="200" w:firstLine="640"/>
        <w:rPr>
          <w:rFonts w:ascii="Times New Roman" w:eastAsia="仿宋_GB2312" w:hAnsi="Times New Roman"/>
          <w:kern w:val="0"/>
          <w:sz w:val="32"/>
          <w:szCs w:val="32"/>
        </w:rPr>
      </w:pPr>
      <w:r w:rsidRPr="004D7854">
        <w:rPr>
          <w:rFonts w:ascii="Times New Roman" w:eastAsia="仿宋_GB2312" w:hAnsi="Times New Roman"/>
          <w:kern w:val="0"/>
          <w:sz w:val="32"/>
          <w:szCs w:val="32"/>
        </w:rPr>
        <w:t>截止</w:t>
      </w:r>
      <w:r w:rsidRPr="004D7854">
        <w:rPr>
          <w:rFonts w:ascii="Times New Roman" w:eastAsia="仿宋_GB2312" w:hAnsi="Times New Roman"/>
          <w:kern w:val="0"/>
          <w:sz w:val="32"/>
          <w:szCs w:val="32"/>
        </w:rPr>
        <w:t>2020</w:t>
      </w:r>
      <w:r w:rsidRPr="004D7854">
        <w:rPr>
          <w:rFonts w:ascii="Times New Roman" w:eastAsia="仿宋_GB2312" w:hAnsi="Times New Roman"/>
          <w:kern w:val="0"/>
          <w:sz w:val="32"/>
          <w:szCs w:val="32"/>
        </w:rPr>
        <w:t>年，</w:t>
      </w:r>
      <w:r w:rsidR="008F536D" w:rsidRPr="004D7854">
        <w:rPr>
          <w:rFonts w:ascii="Times New Roman" w:eastAsia="仿宋_GB2312" w:hAnsi="Times New Roman"/>
          <w:kern w:val="0"/>
          <w:sz w:val="32"/>
          <w:szCs w:val="32"/>
        </w:rPr>
        <w:t>静安园</w:t>
      </w:r>
      <w:r w:rsidRPr="004D7854">
        <w:rPr>
          <w:rFonts w:ascii="Times New Roman" w:eastAsia="仿宋_GB2312" w:hAnsi="Times New Roman"/>
          <w:kern w:val="0"/>
          <w:sz w:val="32"/>
          <w:szCs w:val="32"/>
        </w:rPr>
        <w:t>共有高新技术企业</w:t>
      </w:r>
      <w:r w:rsidR="008F536D" w:rsidRPr="004D7854">
        <w:rPr>
          <w:rFonts w:ascii="Times New Roman" w:eastAsia="仿宋_GB2312" w:hAnsi="Times New Roman"/>
          <w:kern w:val="0"/>
          <w:sz w:val="32"/>
          <w:szCs w:val="32"/>
        </w:rPr>
        <w:t>335</w:t>
      </w:r>
      <w:r w:rsidRPr="004D7854">
        <w:rPr>
          <w:rFonts w:ascii="Times New Roman" w:eastAsia="仿宋_GB2312" w:hAnsi="Times New Roman"/>
          <w:kern w:val="0"/>
          <w:sz w:val="32"/>
          <w:szCs w:val="32"/>
        </w:rPr>
        <w:t>家</w:t>
      </w:r>
      <w:r w:rsidR="008F536D" w:rsidRPr="004D7854">
        <w:rPr>
          <w:rFonts w:ascii="Times New Roman" w:eastAsia="仿宋_GB2312" w:hAnsi="Times New Roman"/>
          <w:kern w:val="0"/>
          <w:sz w:val="32"/>
          <w:szCs w:val="32"/>
        </w:rPr>
        <w:t>，</w:t>
      </w:r>
      <w:r w:rsidR="008C006D" w:rsidRPr="004D7854">
        <w:rPr>
          <w:rFonts w:ascii="Times New Roman" w:eastAsia="仿宋_GB2312" w:hAnsi="Times New Roman"/>
          <w:kern w:val="0"/>
          <w:sz w:val="32"/>
          <w:szCs w:val="32"/>
        </w:rPr>
        <w:t>新增认定高新技术成果转化项目</w:t>
      </w:r>
      <w:r w:rsidR="008C006D" w:rsidRPr="004D7854">
        <w:rPr>
          <w:rFonts w:ascii="Times New Roman" w:eastAsia="仿宋_GB2312" w:hAnsi="Times New Roman"/>
          <w:kern w:val="0"/>
          <w:sz w:val="32"/>
          <w:szCs w:val="32"/>
        </w:rPr>
        <w:t>130</w:t>
      </w:r>
      <w:r w:rsidR="008C006D" w:rsidRPr="004D7854">
        <w:rPr>
          <w:rFonts w:ascii="Times New Roman" w:eastAsia="仿宋_GB2312" w:hAnsi="Times New Roman"/>
          <w:kern w:val="0"/>
          <w:sz w:val="32"/>
          <w:szCs w:val="32"/>
        </w:rPr>
        <w:t>个，其中有</w:t>
      </w:r>
      <w:r w:rsidR="008C006D" w:rsidRPr="004D7854">
        <w:rPr>
          <w:rFonts w:ascii="Times New Roman" w:eastAsia="仿宋_GB2312" w:hAnsi="Times New Roman"/>
          <w:kern w:val="0"/>
          <w:sz w:val="32"/>
          <w:szCs w:val="32"/>
        </w:rPr>
        <w:t>14</w:t>
      </w:r>
      <w:r w:rsidR="008C006D" w:rsidRPr="004D7854">
        <w:rPr>
          <w:rFonts w:ascii="Times New Roman" w:eastAsia="仿宋_GB2312" w:hAnsi="Times New Roman"/>
          <w:kern w:val="0"/>
          <w:sz w:val="32"/>
          <w:szCs w:val="32"/>
        </w:rPr>
        <w:t>家企业的项目获上海市高新技术成果转化项目</w:t>
      </w:r>
      <w:r w:rsidR="008C006D" w:rsidRPr="004D7854">
        <w:rPr>
          <w:rFonts w:ascii="Times New Roman" w:eastAsia="仿宋_GB2312" w:hAnsi="Times New Roman"/>
          <w:kern w:val="0"/>
          <w:sz w:val="32"/>
          <w:szCs w:val="32"/>
        </w:rPr>
        <w:t>“</w:t>
      </w:r>
      <w:r w:rsidR="008C006D" w:rsidRPr="004D7854">
        <w:rPr>
          <w:rFonts w:ascii="Times New Roman" w:eastAsia="仿宋_GB2312" w:hAnsi="Times New Roman"/>
          <w:kern w:val="0"/>
          <w:sz w:val="32"/>
          <w:szCs w:val="32"/>
        </w:rPr>
        <w:t>百佳十强</w:t>
      </w:r>
      <w:r w:rsidR="008C006D" w:rsidRPr="004D7854">
        <w:rPr>
          <w:rFonts w:ascii="Times New Roman" w:eastAsia="仿宋_GB2312" w:hAnsi="Times New Roman"/>
          <w:kern w:val="0"/>
          <w:sz w:val="32"/>
          <w:szCs w:val="32"/>
        </w:rPr>
        <w:t>”</w:t>
      </w:r>
      <w:r w:rsidR="008C006D" w:rsidRPr="004D7854">
        <w:rPr>
          <w:rFonts w:ascii="Times New Roman" w:eastAsia="仿宋_GB2312" w:hAnsi="Times New Roman"/>
          <w:kern w:val="0"/>
          <w:sz w:val="32"/>
          <w:szCs w:val="32"/>
        </w:rPr>
        <w:t>。拥有上海市科技小巨人企业</w:t>
      </w:r>
      <w:r w:rsidR="008C006D" w:rsidRPr="004D7854">
        <w:rPr>
          <w:rFonts w:ascii="Times New Roman" w:eastAsia="仿宋_GB2312" w:hAnsi="Times New Roman"/>
          <w:kern w:val="0"/>
          <w:sz w:val="32"/>
          <w:szCs w:val="32"/>
        </w:rPr>
        <w:t>96</w:t>
      </w:r>
      <w:r w:rsidR="008C006D" w:rsidRPr="004D7854">
        <w:rPr>
          <w:rFonts w:ascii="Times New Roman" w:eastAsia="仿宋_GB2312" w:hAnsi="Times New Roman"/>
          <w:kern w:val="0"/>
          <w:sz w:val="32"/>
          <w:szCs w:val="32"/>
        </w:rPr>
        <w:t>家，位居中心城区前列，立项数量位列中心城区第一。</w:t>
      </w:r>
      <w:r w:rsidR="008C006D" w:rsidRPr="004D7854">
        <w:rPr>
          <w:rFonts w:ascii="Times New Roman" w:eastAsia="仿宋_GB2312" w:hAnsi="Times New Roman"/>
          <w:kern w:val="0"/>
          <w:sz w:val="32"/>
          <w:szCs w:val="32"/>
        </w:rPr>
        <w:t>2016</w:t>
      </w:r>
      <w:r w:rsidR="008C006D" w:rsidRPr="004D7854">
        <w:rPr>
          <w:rFonts w:ascii="Times New Roman" w:eastAsia="仿宋_GB2312" w:hAnsi="Times New Roman"/>
          <w:kern w:val="0"/>
          <w:sz w:val="32"/>
          <w:szCs w:val="32"/>
        </w:rPr>
        <w:t>至今共认定登记服务企业技术合同</w:t>
      </w:r>
      <w:r w:rsidR="008C006D" w:rsidRPr="004D7854">
        <w:rPr>
          <w:rFonts w:ascii="Times New Roman" w:eastAsia="仿宋_GB2312" w:hAnsi="Times New Roman"/>
          <w:kern w:val="0"/>
          <w:sz w:val="32"/>
          <w:szCs w:val="32"/>
        </w:rPr>
        <w:t>1435</w:t>
      </w:r>
      <w:r w:rsidR="008C006D" w:rsidRPr="004D7854">
        <w:rPr>
          <w:rFonts w:ascii="Times New Roman" w:eastAsia="仿宋_GB2312" w:hAnsi="Times New Roman"/>
          <w:kern w:val="0"/>
          <w:sz w:val="32"/>
          <w:szCs w:val="32"/>
        </w:rPr>
        <w:t>份，其中</w:t>
      </w:r>
      <w:r w:rsidR="008C006D" w:rsidRPr="004D7854">
        <w:rPr>
          <w:rFonts w:ascii="Times New Roman" w:eastAsia="仿宋_GB2312" w:hAnsi="Times New Roman"/>
          <w:kern w:val="0"/>
          <w:sz w:val="32"/>
          <w:szCs w:val="32"/>
        </w:rPr>
        <w:t>2020</w:t>
      </w:r>
      <w:r w:rsidR="008C006D" w:rsidRPr="004D7854">
        <w:rPr>
          <w:rFonts w:ascii="Times New Roman" w:eastAsia="仿宋_GB2312" w:hAnsi="Times New Roman"/>
          <w:kern w:val="0"/>
          <w:sz w:val="32"/>
          <w:szCs w:val="32"/>
        </w:rPr>
        <w:t>年</w:t>
      </w:r>
      <w:r w:rsidR="008C006D" w:rsidRPr="004D7854">
        <w:rPr>
          <w:rFonts w:ascii="Times New Roman" w:eastAsia="仿宋_GB2312" w:hAnsi="Times New Roman"/>
          <w:kern w:val="0"/>
          <w:sz w:val="32"/>
          <w:szCs w:val="32"/>
        </w:rPr>
        <w:t>332</w:t>
      </w:r>
      <w:r w:rsidR="008C006D" w:rsidRPr="004D7854">
        <w:rPr>
          <w:rFonts w:ascii="Times New Roman" w:eastAsia="仿宋_GB2312" w:hAnsi="Times New Roman"/>
          <w:kern w:val="0"/>
          <w:sz w:val="32"/>
          <w:szCs w:val="32"/>
        </w:rPr>
        <w:t>份，成交金额</w:t>
      </w:r>
      <w:r w:rsidR="008C006D" w:rsidRPr="004D7854">
        <w:rPr>
          <w:rFonts w:ascii="Times New Roman" w:eastAsia="仿宋_GB2312" w:hAnsi="Times New Roman"/>
          <w:kern w:val="0"/>
          <w:sz w:val="32"/>
          <w:szCs w:val="32"/>
        </w:rPr>
        <w:t>98855.66</w:t>
      </w:r>
      <w:r w:rsidR="008C006D" w:rsidRPr="004D7854">
        <w:rPr>
          <w:rFonts w:ascii="Times New Roman" w:eastAsia="仿宋_GB2312" w:hAnsi="Times New Roman"/>
          <w:kern w:val="0"/>
          <w:sz w:val="32"/>
          <w:szCs w:val="32"/>
        </w:rPr>
        <w:t>万元。联合复旦大学、中国互联网络信息中心、浪潮集团等单位，成立</w:t>
      </w:r>
      <w:r w:rsidR="008C006D" w:rsidRPr="004D7854">
        <w:rPr>
          <w:rFonts w:ascii="Times New Roman" w:eastAsia="仿宋_GB2312" w:hAnsi="Times New Roman"/>
          <w:kern w:val="0"/>
          <w:sz w:val="32"/>
          <w:szCs w:val="32"/>
        </w:rPr>
        <w:t>“</w:t>
      </w:r>
      <w:r w:rsidR="008C006D" w:rsidRPr="004D7854">
        <w:rPr>
          <w:rFonts w:ascii="Times New Roman" w:eastAsia="仿宋_GB2312" w:hAnsi="Times New Roman"/>
          <w:kern w:val="0"/>
          <w:sz w:val="32"/>
          <w:szCs w:val="32"/>
        </w:rPr>
        <w:t>大数据流通与交易技术国家工程实验室，与复旦大学探索共建</w:t>
      </w:r>
      <w:r w:rsidR="008C006D" w:rsidRPr="004D7854">
        <w:rPr>
          <w:rFonts w:ascii="Times New Roman" w:eastAsia="仿宋_GB2312" w:hAnsi="Times New Roman"/>
          <w:kern w:val="0"/>
          <w:sz w:val="32"/>
          <w:szCs w:val="32"/>
        </w:rPr>
        <w:lastRenderedPageBreak/>
        <w:t>大数据试验场市级功能型平台，进一步提高创新策源能力。</w:t>
      </w:r>
    </w:p>
    <w:p w:rsidR="00EC0AF3" w:rsidRPr="004D7854" w:rsidRDefault="00EC0AF3" w:rsidP="008C006D">
      <w:pPr>
        <w:spacing w:line="560" w:lineRule="exact"/>
        <w:ind w:firstLineChars="200" w:firstLine="643"/>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t>3</w:t>
      </w:r>
      <w:r w:rsidRPr="004D7854">
        <w:rPr>
          <w:rFonts w:ascii="Times New Roman" w:eastAsia="仿宋_GB2312" w:hAnsi="Times New Roman"/>
          <w:b/>
          <w:bCs/>
          <w:kern w:val="0"/>
          <w:sz w:val="32"/>
          <w:szCs w:val="32"/>
        </w:rPr>
        <w:t>、创新资源要素进一步集聚</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kern w:val="0"/>
          <w:sz w:val="32"/>
          <w:szCs w:val="32"/>
        </w:rPr>
        <w:t>打造各类创新服务平台，上海数据交易中心、上海市大数据中心等一批有影响力的大数据功能性平台落户静安，形成了明显的带动效应。上海</w:t>
      </w:r>
      <w:r w:rsidRPr="004D7854">
        <w:rPr>
          <w:rFonts w:ascii="Times New Roman" w:eastAsia="仿宋_GB2312" w:hAnsi="Times New Roman"/>
          <w:kern w:val="0"/>
          <w:sz w:val="32"/>
          <w:szCs w:val="32"/>
        </w:rPr>
        <w:t>-AWS</w:t>
      </w:r>
      <w:r w:rsidRPr="004D7854">
        <w:rPr>
          <w:rFonts w:ascii="Times New Roman" w:eastAsia="仿宋_GB2312" w:hAnsi="Times New Roman"/>
          <w:kern w:val="0"/>
          <w:sz w:val="32"/>
          <w:szCs w:val="32"/>
        </w:rPr>
        <w:t>联合创新中心、中航联创上海创新孵化中心、大数据流通与交易技术国家工程实验室等平台落地，推动国际优质创新资源集聚、项目孵化与企业合作。</w:t>
      </w:r>
      <w:r w:rsidRPr="004D7854">
        <w:rPr>
          <w:rFonts w:ascii="Times New Roman" w:eastAsia="仿宋_GB2312" w:hAnsi="Times New Roman"/>
          <w:sz w:val="32"/>
          <w:szCs w:val="32"/>
        </w:rPr>
        <w:t>推进各类载体优化发展，支持园区、孵化器、众创空间等科创载体提升服务能级，</w:t>
      </w:r>
      <w:r w:rsidRPr="004D7854">
        <w:rPr>
          <w:rFonts w:ascii="Times New Roman" w:eastAsia="仿宋_GB2312" w:hAnsi="Times New Roman"/>
          <w:kern w:val="0"/>
          <w:sz w:val="32"/>
          <w:szCs w:val="32"/>
        </w:rPr>
        <w:t>推动成立了全市首个区级众创空间联盟，目前我区拥有众创空间品牌</w:t>
      </w:r>
      <w:r w:rsidRPr="004D7854">
        <w:rPr>
          <w:rFonts w:ascii="Times New Roman" w:eastAsia="仿宋_GB2312" w:hAnsi="Times New Roman"/>
          <w:kern w:val="0"/>
          <w:sz w:val="32"/>
          <w:szCs w:val="32"/>
        </w:rPr>
        <w:t>20</w:t>
      </w:r>
      <w:r w:rsidRPr="004D7854">
        <w:rPr>
          <w:rFonts w:ascii="Times New Roman" w:eastAsia="仿宋_GB2312" w:hAnsi="Times New Roman"/>
          <w:kern w:val="0"/>
          <w:sz w:val="32"/>
          <w:szCs w:val="32"/>
        </w:rPr>
        <w:t>个，运营空间</w:t>
      </w:r>
      <w:r w:rsidRPr="004D7854">
        <w:rPr>
          <w:rFonts w:ascii="Times New Roman" w:eastAsia="仿宋_GB2312" w:hAnsi="Times New Roman"/>
          <w:kern w:val="0"/>
          <w:sz w:val="32"/>
          <w:szCs w:val="32"/>
        </w:rPr>
        <w:t>30</w:t>
      </w:r>
      <w:r w:rsidRPr="004D7854">
        <w:rPr>
          <w:rFonts w:ascii="Times New Roman" w:eastAsia="仿宋_GB2312" w:hAnsi="Times New Roman"/>
          <w:kern w:val="0"/>
          <w:sz w:val="32"/>
          <w:szCs w:val="32"/>
        </w:rPr>
        <w:t>余家，空间面积超</w:t>
      </w:r>
      <w:r w:rsidRPr="004D7854">
        <w:rPr>
          <w:rFonts w:ascii="Times New Roman" w:eastAsia="仿宋_GB2312" w:hAnsi="Times New Roman"/>
          <w:kern w:val="0"/>
          <w:sz w:val="32"/>
          <w:szCs w:val="32"/>
        </w:rPr>
        <w:t>7</w:t>
      </w:r>
      <w:r w:rsidRPr="004D7854">
        <w:rPr>
          <w:rFonts w:ascii="Times New Roman" w:eastAsia="仿宋_GB2312" w:hAnsi="Times New Roman"/>
          <w:kern w:val="0"/>
          <w:sz w:val="32"/>
          <w:szCs w:val="32"/>
        </w:rPr>
        <w:t>万平方米，初步形成了有利于创新创业的生态环境，有力支撑了创新创业活力城区建设。积极</w:t>
      </w:r>
      <w:r w:rsidRPr="004D7854">
        <w:rPr>
          <w:rFonts w:ascii="Times New Roman" w:eastAsia="仿宋_GB2312" w:hAnsi="Times New Roman"/>
          <w:sz w:val="32"/>
          <w:szCs w:val="32"/>
        </w:rPr>
        <w:t>开展国内外创新孵化交流，</w:t>
      </w:r>
      <w:proofErr w:type="spellStart"/>
      <w:r w:rsidRPr="004D7854">
        <w:rPr>
          <w:rFonts w:ascii="Times New Roman" w:eastAsia="仿宋_GB2312" w:hAnsi="Times New Roman"/>
          <w:sz w:val="32"/>
          <w:szCs w:val="32"/>
        </w:rPr>
        <w:t>XNode</w:t>
      </w:r>
      <w:proofErr w:type="spellEnd"/>
      <w:r w:rsidRPr="004D7854">
        <w:rPr>
          <w:rFonts w:ascii="Times New Roman" w:eastAsia="仿宋_GB2312" w:hAnsi="Times New Roman"/>
          <w:sz w:val="32"/>
          <w:szCs w:val="32"/>
        </w:rPr>
        <w:t>众创空间获得上海市科委</w:t>
      </w:r>
      <w:r w:rsidRPr="004D7854">
        <w:rPr>
          <w:rFonts w:ascii="Times New Roman" w:eastAsia="仿宋_GB2312" w:hAnsi="Times New Roman"/>
          <w:sz w:val="32"/>
          <w:szCs w:val="32"/>
        </w:rPr>
        <w:t>“</w:t>
      </w:r>
      <w:r w:rsidRPr="004D7854">
        <w:rPr>
          <w:rFonts w:ascii="Times New Roman" w:eastAsia="仿宋_GB2312" w:hAnsi="Times New Roman"/>
          <w:sz w:val="32"/>
          <w:szCs w:val="32"/>
        </w:rPr>
        <w:t>创业首站</w:t>
      </w:r>
      <w:r w:rsidRPr="004D7854">
        <w:rPr>
          <w:rFonts w:ascii="Times New Roman" w:eastAsia="仿宋_GB2312" w:hAnsi="Times New Roman"/>
          <w:sz w:val="32"/>
          <w:szCs w:val="32"/>
        </w:rPr>
        <w:t>”</w:t>
      </w:r>
      <w:r w:rsidRPr="004D7854">
        <w:rPr>
          <w:rFonts w:ascii="Times New Roman" w:eastAsia="仿宋_GB2312" w:hAnsi="Times New Roman"/>
          <w:sz w:val="32"/>
          <w:szCs w:val="32"/>
        </w:rPr>
        <w:t>授牌。</w:t>
      </w:r>
      <w:r w:rsidRPr="004D7854">
        <w:rPr>
          <w:rFonts w:ascii="Times New Roman" w:eastAsia="仿宋_GB2312" w:hAnsi="Times New Roman"/>
          <w:sz w:val="32"/>
          <w:szCs w:val="32"/>
        </w:rPr>
        <w:t>P2</w:t>
      </w:r>
      <w:r w:rsidRPr="004D7854">
        <w:rPr>
          <w:rFonts w:ascii="Times New Roman" w:eastAsia="仿宋_GB2312" w:hAnsi="Times New Roman"/>
          <w:sz w:val="32"/>
          <w:szCs w:val="32"/>
        </w:rPr>
        <w:t>联合众创空间成为</w:t>
      </w:r>
      <w:r w:rsidRPr="004D7854">
        <w:rPr>
          <w:rFonts w:ascii="Times New Roman" w:eastAsia="仿宋_GB2312" w:hAnsi="Times New Roman"/>
          <w:sz w:val="32"/>
          <w:szCs w:val="32"/>
        </w:rPr>
        <w:t xml:space="preserve"> Google For Startups</w:t>
      </w:r>
      <w:r w:rsidRPr="004D7854">
        <w:rPr>
          <w:rFonts w:ascii="Times New Roman" w:eastAsia="仿宋_GB2312" w:hAnsi="Times New Roman"/>
          <w:sz w:val="32"/>
          <w:szCs w:val="32"/>
        </w:rPr>
        <w:t>（</w:t>
      </w:r>
      <w:r w:rsidRPr="004D7854">
        <w:rPr>
          <w:rFonts w:ascii="Times New Roman" w:eastAsia="仿宋_GB2312" w:hAnsi="Times New Roman"/>
          <w:sz w:val="32"/>
          <w:szCs w:val="32"/>
        </w:rPr>
        <w:t>GFS</w:t>
      </w:r>
      <w:r w:rsidRPr="004D7854">
        <w:rPr>
          <w:rFonts w:ascii="Times New Roman" w:eastAsia="仿宋_GB2312" w:hAnsi="Times New Roman"/>
          <w:sz w:val="32"/>
          <w:szCs w:val="32"/>
        </w:rPr>
        <w:t>）在华的唯一空间合作伙伴。与此同时，推进实施大数据产业、影视产业、电竞产业、人力资源产业等专项政策，落实《上海人才新政</w:t>
      </w:r>
      <w:r w:rsidRPr="004D7854">
        <w:rPr>
          <w:rFonts w:ascii="Times New Roman" w:eastAsia="仿宋_GB2312" w:hAnsi="Times New Roman"/>
          <w:sz w:val="32"/>
          <w:szCs w:val="32"/>
        </w:rPr>
        <w:t>30</w:t>
      </w:r>
      <w:r w:rsidRPr="004D7854">
        <w:rPr>
          <w:rFonts w:ascii="Times New Roman" w:eastAsia="仿宋_GB2312" w:hAnsi="Times New Roman"/>
          <w:sz w:val="32"/>
          <w:szCs w:val="32"/>
        </w:rPr>
        <w:t>条》完善人才激励保障政策及配套实施细则，组织各类创新创业大赛活动，不断优化创新创业环境。</w:t>
      </w:r>
    </w:p>
    <w:p w:rsidR="00EC0AF3" w:rsidRPr="004D7854" w:rsidRDefault="00EC0AF3" w:rsidP="00EC0AF3">
      <w:pPr>
        <w:spacing w:line="560" w:lineRule="exact"/>
        <w:ind w:firstLineChars="200" w:firstLine="643"/>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t>4</w:t>
      </w:r>
      <w:r w:rsidRPr="004D7854">
        <w:rPr>
          <w:rFonts w:ascii="Times New Roman" w:eastAsia="仿宋_GB2312" w:hAnsi="Times New Roman"/>
          <w:b/>
          <w:bCs/>
          <w:kern w:val="0"/>
          <w:sz w:val="32"/>
          <w:szCs w:val="32"/>
        </w:rPr>
        <w:t>、创新示范应用进一步深化</w:t>
      </w:r>
    </w:p>
    <w:p w:rsidR="00EC0AF3" w:rsidRPr="004D7854" w:rsidRDefault="00EC0AF3" w:rsidP="00EC0AF3">
      <w:pPr>
        <w:adjustRightInd w:val="0"/>
        <w:snapToGrid w:val="0"/>
        <w:spacing w:line="560" w:lineRule="exact"/>
        <w:ind w:firstLineChars="200" w:firstLine="640"/>
        <w:rPr>
          <w:rFonts w:ascii="Times New Roman" w:eastAsia="仿宋_GB2312" w:hAnsi="Times New Roman"/>
          <w:b/>
          <w:sz w:val="32"/>
          <w:szCs w:val="32"/>
        </w:rPr>
      </w:pPr>
      <w:r w:rsidRPr="004D7854">
        <w:rPr>
          <w:rFonts w:ascii="Times New Roman" w:eastAsia="仿宋_GB2312" w:hAnsi="Times New Roman"/>
          <w:sz w:val="32"/>
          <w:szCs w:val="32"/>
        </w:rPr>
        <w:t>持续推动人工智能、大数据和物联网等新一代信息技术的创新融合应用，其中</w:t>
      </w:r>
      <w:r w:rsidRPr="004D7854">
        <w:rPr>
          <w:rFonts w:ascii="Times New Roman" w:eastAsia="仿宋_GB2312" w:hAnsi="Times New Roman"/>
          <w:sz w:val="32"/>
          <w:szCs w:val="32"/>
        </w:rPr>
        <w:t>“AI+</w:t>
      </w:r>
      <w:r w:rsidRPr="004D7854">
        <w:rPr>
          <w:rFonts w:ascii="Times New Roman" w:eastAsia="仿宋_GB2312" w:hAnsi="Times New Roman"/>
          <w:sz w:val="32"/>
          <w:szCs w:val="32"/>
        </w:rPr>
        <w:t>政务</w:t>
      </w:r>
      <w:r w:rsidRPr="004D7854">
        <w:rPr>
          <w:rFonts w:ascii="Times New Roman" w:eastAsia="仿宋_GB2312" w:hAnsi="Times New Roman"/>
          <w:sz w:val="32"/>
          <w:szCs w:val="32"/>
        </w:rPr>
        <w:t>”</w:t>
      </w:r>
      <w:r w:rsidRPr="004D7854">
        <w:rPr>
          <w:rFonts w:ascii="Times New Roman" w:eastAsia="仿宋_GB2312" w:hAnsi="Times New Roman"/>
          <w:sz w:val="32"/>
          <w:szCs w:val="32"/>
        </w:rPr>
        <w:t>、</w:t>
      </w:r>
      <w:r w:rsidRPr="004D7854">
        <w:rPr>
          <w:rFonts w:ascii="Times New Roman" w:eastAsia="仿宋_GB2312" w:hAnsi="Times New Roman"/>
          <w:sz w:val="32"/>
          <w:szCs w:val="32"/>
        </w:rPr>
        <w:t>“AI+</w:t>
      </w:r>
      <w:r w:rsidRPr="004D7854">
        <w:rPr>
          <w:rFonts w:ascii="Times New Roman" w:eastAsia="仿宋_GB2312" w:hAnsi="Times New Roman"/>
          <w:sz w:val="32"/>
          <w:szCs w:val="32"/>
        </w:rPr>
        <w:t>学校</w:t>
      </w:r>
      <w:r w:rsidRPr="004D7854">
        <w:rPr>
          <w:rFonts w:ascii="Times New Roman" w:eastAsia="仿宋_GB2312" w:hAnsi="Times New Roman"/>
          <w:sz w:val="32"/>
          <w:szCs w:val="32"/>
        </w:rPr>
        <w:t>”</w:t>
      </w:r>
      <w:r w:rsidRPr="004D7854">
        <w:rPr>
          <w:rFonts w:ascii="Times New Roman" w:eastAsia="仿宋_GB2312" w:hAnsi="Times New Roman"/>
          <w:sz w:val="32"/>
          <w:szCs w:val="32"/>
        </w:rPr>
        <w:t>和</w:t>
      </w:r>
      <w:r w:rsidRPr="004D7854">
        <w:rPr>
          <w:rFonts w:ascii="Times New Roman" w:eastAsia="仿宋_GB2312" w:hAnsi="Times New Roman"/>
          <w:sz w:val="32"/>
          <w:szCs w:val="32"/>
        </w:rPr>
        <w:t>“AI+</w:t>
      </w:r>
      <w:r w:rsidRPr="004D7854">
        <w:rPr>
          <w:rFonts w:ascii="Times New Roman" w:eastAsia="仿宋_GB2312" w:hAnsi="Times New Roman"/>
          <w:sz w:val="32"/>
          <w:szCs w:val="32"/>
        </w:rPr>
        <w:t>医院</w:t>
      </w:r>
      <w:r w:rsidRPr="004D7854">
        <w:rPr>
          <w:rFonts w:ascii="Times New Roman" w:eastAsia="仿宋_GB2312" w:hAnsi="Times New Roman"/>
          <w:sz w:val="32"/>
          <w:szCs w:val="32"/>
        </w:rPr>
        <w:t>”</w:t>
      </w:r>
      <w:r w:rsidRPr="004D7854">
        <w:rPr>
          <w:rFonts w:ascii="Times New Roman" w:eastAsia="仿宋_GB2312" w:hAnsi="Times New Roman"/>
          <w:sz w:val="32"/>
          <w:szCs w:val="32"/>
        </w:rPr>
        <w:t>场景入选上海市首批人工智能试点应用场景。获得授牌并开展首试</w:t>
      </w:r>
      <w:r w:rsidRPr="004D7854">
        <w:rPr>
          <w:rFonts w:ascii="Times New Roman" w:eastAsia="仿宋_GB2312" w:hAnsi="Times New Roman"/>
          <w:sz w:val="32"/>
          <w:szCs w:val="32"/>
        </w:rPr>
        <w:t>“</w:t>
      </w:r>
      <w:r w:rsidRPr="004D7854">
        <w:rPr>
          <w:rFonts w:ascii="Times New Roman" w:eastAsia="仿宋_GB2312" w:hAnsi="Times New Roman"/>
          <w:sz w:val="32"/>
          <w:szCs w:val="32"/>
        </w:rPr>
        <w:t>上海大数据城市管理和社会治理试验区</w:t>
      </w:r>
      <w:r w:rsidRPr="004D7854">
        <w:rPr>
          <w:rFonts w:ascii="Times New Roman" w:eastAsia="仿宋_GB2312" w:hAnsi="Times New Roman"/>
          <w:sz w:val="32"/>
          <w:szCs w:val="32"/>
        </w:rPr>
        <w:t>”</w:t>
      </w:r>
      <w:r w:rsidRPr="004D7854">
        <w:rPr>
          <w:rFonts w:ascii="Times New Roman" w:eastAsia="仿宋_GB2312" w:hAnsi="Times New Roman"/>
          <w:sz w:val="32"/>
          <w:szCs w:val="32"/>
        </w:rPr>
        <w:t>，被国家发</w:t>
      </w:r>
      <w:r w:rsidRPr="004D7854">
        <w:rPr>
          <w:rFonts w:ascii="Times New Roman" w:eastAsia="仿宋_GB2312" w:hAnsi="Times New Roman"/>
          <w:sz w:val="32"/>
          <w:szCs w:val="32"/>
        </w:rPr>
        <w:lastRenderedPageBreak/>
        <w:t>改委列为</w:t>
      </w:r>
      <w:r w:rsidRPr="004D7854">
        <w:rPr>
          <w:rFonts w:ascii="Times New Roman" w:eastAsia="仿宋_GB2312" w:hAnsi="Times New Roman"/>
          <w:sz w:val="32"/>
          <w:szCs w:val="32"/>
        </w:rPr>
        <w:t xml:space="preserve"> 2018</w:t>
      </w:r>
      <w:r w:rsidRPr="004D7854">
        <w:rPr>
          <w:rFonts w:ascii="Times New Roman" w:eastAsia="仿宋_GB2312" w:hAnsi="Times New Roman"/>
          <w:sz w:val="32"/>
          <w:szCs w:val="32"/>
        </w:rPr>
        <w:t>年重大工程，</w:t>
      </w:r>
      <w:r w:rsidRPr="004D7854">
        <w:rPr>
          <w:rFonts w:ascii="Times New Roman" w:eastAsia="仿宋_GB2312" w:hAnsi="Times New Roman"/>
          <w:sz w:val="32"/>
          <w:szCs w:val="32"/>
        </w:rPr>
        <w:t>“151”</w:t>
      </w:r>
      <w:r w:rsidRPr="004D7854">
        <w:rPr>
          <w:rFonts w:ascii="Times New Roman" w:eastAsia="仿宋_GB2312" w:hAnsi="Times New Roman"/>
          <w:sz w:val="32"/>
          <w:szCs w:val="32"/>
        </w:rPr>
        <w:t>项目落地静安试点实施，被市委主要领导称为</w:t>
      </w:r>
      <w:r w:rsidRPr="004D7854">
        <w:rPr>
          <w:rFonts w:ascii="Times New Roman" w:eastAsia="仿宋_GB2312" w:hAnsi="Times New Roman"/>
          <w:sz w:val="32"/>
          <w:szCs w:val="32"/>
        </w:rPr>
        <w:t>“</w:t>
      </w:r>
      <w:r w:rsidRPr="004D7854">
        <w:rPr>
          <w:rFonts w:ascii="Times New Roman" w:eastAsia="仿宋_GB2312" w:hAnsi="Times New Roman"/>
          <w:sz w:val="32"/>
          <w:szCs w:val="32"/>
        </w:rPr>
        <w:t>静安模式</w:t>
      </w:r>
      <w:r w:rsidRPr="004D7854">
        <w:rPr>
          <w:rFonts w:ascii="Times New Roman" w:eastAsia="仿宋_GB2312" w:hAnsi="Times New Roman"/>
          <w:sz w:val="32"/>
          <w:szCs w:val="32"/>
        </w:rPr>
        <w:t>”</w:t>
      </w:r>
      <w:r w:rsidRPr="004D7854">
        <w:rPr>
          <w:rFonts w:ascii="Times New Roman" w:eastAsia="仿宋_GB2312" w:hAnsi="Times New Roman"/>
          <w:sz w:val="32"/>
          <w:szCs w:val="32"/>
        </w:rPr>
        <w:t>；在《上海市数字贸易发展行动方案（</w:t>
      </w:r>
      <w:r w:rsidRPr="004D7854">
        <w:rPr>
          <w:rFonts w:ascii="Times New Roman" w:eastAsia="仿宋_GB2312" w:hAnsi="Times New Roman"/>
          <w:sz w:val="32"/>
          <w:szCs w:val="32"/>
        </w:rPr>
        <w:t>2019-2021</w:t>
      </w:r>
      <w:r w:rsidRPr="004D7854">
        <w:rPr>
          <w:rFonts w:ascii="Times New Roman" w:eastAsia="仿宋_GB2312" w:hAnsi="Times New Roman"/>
          <w:sz w:val="32"/>
          <w:szCs w:val="32"/>
        </w:rPr>
        <w:t>年）》中，静安区被确定为上海数字技术和应用示范区。</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7" w:name="_Toc82698350"/>
      <w:r w:rsidRPr="004D7854">
        <w:rPr>
          <w:rFonts w:ascii="Times New Roman" w:eastAsia="楷体_GB2312" w:hAnsi="Times New Roman"/>
          <w:b/>
          <w:bCs/>
          <w:kern w:val="0"/>
          <w:sz w:val="32"/>
          <w:szCs w:val="32"/>
        </w:rPr>
        <w:t>（三）张江高新区静安园发展问题分析</w:t>
      </w:r>
      <w:bookmarkEnd w:id="7"/>
    </w:p>
    <w:p w:rsidR="00EC0AF3" w:rsidRPr="004D7854" w:rsidRDefault="00EC0AF3" w:rsidP="00EC0AF3">
      <w:pPr>
        <w:spacing w:line="560" w:lineRule="exact"/>
        <w:ind w:firstLineChars="200" w:firstLine="640"/>
        <w:rPr>
          <w:rFonts w:ascii="Times New Roman" w:eastAsia="仿宋_GB2312" w:hAnsi="Times New Roman"/>
          <w:kern w:val="0"/>
          <w:sz w:val="32"/>
          <w:szCs w:val="32"/>
        </w:rPr>
      </w:pPr>
      <w:r w:rsidRPr="004D7854">
        <w:rPr>
          <w:rFonts w:ascii="Times New Roman" w:eastAsia="仿宋_GB2312" w:hAnsi="Times New Roman"/>
          <w:kern w:val="0"/>
          <w:sz w:val="32"/>
          <w:szCs w:val="32"/>
        </w:rPr>
        <w:t>张江高新区静安园在</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十三五</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时期抓住机遇，利用自身有优势迅速发展，硕果累累，但是静安园在还存在着一些薄弱环节和瓶颈制约，亟待在</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十四五</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时期着力突破。</w:t>
      </w:r>
    </w:p>
    <w:p w:rsidR="00EC0AF3" w:rsidRPr="004D7854" w:rsidRDefault="00EC0AF3" w:rsidP="00EC0AF3">
      <w:pPr>
        <w:spacing w:line="560" w:lineRule="exact"/>
        <w:ind w:firstLineChars="200" w:firstLine="643"/>
        <w:outlineLvl w:val="2"/>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t>1</w:t>
      </w:r>
      <w:r w:rsidRPr="004D7854">
        <w:rPr>
          <w:rFonts w:ascii="Times New Roman" w:eastAsia="仿宋_GB2312" w:hAnsi="Times New Roman"/>
          <w:b/>
          <w:bCs/>
          <w:kern w:val="0"/>
          <w:sz w:val="32"/>
          <w:szCs w:val="32"/>
        </w:rPr>
        <w:t>、产业科创底色不足</w:t>
      </w:r>
    </w:p>
    <w:p w:rsidR="00EC0AF3" w:rsidRPr="004D7854" w:rsidRDefault="00EC0AF3" w:rsidP="00EC0AF3">
      <w:pPr>
        <w:adjustRightInd w:val="0"/>
        <w:snapToGrid w:val="0"/>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信息服务业的经济贡献虽然有了历史性突破，在大数据、云计算等新兴产业领域的积累和突破还没有形成迅猛发展的态势。目前园区中尚无软件和互联网巨头，高科技研发型总部、硬核</w:t>
      </w:r>
      <w:r w:rsidRPr="004D7854">
        <w:rPr>
          <w:rFonts w:ascii="Times New Roman" w:eastAsia="仿宋_GB2312" w:hAnsi="Times New Roman"/>
          <w:kern w:val="0"/>
          <w:sz w:val="32"/>
          <w:szCs w:val="32"/>
        </w:rPr>
        <w:t>龙头企业、</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独角兽</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企业</w:t>
      </w:r>
      <w:r w:rsidRPr="004D7854">
        <w:rPr>
          <w:rFonts w:ascii="Times New Roman" w:eastAsia="仿宋_GB2312" w:hAnsi="Times New Roman"/>
          <w:sz w:val="32"/>
          <w:szCs w:val="32"/>
        </w:rPr>
        <w:t>相对缺乏，拥有科技创新策源能力和核心竞争力的企业较少。大部分软件和数据服务业企业为中小企业，科技含量与创新投入不足，产业能级不高，产业带动效应不强。</w:t>
      </w:r>
    </w:p>
    <w:p w:rsidR="00EC0AF3" w:rsidRPr="004D7854" w:rsidRDefault="00EC0AF3" w:rsidP="00EC0AF3">
      <w:pPr>
        <w:spacing w:line="560" w:lineRule="exact"/>
        <w:ind w:firstLineChars="200" w:firstLine="643"/>
        <w:outlineLvl w:val="2"/>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t>2</w:t>
      </w:r>
      <w:r w:rsidRPr="004D7854">
        <w:rPr>
          <w:rFonts w:ascii="Times New Roman" w:eastAsia="仿宋_GB2312" w:hAnsi="Times New Roman"/>
          <w:b/>
          <w:bCs/>
          <w:kern w:val="0"/>
          <w:sz w:val="32"/>
          <w:szCs w:val="32"/>
        </w:rPr>
        <w:t>、科创要素配置不高</w:t>
      </w:r>
    </w:p>
    <w:p w:rsidR="00EC0AF3" w:rsidRPr="004D7854" w:rsidRDefault="00EC0AF3" w:rsidP="00EC0AF3">
      <w:pPr>
        <w:adjustRightInd w:val="0"/>
        <w:snapToGrid w:val="0"/>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在新一轮科技革命引领下，科技创新对产业升级的牵引和赋能作用日益凸显，但目前静安区对各类创新要素和资源的配置支撑能力还不足：用于科技创新的空间资源和载体还比较缺乏；支撑大数据和人工智能领域创新发展的政务数据、行业数据等数据资源开放共享体系不够完善；科技创新功能型平台仍处于建设和培育阶段，对区域产业和行业提供支撑服务的水平尚未充分发挥出来。</w:t>
      </w:r>
      <w:r w:rsidRPr="004D7854" w:rsidDel="00C64F81">
        <w:rPr>
          <w:rFonts w:ascii="Times New Roman" w:eastAsia="仿宋_GB2312" w:hAnsi="Times New Roman"/>
          <w:sz w:val="32"/>
          <w:szCs w:val="32"/>
        </w:rPr>
        <w:t xml:space="preserve"> </w:t>
      </w:r>
    </w:p>
    <w:p w:rsidR="00EC0AF3" w:rsidRPr="004D7854" w:rsidRDefault="00EC0AF3" w:rsidP="00EC0AF3">
      <w:pPr>
        <w:spacing w:line="560" w:lineRule="exact"/>
        <w:ind w:firstLineChars="200" w:firstLine="643"/>
        <w:outlineLvl w:val="2"/>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lastRenderedPageBreak/>
        <w:t>3</w:t>
      </w:r>
      <w:r w:rsidRPr="004D7854">
        <w:rPr>
          <w:rFonts w:ascii="Times New Roman" w:eastAsia="仿宋_GB2312" w:hAnsi="Times New Roman"/>
          <w:b/>
          <w:bCs/>
          <w:kern w:val="0"/>
          <w:sz w:val="32"/>
          <w:szCs w:val="32"/>
        </w:rPr>
        <w:t>、科创推进机制待完善</w:t>
      </w:r>
    </w:p>
    <w:p w:rsidR="00EC0AF3" w:rsidRPr="004D7854" w:rsidRDefault="00EC0AF3" w:rsidP="00EC0AF3">
      <w:pPr>
        <w:spacing w:line="560" w:lineRule="exact"/>
        <w:ind w:firstLineChars="200" w:firstLine="640"/>
        <w:rPr>
          <w:rFonts w:ascii="Times New Roman" w:eastAsia="仿宋_GB2312" w:hAnsi="Times New Roman"/>
          <w:kern w:val="0"/>
          <w:sz w:val="32"/>
          <w:szCs w:val="32"/>
        </w:rPr>
      </w:pPr>
      <w:r w:rsidRPr="004D7854">
        <w:rPr>
          <w:rFonts w:ascii="Times New Roman" w:eastAsia="仿宋_GB2312" w:hAnsi="Times New Roman"/>
          <w:kern w:val="0"/>
          <w:sz w:val="32"/>
          <w:szCs w:val="32"/>
        </w:rPr>
        <w:t>为更好对接国家各部门资源，推进上海市科创中心的建设，上海市委市政府于</w:t>
      </w:r>
      <w:r w:rsidRPr="004D7854">
        <w:rPr>
          <w:rFonts w:ascii="Times New Roman" w:eastAsia="仿宋_GB2312" w:hAnsi="Times New Roman"/>
          <w:kern w:val="0"/>
          <w:sz w:val="32"/>
          <w:szCs w:val="32"/>
        </w:rPr>
        <w:t>2018</w:t>
      </w:r>
      <w:r w:rsidRPr="004D7854">
        <w:rPr>
          <w:rFonts w:ascii="Times New Roman" w:eastAsia="仿宋_GB2312" w:hAnsi="Times New Roman"/>
          <w:kern w:val="0"/>
          <w:sz w:val="32"/>
          <w:szCs w:val="32"/>
        </w:rPr>
        <w:t>年</w:t>
      </w:r>
      <w:r w:rsidRPr="004D7854">
        <w:rPr>
          <w:rFonts w:ascii="Times New Roman" w:eastAsia="仿宋_GB2312" w:hAnsi="Times New Roman"/>
          <w:kern w:val="0"/>
          <w:sz w:val="32"/>
          <w:szCs w:val="32"/>
        </w:rPr>
        <w:t>5</w:t>
      </w:r>
      <w:r w:rsidRPr="004D7854">
        <w:rPr>
          <w:rFonts w:ascii="Times New Roman" w:eastAsia="仿宋_GB2312" w:hAnsi="Times New Roman"/>
          <w:kern w:val="0"/>
          <w:sz w:val="32"/>
          <w:szCs w:val="32"/>
        </w:rPr>
        <w:t>月重新组建上海推进科技创新中心建设办公室，实行</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一套班子、四块牌子</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。张江园区建设是上海推进科技创新中心建设办公室的重要职能。但目前在分园层面，由区级</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项目型</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的科创中心建设机制对应市级</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实体型</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的科创中心建设办公室比较吃力，同时区级项目制的科创中心建设机制还需进一步厘清部门的管理职能、强化管理职责，进一步理顺管理的体制机制。</w:t>
      </w:r>
    </w:p>
    <w:p w:rsidR="00EC0AF3" w:rsidRPr="004D7854" w:rsidRDefault="00EC0AF3" w:rsidP="00997614">
      <w:pPr>
        <w:spacing w:line="560" w:lineRule="exact"/>
        <w:ind w:firstLineChars="200" w:firstLine="640"/>
        <w:outlineLvl w:val="0"/>
        <w:rPr>
          <w:rFonts w:ascii="Times New Roman" w:eastAsia="黑体" w:hAnsi="Times New Roman"/>
          <w:bCs/>
          <w:kern w:val="0"/>
          <w:sz w:val="32"/>
          <w:szCs w:val="32"/>
        </w:rPr>
      </w:pPr>
      <w:bookmarkStart w:id="8" w:name="_Toc82698351"/>
      <w:r w:rsidRPr="004D7854">
        <w:rPr>
          <w:rFonts w:ascii="Times New Roman" w:eastAsia="黑体" w:hAnsi="Times New Roman"/>
          <w:bCs/>
          <w:kern w:val="0"/>
          <w:sz w:val="32"/>
          <w:szCs w:val="32"/>
        </w:rPr>
        <w:t>三、指导思想、发展目标</w:t>
      </w:r>
      <w:bookmarkEnd w:id="8"/>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9" w:name="_Toc82698352"/>
      <w:r w:rsidRPr="004D7854">
        <w:rPr>
          <w:rFonts w:ascii="Times New Roman" w:eastAsia="楷体_GB2312" w:hAnsi="Times New Roman"/>
          <w:b/>
          <w:bCs/>
          <w:kern w:val="0"/>
          <w:sz w:val="32"/>
          <w:szCs w:val="32"/>
        </w:rPr>
        <w:t>（一）指导思想</w:t>
      </w:r>
      <w:bookmarkEnd w:id="9"/>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以习近平新时代中国特色社会主义思想和党的十九大精神为指导，主动对接上海科创中心建设、打响</w:t>
      </w:r>
      <w:r w:rsidRPr="004D7854">
        <w:rPr>
          <w:rFonts w:ascii="Times New Roman" w:eastAsia="仿宋_GB2312" w:hAnsi="Times New Roman"/>
          <w:sz w:val="32"/>
          <w:szCs w:val="32"/>
        </w:rPr>
        <w:t>“</w:t>
      </w:r>
      <w:r w:rsidRPr="004D7854">
        <w:rPr>
          <w:rFonts w:ascii="Times New Roman" w:eastAsia="仿宋_GB2312" w:hAnsi="Times New Roman"/>
          <w:sz w:val="32"/>
          <w:szCs w:val="32"/>
        </w:rPr>
        <w:t>上海制造</w:t>
      </w:r>
      <w:r w:rsidRPr="004D7854">
        <w:rPr>
          <w:rFonts w:ascii="Times New Roman" w:eastAsia="仿宋_GB2312" w:hAnsi="Times New Roman"/>
          <w:sz w:val="32"/>
          <w:szCs w:val="32"/>
        </w:rPr>
        <w:t>”</w:t>
      </w:r>
      <w:r w:rsidRPr="004D7854">
        <w:rPr>
          <w:rFonts w:ascii="Times New Roman" w:eastAsia="仿宋_GB2312" w:hAnsi="Times New Roman"/>
          <w:sz w:val="32"/>
          <w:szCs w:val="32"/>
        </w:rPr>
        <w:t>品牌、推进</w:t>
      </w:r>
      <w:r w:rsidRPr="004D7854">
        <w:rPr>
          <w:rFonts w:ascii="Times New Roman" w:eastAsia="仿宋_GB2312" w:hAnsi="Times New Roman"/>
          <w:sz w:val="32"/>
          <w:szCs w:val="32"/>
        </w:rPr>
        <w:t>“</w:t>
      </w:r>
      <w:r w:rsidRPr="004D7854">
        <w:rPr>
          <w:rFonts w:ascii="Times New Roman" w:eastAsia="仿宋_GB2312" w:hAnsi="Times New Roman"/>
          <w:sz w:val="32"/>
          <w:szCs w:val="32"/>
        </w:rPr>
        <w:t>在线新经济</w:t>
      </w:r>
      <w:r w:rsidRPr="004D7854">
        <w:rPr>
          <w:rFonts w:ascii="Times New Roman" w:eastAsia="仿宋_GB2312" w:hAnsi="Times New Roman"/>
          <w:sz w:val="32"/>
          <w:szCs w:val="32"/>
        </w:rPr>
        <w:t>”</w:t>
      </w:r>
      <w:r w:rsidRPr="004D7854">
        <w:rPr>
          <w:rFonts w:ascii="Times New Roman" w:eastAsia="仿宋_GB2312" w:hAnsi="Times New Roman"/>
          <w:sz w:val="32"/>
          <w:szCs w:val="32"/>
        </w:rPr>
        <w:t>和</w:t>
      </w:r>
      <w:r w:rsidRPr="004D7854">
        <w:rPr>
          <w:rFonts w:ascii="Times New Roman" w:eastAsia="仿宋_GB2312" w:hAnsi="Times New Roman"/>
          <w:sz w:val="32"/>
          <w:szCs w:val="32"/>
        </w:rPr>
        <w:t>“</w:t>
      </w:r>
      <w:r w:rsidRPr="004D7854">
        <w:rPr>
          <w:rFonts w:ascii="Times New Roman" w:eastAsia="仿宋_GB2312" w:hAnsi="Times New Roman"/>
          <w:sz w:val="32"/>
          <w:szCs w:val="32"/>
        </w:rPr>
        <w:t>新基建</w:t>
      </w:r>
      <w:r w:rsidRPr="004D7854">
        <w:rPr>
          <w:rFonts w:ascii="Times New Roman" w:eastAsia="仿宋_GB2312" w:hAnsi="Times New Roman"/>
          <w:sz w:val="32"/>
          <w:szCs w:val="32"/>
        </w:rPr>
        <w:t>”</w:t>
      </w:r>
      <w:r w:rsidRPr="004D7854">
        <w:rPr>
          <w:rFonts w:ascii="Times New Roman" w:eastAsia="仿宋_GB2312" w:hAnsi="Times New Roman"/>
          <w:sz w:val="32"/>
          <w:szCs w:val="32"/>
        </w:rPr>
        <w:t>发展战略部署，牢牢把握</w:t>
      </w:r>
      <w:r w:rsidRPr="004D7854">
        <w:rPr>
          <w:rFonts w:ascii="Times New Roman" w:eastAsia="仿宋_GB2312" w:hAnsi="Times New Roman"/>
          <w:sz w:val="32"/>
          <w:szCs w:val="32"/>
        </w:rPr>
        <w:t>“</w:t>
      </w:r>
      <w:r w:rsidRPr="004D7854">
        <w:rPr>
          <w:rFonts w:ascii="Times New Roman" w:eastAsia="仿宋_GB2312" w:hAnsi="Times New Roman"/>
          <w:sz w:val="32"/>
          <w:szCs w:val="32"/>
        </w:rPr>
        <w:t>中心城区新标杆、上海发展新亮点</w:t>
      </w:r>
      <w:r w:rsidRPr="004D7854">
        <w:rPr>
          <w:rFonts w:ascii="Times New Roman" w:eastAsia="仿宋_GB2312" w:hAnsi="Times New Roman"/>
          <w:sz w:val="32"/>
          <w:szCs w:val="32"/>
        </w:rPr>
        <w:t>”</w:t>
      </w:r>
      <w:r w:rsidRPr="004D7854">
        <w:rPr>
          <w:rFonts w:ascii="Times New Roman" w:eastAsia="仿宋_GB2312" w:hAnsi="Times New Roman"/>
          <w:sz w:val="32"/>
          <w:szCs w:val="32"/>
        </w:rPr>
        <w:t>定位要求，坚持站位更高的创新发展思路，用全球视野和国际标准推进产业发展和科技创新，着力打造发展新引擎，着力打造产业新势力，着力打造创新新标杆，在数字经济、智慧经济、创意经济时代中实现新作为、开创新局面。</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10" w:name="_Toc82698353"/>
      <w:r w:rsidRPr="004D7854">
        <w:rPr>
          <w:rFonts w:ascii="Times New Roman" w:eastAsia="楷体_GB2312" w:hAnsi="Times New Roman"/>
          <w:b/>
          <w:bCs/>
          <w:kern w:val="0"/>
          <w:sz w:val="32"/>
          <w:szCs w:val="32"/>
        </w:rPr>
        <w:t>（二）战略定位</w:t>
      </w:r>
      <w:bookmarkEnd w:id="10"/>
    </w:p>
    <w:p w:rsidR="00EC0AF3" w:rsidRPr="004D7854" w:rsidRDefault="00EC0AF3" w:rsidP="00EC0AF3">
      <w:pPr>
        <w:spacing w:line="560" w:lineRule="exact"/>
        <w:ind w:firstLineChars="200" w:firstLine="640"/>
        <w:rPr>
          <w:rFonts w:ascii="Times New Roman" w:eastAsia="仿宋_GB2312" w:hAnsi="Times New Roman"/>
          <w:b/>
          <w:bCs/>
          <w:sz w:val="32"/>
          <w:szCs w:val="32"/>
        </w:rPr>
      </w:pPr>
      <w:r w:rsidRPr="004D7854">
        <w:rPr>
          <w:rFonts w:ascii="Times New Roman" w:eastAsia="仿宋_GB2312" w:hAnsi="Times New Roman"/>
          <w:sz w:val="32"/>
          <w:szCs w:val="32"/>
        </w:rPr>
        <w:t>充分发挥张江静安园中心城区区位优势、高端要素集聚优势、国际化发展先发优势，全力抢抓新一轮发展机遇，聚焦大数据、云计算、人工智能等核心技术领域和赋能驱动的专业服务领域，聚焦影视、电竞、创意设计、健康服务等新</w:t>
      </w:r>
      <w:r w:rsidRPr="004D7854">
        <w:rPr>
          <w:rFonts w:ascii="Times New Roman" w:eastAsia="仿宋_GB2312" w:hAnsi="Times New Roman"/>
          <w:sz w:val="32"/>
          <w:szCs w:val="32"/>
        </w:rPr>
        <w:lastRenderedPageBreak/>
        <w:t>兴高附加值领域，定位价值链高端，突出高质量发展，力促智能融合，在</w:t>
      </w:r>
      <w:r w:rsidRPr="004D7854">
        <w:rPr>
          <w:rFonts w:ascii="Times New Roman" w:eastAsia="仿宋_GB2312" w:hAnsi="Times New Roman"/>
          <w:sz w:val="32"/>
          <w:szCs w:val="32"/>
        </w:rPr>
        <w:t>“</w:t>
      </w:r>
      <w:r w:rsidRPr="004D7854">
        <w:rPr>
          <w:rFonts w:ascii="Times New Roman" w:eastAsia="仿宋_GB2312" w:hAnsi="Times New Roman"/>
          <w:sz w:val="32"/>
          <w:szCs w:val="32"/>
        </w:rPr>
        <w:t>国际静安</w:t>
      </w:r>
      <w:r w:rsidRPr="004D7854">
        <w:rPr>
          <w:rFonts w:ascii="Times New Roman" w:eastAsia="仿宋_GB2312" w:hAnsi="Times New Roman"/>
          <w:sz w:val="32"/>
          <w:szCs w:val="32"/>
        </w:rPr>
        <w:t>”</w:t>
      </w:r>
      <w:r w:rsidRPr="004D7854">
        <w:rPr>
          <w:rFonts w:ascii="Times New Roman" w:eastAsia="仿宋_GB2312" w:hAnsi="Times New Roman"/>
          <w:sz w:val="32"/>
          <w:szCs w:val="32"/>
        </w:rPr>
        <w:t>的品牌引领下全力打响</w:t>
      </w:r>
      <w:r w:rsidRPr="004D7854">
        <w:rPr>
          <w:rFonts w:ascii="Times New Roman" w:eastAsia="仿宋_GB2312" w:hAnsi="Times New Roman"/>
          <w:sz w:val="32"/>
          <w:szCs w:val="32"/>
        </w:rPr>
        <w:t>“</w:t>
      </w:r>
      <w:r w:rsidRPr="004D7854">
        <w:rPr>
          <w:rFonts w:ascii="Times New Roman" w:eastAsia="仿宋_GB2312" w:hAnsi="Times New Roman"/>
          <w:sz w:val="32"/>
          <w:szCs w:val="32"/>
        </w:rPr>
        <w:t>数智静安</w:t>
      </w:r>
      <w:r w:rsidRPr="004D7854">
        <w:rPr>
          <w:rFonts w:ascii="Times New Roman" w:eastAsia="仿宋_GB2312" w:hAnsi="Times New Roman"/>
          <w:sz w:val="32"/>
          <w:szCs w:val="32"/>
        </w:rPr>
        <w:t>”</w:t>
      </w:r>
      <w:r w:rsidRPr="004D7854">
        <w:rPr>
          <w:rFonts w:ascii="Times New Roman" w:eastAsia="仿宋_GB2312" w:hAnsi="Times New Roman"/>
          <w:sz w:val="32"/>
          <w:szCs w:val="32"/>
        </w:rPr>
        <w:t>、</w:t>
      </w:r>
      <w:r w:rsidRPr="004D7854">
        <w:rPr>
          <w:rFonts w:ascii="Times New Roman" w:eastAsia="仿宋_GB2312" w:hAnsi="Times New Roman"/>
          <w:sz w:val="32"/>
          <w:szCs w:val="32"/>
        </w:rPr>
        <w:t>“</w:t>
      </w:r>
      <w:r w:rsidRPr="004D7854">
        <w:rPr>
          <w:rFonts w:ascii="Times New Roman" w:eastAsia="仿宋_GB2312" w:hAnsi="Times New Roman"/>
          <w:sz w:val="32"/>
          <w:szCs w:val="32"/>
        </w:rPr>
        <w:t>创意静安</w:t>
      </w:r>
      <w:r w:rsidRPr="004D7854">
        <w:rPr>
          <w:rFonts w:ascii="Times New Roman" w:eastAsia="仿宋_GB2312" w:hAnsi="Times New Roman"/>
          <w:sz w:val="32"/>
          <w:szCs w:val="32"/>
        </w:rPr>
        <w:t>”</w:t>
      </w:r>
      <w:r w:rsidRPr="004D7854">
        <w:rPr>
          <w:rFonts w:ascii="Times New Roman" w:eastAsia="仿宋_GB2312" w:hAnsi="Times New Roman"/>
          <w:sz w:val="32"/>
          <w:szCs w:val="32"/>
        </w:rPr>
        <w:t>品牌，将张江静安园打造成为</w:t>
      </w:r>
      <w:r w:rsidRPr="004D7854">
        <w:rPr>
          <w:rFonts w:ascii="Times New Roman" w:eastAsia="仿宋_GB2312" w:hAnsi="Times New Roman"/>
          <w:b/>
          <w:bCs/>
          <w:sz w:val="32"/>
          <w:szCs w:val="32"/>
        </w:rPr>
        <w:t>全国大数据产业领先地</w:t>
      </w:r>
      <w:r w:rsidRPr="004D7854">
        <w:rPr>
          <w:rFonts w:ascii="Times New Roman" w:eastAsia="仿宋_GB2312" w:hAnsi="Times New Roman"/>
          <w:sz w:val="32"/>
          <w:szCs w:val="32"/>
        </w:rPr>
        <w:t>、</w:t>
      </w:r>
      <w:r w:rsidRPr="004D7854">
        <w:rPr>
          <w:rFonts w:ascii="Times New Roman" w:eastAsia="仿宋_GB2312" w:hAnsi="Times New Roman"/>
          <w:b/>
          <w:bCs/>
          <w:sz w:val="32"/>
          <w:szCs w:val="32"/>
        </w:rPr>
        <w:t>智能服务最佳方案输出地、创意经济活跃高地、健康医疗产业集群地。</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11" w:name="_Toc82698354"/>
      <w:r w:rsidRPr="004D7854">
        <w:rPr>
          <w:rFonts w:ascii="Times New Roman" w:eastAsia="楷体_GB2312" w:hAnsi="Times New Roman"/>
          <w:b/>
          <w:bCs/>
          <w:kern w:val="0"/>
          <w:sz w:val="32"/>
          <w:szCs w:val="32"/>
        </w:rPr>
        <w:t>（三）发展目标</w:t>
      </w:r>
      <w:bookmarkEnd w:id="11"/>
    </w:p>
    <w:p w:rsidR="00EC0AF3" w:rsidRPr="004D7854" w:rsidRDefault="00EC0AF3" w:rsidP="00EC0AF3">
      <w:pPr>
        <w:spacing w:line="560" w:lineRule="exact"/>
        <w:ind w:firstLineChars="200" w:firstLine="643"/>
        <w:outlineLvl w:val="2"/>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t>1</w:t>
      </w:r>
      <w:r w:rsidRPr="004D7854">
        <w:rPr>
          <w:rFonts w:ascii="Times New Roman" w:eastAsia="仿宋_GB2312" w:hAnsi="Times New Roman"/>
          <w:b/>
          <w:bCs/>
          <w:kern w:val="0"/>
          <w:sz w:val="32"/>
          <w:szCs w:val="32"/>
        </w:rPr>
        <w:t>、定性目标</w:t>
      </w:r>
    </w:p>
    <w:p w:rsidR="00EC0AF3" w:rsidRPr="004D7854" w:rsidRDefault="00EC0AF3" w:rsidP="00EC0AF3">
      <w:pPr>
        <w:spacing w:line="560" w:lineRule="exact"/>
        <w:ind w:firstLineChars="200" w:firstLine="643"/>
        <w:rPr>
          <w:rFonts w:ascii="Times New Roman" w:eastAsia="仿宋_GB2312" w:hAnsi="Times New Roman"/>
          <w:sz w:val="32"/>
          <w:szCs w:val="32"/>
        </w:rPr>
      </w:pPr>
      <w:r w:rsidRPr="004D7854">
        <w:rPr>
          <w:rFonts w:ascii="Times New Roman" w:eastAsia="仿宋_GB2312" w:hAnsi="Times New Roman"/>
          <w:b/>
          <w:bCs/>
          <w:sz w:val="32"/>
          <w:szCs w:val="32"/>
        </w:rPr>
        <w:t>——</w:t>
      </w:r>
      <w:r w:rsidRPr="004D7854">
        <w:rPr>
          <w:rFonts w:ascii="Times New Roman" w:eastAsia="仿宋_GB2312" w:hAnsi="Times New Roman"/>
          <w:b/>
          <w:sz w:val="32"/>
          <w:szCs w:val="32"/>
        </w:rPr>
        <w:t>重点形成国际化产业集群。</w:t>
      </w:r>
      <w:r w:rsidRPr="004D7854">
        <w:rPr>
          <w:rFonts w:ascii="Times New Roman" w:eastAsia="仿宋_GB2312" w:hAnsi="Times New Roman"/>
          <w:sz w:val="32"/>
          <w:szCs w:val="32"/>
        </w:rPr>
        <w:t>重点打造特色鲜明、链条完整的大数据、云计算、人工智能和区块链等产业集群，品牌突出、国际影响的影视、电竞、创意设计等创意经济产业集群，数据驱动、多维赋能的金融、人力资源、专业服务等智能服务产业集群，以及技术领先、生态完整的健康医疗产业集群。</w:t>
      </w:r>
    </w:p>
    <w:p w:rsidR="00EC0AF3" w:rsidRPr="004D7854" w:rsidRDefault="00EC0AF3" w:rsidP="00EC0AF3">
      <w:pPr>
        <w:spacing w:line="560" w:lineRule="exact"/>
        <w:ind w:firstLineChars="200" w:firstLine="643"/>
        <w:rPr>
          <w:rFonts w:ascii="Times New Roman" w:eastAsia="仿宋_GB2312" w:hAnsi="Times New Roman"/>
          <w:sz w:val="32"/>
          <w:szCs w:val="32"/>
        </w:rPr>
      </w:pPr>
      <w:r w:rsidRPr="004D7854">
        <w:rPr>
          <w:rFonts w:ascii="Times New Roman" w:eastAsia="仿宋_GB2312" w:hAnsi="Times New Roman"/>
          <w:b/>
          <w:bCs/>
          <w:sz w:val="32"/>
          <w:szCs w:val="32"/>
        </w:rPr>
        <w:t>——</w:t>
      </w:r>
      <w:r w:rsidRPr="004D7854">
        <w:rPr>
          <w:rFonts w:ascii="Times New Roman" w:eastAsia="仿宋_GB2312" w:hAnsi="Times New Roman"/>
          <w:b/>
          <w:sz w:val="32"/>
          <w:szCs w:val="32"/>
        </w:rPr>
        <w:t>重点培育具有全球影响力的企业。</w:t>
      </w:r>
      <w:r w:rsidRPr="004D7854">
        <w:rPr>
          <w:rFonts w:ascii="Times New Roman" w:eastAsia="仿宋_GB2312" w:hAnsi="Times New Roman"/>
          <w:sz w:val="32"/>
          <w:szCs w:val="32"/>
        </w:rPr>
        <w:t>加强引入创新驱动力的平台型、枢纽型企业。重点培育一批具有全球影响力的本土跨国企业、</w:t>
      </w:r>
      <w:r w:rsidRPr="004D7854">
        <w:rPr>
          <w:rFonts w:ascii="Times New Roman" w:eastAsia="仿宋_GB2312" w:hAnsi="Times New Roman"/>
          <w:sz w:val="32"/>
          <w:szCs w:val="32"/>
        </w:rPr>
        <w:t>“</w:t>
      </w:r>
      <w:r w:rsidRPr="004D7854">
        <w:rPr>
          <w:rFonts w:ascii="Times New Roman" w:eastAsia="仿宋_GB2312" w:hAnsi="Times New Roman"/>
          <w:sz w:val="32"/>
          <w:szCs w:val="32"/>
        </w:rPr>
        <w:t>隐形冠军</w:t>
      </w:r>
      <w:r w:rsidRPr="004D7854">
        <w:rPr>
          <w:rFonts w:ascii="Times New Roman" w:eastAsia="仿宋_GB2312" w:hAnsi="Times New Roman"/>
          <w:sz w:val="32"/>
          <w:szCs w:val="32"/>
        </w:rPr>
        <w:t>”</w:t>
      </w:r>
      <w:r w:rsidRPr="004D7854">
        <w:rPr>
          <w:rFonts w:ascii="Times New Roman" w:eastAsia="仿宋_GB2312" w:hAnsi="Times New Roman"/>
          <w:sz w:val="32"/>
          <w:szCs w:val="32"/>
        </w:rPr>
        <w:t>和</w:t>
      </w:r>
      <w:r w:rsidRPr="004D7854">
        <w:rPr>
          <w:rFonts w:ascii="Times New Roman" w:eastAsia="仿宋_GB2312" w:hAnsi="Times New Roman"/>
          <w:sz w:val="32"/>
          <w:szCs w:val="32"/>
        </w:rPr>
        <w:t>“</w:t>
      </w:r>
      <w:r w:rsidRPr="004D7854">
        <w:rPr>
          <w:rFonts w:ascii="Times New Roman" w:eastAsia="仿宋_GB2312" w:hAnsi="Times New Roman"/>
          <w:sz w:val="32"/>
          <w:szCs w:val="32"/>
        </w:rPr>
        <w:t>独角兽</w:t>
      </w:r>
      <w:r w:rsidRPr="004D7854">
        <w:rPr>
          <w:rFonts w:ascii="Times New Roman" w:eastAsia="仿宋_GB2312" w:hAnsi="Times New Roman"/>
          <w:sz w:val="32"/>
          <w:szCs w:val="32"/>
        </w:rPr>
        <w:t>”</w:t>
      </w:r>
      <w:r w:rsidRPr="004D7854">
        <w:rPr>
          <w:rFonts w:ascii="Times New Roman" w:eastAsia="仿宋_GB2312" w:hAnsi="Times New Roman"/>
          <w:sz w:val="32"/>
          <w:szCs w:val="32"/>
        </w:rPr>
        <w:t>类型企业。引进和培育一批国内领先、国际一流的大数据、云计算和人工智能龙头企业。集聚一批科技含量高、市场潜力大、带动能力强的战略性新兴产业。</w:t>
      </w:r>
    </w:p>
    <w:p w:rsidR="00EC0AF3" w:rsidRPr="004D7854" w:rsidRDefault="00EC0AF3" w:rsidP="00EC0AF3">
      <w:pPr>
        <w:adjustRightInd w:val="0"/>
        <w:snapToGrid w:val="0"/>
        <w:spacing w:line="560" w:lineRule="exact"/>
        <w:ind w:firstLineChars="200" w:firstLine="643"/>
        <w:rPr>
          <w:rFonts w:ascii="Times New Roman" w:eastAsia="仿宋_GB2312" w:hAnsi="Times New Roman"/>
          <w:sz w:val="32"/>
          <w:szCs w:val="32"/>
        </w:rPr>
      </w:pPr>
      <w:r w:rsidRPr="004D7854">
        <w:rPr>
          <w:rFonts w:ascii="Times New Roman" w:eastAsia="仿宋_GB2312" w:hAnsi="Times New Roman"/>
          <w:b/>
          <w:bCs/>
          <w:sz w:val="32"/>
          <w:szCs w:val="32"/>
        </w:rPr>
        <w:t>——</w:t>
      </w:r>
      <w:r w:rsidRPr="004D7854">
        <w:rPr>
          <w:rFonts w:ascii="Times New Roman" w:eastAsia="仿宋_GB2312" w:hAnsi="Times New Roman"/>
          <w:b/>
          <w:sz w:val="32"/>
          <w:szCs w:val="32"/>
        </w:rPr>
        <w:t>重点打造全球领先的精品项目。</w:t>
      </w:r>
      <w:r w:rsidRPr="004D7854">
        <w:rPr>
          <w:rFonts w:ascii="Times New Roman" w:eastAsia="仿宋_GB2312" w:hAnsi="Times New Roman"/>
          <w:sz w:val="32"/>
          <w:szCs w:val="32"/>
        </w:rPr>
        <w:t>推进一批以</w:t>
      </w:r>
      <w:r w:rsidRPr="004D7854">
        <w:rPr>
          <w:rFonts w:ascii="Times New Roman" w:eastAsia="仿宋_GB2312" w:hAnsi="Times New Roman"/>
          <w:bCs/>
          <w:sz w:val="32"/>
          <w:szCs w:val="32"/>
        </w:rPr>
        <w:t>大数据、云计算、人工智能和区块链技术成果在公共服务、环境保护、智慧交通、健康医疗、食品安全、金融保险、消费零售、旅游等各领域实施应用的产品和项目。</w:t>
      </w:r>
      <w:r w:rsidRPr="004D7854">
        <w:rPr>
          <w:rFonts w:ascii="Times New Roman" w:eastAsia="仿宋_GB2312" w:hAnsi="Times New Roman"/>
          <w:sz w:val="32"/>
          <w:szCs w:val="32"/>
        </w:rPr>
        <w:t>重点打造一批在数字经济、智慧经济、创意经济等领域创新联合实验室和公共技术</w:t>
      </w:r>
      <w:r w:rsidRPr="004D7854">
        <w:rPr>
          <w:rFonts w:ascii="Times New Roman" w:eastAsia="仿宋_GB2312" w:hAnsi="Times New Roman"/>
          <w:sz w:val="32"/>
          <w:szCs w:val="32"/>
        </w:rPr>
        <w:lastRenderedPageBreak/>
        <w:t>服务平台。</w:t>
      </w:r>
    </w:p>
    <w:p w:rsidR="00EC0AF3" w:rsidRPr="004D7854" w:rsidRDefault="00EC0AF3" w:rsidP="00EC0AF3">
      <w:pPr>
        <w:spacing w:line="560" w:lineRule="exact"/>
        <w:ind w:firstLineChars="200" w:firstLine="643"/>
        <w:outlineLvl w:val="2"/>
        <w:rPr>
          <w:rFonts w:ascii="Times New Roman" w:eastAsia="仿宋_GB2312" w:hAnsi="Times New Roman"/>
          <w:b/>
          <w:bCs/>
          <w:kern w:val="0"/>
          <w:sz w:val="32"/>
          <w:szCs w:val="32"/>
        </w:rPr>
      </w:pPr>
      <w:r w:rsidRPr="004D7854">
        <w:rPr>
          <w:rFonts w:ascii="Times New Roman" w:eastAsia="仿宋_GB2312" w:hAnsi="Times New Roman"/>
          <w:b/>
          <w:bCs/>
          <w:kern w:val="0"/>
          <w:sz w:val="32"/>
          <w:szCs w:val="32"/>
        </w:rPr>
        <w:t>2</w:t>
      </w:r>
      <w:r w:rsidRPr="004D7854">
        <w:rPr>
          <w:rFonts w:ascii="Times New Roman" w:eastAsia="仿宋_GB2312" w:hAnsi="Times New Roman"/>
          <w:b/>
          <w:bCs/>
          <w:kern w:val="0"/>
          <w:sz w:val="32"/>
          <w:szCs w:val="32"/>
        </w:rPr>
        <w:t>、定量目标</w:t>
      </w:r>
    </w:p>
    <w:p w:rsidR="00EC0AF3" w:rsidRPr="004D7854" w:rsidRDefault="00EC0AF3" w:rsidP="00EC0AF3">
      <w:pPr>
        <w:spacing w:line="560" w:lineRule="exact"/>
        <w:ind w:firstLineChars="200" w:firstLine="640"/>
        <w:rPr>
          <w:rFonts w:ascii="Times New Roman" w:eastAsia="仿宋_GB2312" w:hAnsi="Times New Roman"/>
          <w:kern w:val="0"/>
          <w:sz w:val="32"/>
          <w:szCs w:val="32"/>
        </w:rPr>
      </w:pPr>
      <w:r w:rsidRPr="004D7854">
        <w:rPr>
          <w:rFonts w:ascii="Times New Roman" w:eastAsia="仿宋_GB2312" w:hAnsi="Times New Roman"/>
          <w:kern w:val="0"/>
          <w:sz w:val="32"/>
          <w:szCs w:val="32"/>
        </w:rPr>
        <w:t>对照张江高新区</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十四五</w:t>
      </w:r>
      <w:r w:rsidRPr="004D7854">
        <w:rPr>
          <w:rFonts w:ascii="Times New Roman" w:eastAsia="仿宋_GB2312" w:hAnsi="Times New Roman"/>
          <w:kern w:val="0"/>
          <w:sz w:val="32"/>
          <w:szCs w:val="32"/>
        </w:rPr>
        <w:t>”</w:t>
      </w:r>
      <w:r w:rsidRPr="004D7854">
        <w:rPr>
          <w:rFonts w:ascii="Times New Roman" w:eastAsia="仿宋_GB2312" w:hAnsi="Times New Roman"/>
          <w:kern w:val="0"/>
          <w:sz w:val="32"/>
          <w:szCs w:val="32"/>
        </w:rPr>
        <w:t>规划指标表，</w:t>
      </w:r>
      <w:r w:rsidRPr="004D7854">
        <w:rPr>
          <w:rFonts w:ascii="Times New Roman" w:eastAsia="仿宋_GB2312" w:hAnsi="Times New Roman"/>
          <w:kern w:val="0"/>
          <w:sz w:val="32"/>
          <w:szCs w:val="32"/>
        </w:rPr>
        <w:t>2025</w:t>
      </w:r>
      <w:r w:rsidRPr="004D7854">
        <w:rPr>
          <w:rFonts w:ascii="Times New Roman" w:eastAsia="仿宋_GB2312" w:hAnsi="Times New Roman"/>
          <w:kern w:val="0"/>
          <w:sz w:val="32"/>
          <w:szCs w:val="32"/>
        </w:rPr>
        <w:t>年静安园各项指标目标值的发展目标如下：</w:t>
      </w:r>
    </w:p>
    <w:p w:rsidR="00EC0AF3" w:rsidRPr="004D7854" w:rsidRDefault="00EC0AF3" w:rsidP="00EC0AF3">
      <w:pPr>
        <w:spacing w:line="560" w:lineRule="exact"/>
        <w:jc w:val="center"/>
        <w:rPr>
          <w:rFonts w:ascii="Times New Roman" w:eastAsia="仿宋_GB2312" w:hAnsi="Times New Roman"/>
          <w:kern w:val="0"/>
          <w:sz w:val="32"/>
          <w:szCs w:val="32"/>
        </w:rPr>
      </w:pPr>
      <w:r w:rsidRPr="004D7854">
        <w:rPr>
          <w:rFonts w:ascii="Times New Roman" w:eastAsia="仿宋_GB2312" w:hAnsi="Times New Roman"/>
          <w:b/>
          <w:bCs/>
          <w:sz w:val="28"/>
          <w:szCs w:val="28"/>
        </w:rPr>
        <w:t>表：张江高新区静安园</w:t>
      </w:r>
      <w:r w:rsidRPr="004D7854">
        <w:rPr>
          <w:rFonts w:ascii="Times New Roman" w:eastAsia="仿宋_GB2312" w:hAnsi="Times New Roman"/>
          <w:b/>
          <w:bCs/>
          <w:sz w:val="28"/>
          <w:szCs w:val="28"/>
        </w:rPr>
        <w:t>“</w:t>
      </w:r>
      <w:r w:rsidRPr="004D7854">
        <w:rPr>
          <w:rFonts w:ascii="Times New Roman" w:eastAsia="仿宋_GB2312" w:hAnsi="Times New Roman"/>
          <w:b/>
          <w:bCs/>
          <w:sz w:val="28"/>
          <w:szCs w:val="28"/>
        </w:rPr>
        <w:t>十四五</w:t>
      </w:r>
      <w:r w:rsidRPr="004D7854">
        <w:rPr>
          <w:rFonts w:ascii="Times New Roman" w:eastAsia="仿宋_GB2312" w:hAnsi="Times New Roman"/>
          <w:b/>
          <w:bCs/>
          <w:sz w:val="28"/>
          <w:szCs w:val="28"/>
        </w:rPr>
        <w:t>”</w:t>
      </w:r>
      <w:r w:rsidRPr="004D7854">
        <w:rPr>
          <w:rFonts w:ascii="Times New Roman" w:eastAsia="仿宋_GB2312" w:hAnsi="Times New Roman"/>
          <w:b/>
          <w:bCs/>
          <w:sz w:val="28"/>
          <w:szCs w:val="28"/>
        </w:rPr>
        <w:t>规划目标</w:t>
      </w:r>
    </w:p>
    <w:tbl>
      <w:tblPr>
        <w:tblStyle w:val="a6"/>
        <w:tblW w:w="9232" w:type="dxa"/>
        <w:jc w:val="center"/>
        <w:tblLayout w:type="fixed"/>
        <w:tblLook w:val="04A0" w:firstRow="1" w:lastRow="0" w:firstColumn="1" w:lastColumn="0" w:noHBand="0" w:noVBand="1"/>
      </w:tblPr>
      <w:tblGrid>
        <w:gridCol w:w="560"/>
        <w:gridCol w:w="4525"/>
        <w:gridCol w:w="1118"/>
        <w:gridCol w:w="1118"/>
        <w:gridCol w:w="1911"/>
      </w:tblGrid>
      <w:tr w:rsidR="00EC0AF3" w:rsidRPr="004D7854" w:rsidTr="003B6310">
        <w:trPr>
          <w:trHeight w:val="550"/>
          <w:jc w:val="center"/>
        </w:trPr>
        <w:tc>
          <w:tcPr>
            <w:tcW w:w="560" w:type="dxa"/>
            <w:vAlign w:val="center"/>
          </w:tcPr>
          <w:p w:rsidR="00EC0AF3" w:rsidRPr="004D7854" w:rsidRDefault="00EC0AF3" w:rsidP="003B6310">
            <w:pPr>
              <w:jc w:val="center"/>
              <w:rPr>
                <w:rFonts w:ascii="Times New Roman" w:eastAsia="仿宋_GB2312" w:hAnsi="Times New Roman"/>
                <w:b/>
                <w:bCs/>
                <w:sz w:val="24"/>
                <w:szCs w:val="24"/>
              </w:rPr>
            </w:pPr>
            <w:r w:rsidRPr="004D7854">
              <w:rPr>
                <w:rFonts w:ascii="Times New Roman" w:eastAsia="仿宋_GB2312" w:hAnsi="Times New Roman"/>
                <w:b/>
                <w:bCs/>
                <w:sz w:val="24"/>
                <w:szCs w:val="24"/>
              </w:rPr>
              <w:t>序号</w:t>
            </w:r>
          </w:p>
        </w:tc>
        <w:tc>
          <w:tcPr>
            <w:tcW w:w="4525" w:type="dxa"/>
            <w:vAlign w:val="center"/>
          </w:tcPr>
          <w:p w:rsidR="00EC0AF3" w:rsidRPr="004D7854" w:rsidRDefault="00EC0AF3" w:rsidP="003B6310">
            <w:pPr>
              <w:jc w:val="center"/>
              <w:rPr>
                <w:rFonts w:ascii="Times New Roman" w:eastAsia="仿宋_GB2312" w:hAnsi="Times New Roman"/>
                <w:b/>
                <w:bCs/>
                <w:sz w:val="24"/>
                <w:szCs w:val="24"/>
              </w:rPr>
            </w:pPr>
            <w:r w:rsidRPr="004D7854">
              <w:rPr>
                <w:rFonts w:ascii="Times New Roman" w:eastAsia="仿宋_GB2312" w:hAnsi="Times New Roman"/>
                <w:b/>
                <w:bCs/>
                <w:sz w:val="24"/>
                <w:szCs w:val="24"/>
              </w:rPr>
              <w:t>二级指标</w:t>
            </w:r>
          </w:p>
        </w:tc>
        <w:tc>
          <w:tcPr>
            <w:tcW w:w="1118" w:type="dxa"/>
            <w:vAlign w:val="center"/>
          </w:tcPr>
          <w:p w:rsidR="00EC0AF3" w:rsidRPr="004D7854" w:rsidRDefault="00EC0AF3" w:rsidP="003B6310">
            <w:pPr>
              <w:jc w:val="center"/>
              <w:rPr>
                <w:rFonts w:ascii="Times New Roman" w:eastAsia="仿宋_GB2312" w:hAnsi="Times New Roman"/>
                <w:b/>
                <w:bCs/>
                <w:sz w:val="24"/>
                <w:szCs w:val="24"/>
              </w:rPr>
            </w:pPr>
            <w:r w:rsidRPr="004D7854">
              <w:rPr>
                <w:rFonts w:ascii="Times New Roman" w:eastAsia="仿宋_GB2312" w:hAnsi="Times New Roman"/>
                <w:b/>
                <w:bCs/>
                <w:sz w:val="24"/>
                <w:szCs w:val="24"/>
              </w:rPr>
              <w:t>属性</w:t>
            </w:r>
          </w:p>
        </w:tc>
        <w:tc>
          <w:tcPr>
            <w:tcW w:w="1118" w:type="dxa"/>
            <w:vAlign w:val="center"/>
          </w:tcPr>
          <w:p w:rsidR="00EC0AF3" w:rsidRPr="004D7854" w:rsidRDefault="00EC0AF3" w:rsidP="003B6310">
            <w:pPr>
              <w:jc w:val="center"/>
              <w:rPr>
                <w:rFonts w:ascii="Times New Roman" w:eastAsia="仿宋_GB2312" w:hAnsi="Times New Roman"/>
                <w:b/>
                <w:bCs/>
                <w:sz w:val="24"/>
                <w:szCs w:val="24"/>
              </w:rPr>
            </w:pPr>
            <w:r w:rsidRPr="004D7854">
              <w:rPr>
                <w:rFonts w:ascii="Times New Roman" w:eastAsia="仿宋_GB2312" w:hAnsi="Times New Roman"/>
                <w:b/>
                <w:bCs/>
                <w:sz w:val="24"/>
                <w:szCs w:val="24"/>
              </w:rPr>
              <w:t>单位</w:t>
            </w:r>
          </w:p>
        </w:tc>
        <w:tc>
          <w:tcPr>
            <w:tcW w:w="1911" w:type="dxa"/>
            <w:vAlign w:val="center"/>
          </w:tcPr>
          <w:p w:rsidR="00EC0AF3" w:rsidRPr="004D7854" w:rsidRDefault="00EC0AF3" w:rsidP="003B6310">
            <w:pPr>
              <w:jc w:val="center"/>
              <w:rPr>
                <w:rFonts w:ascii="Times New Roman" w:eastAsia="仿宋_GB2312" w:hAnsi="Times New Roman"/>
                <w:b/>
                <w:bCs/>
                <w:sz w:val="24"/>
                <w:szCs w:val="24"/>
              </w:rPr>
            </w:pPr>
            <w:r w:rsidRPr="004D7854">
              <w:rPr>
                <w:rFonts w:ascii="Times New Roman" w:eastAsia="仿宋_GB2312" w:hAnsi="Times New Roman"/>
                <w:b/>
                <w:bCs/>
                <w:sz w:val="24"/>
                <w:szCs w:val="24"/>
              </w:rPr>
              <w:t>2025</w:t>
            </w:r>
            <w:r w:rsidRPr="004D7854">
              <w:rPr>
                <w:rFonts w:ascii="Times New Roman" w:eastAsia="仿宋_GB2312" w:hAnsi="Times New Roman"/>
                <w:b/>
                <w:bCs/>
                <w:sz w:val="24"/>
                <w:szCs w:val="24"/>
              </w:rPr>
              <w:t>年（目标）</w:t>
            </w:r>
          </w:p>
        </w:tc>
      </w:tr>
      <w:tr w:rsidR="00EC0AF3" w:rsidRPr="004D7854" w:rsidTr="003B6310">
        <w:trPr>
          <w:trHeight w:val="694"/>
          <w:jc w:val="center"/>
        </w:trPr>
        <w:tc>
          <w:tcPr>
            <w:tcW w:w="560"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1</w:t>
            </w:r>
          </w:p>
        </w:tc>
        <w:tc>
          <w:tcPr>
            <w:tcW w:w="4525" w:type="dxa"/>
            <w:vAlign w:val="center"/>
          </w:tcPr>
          <w:p w:rsidR="00EC0AF3" w:rsidRPr="004D7854" w:rsidRDefault="00EC0AF3" w:rsidP="003B6310">
            <w:pPr>
              <w:jc w:val="left"/>
              <w:rPr>
                <w:rFonts w:ascii="Times New Roman" w:eastAsia="仿宋_GB2312" w:hAnsi="Times New Roman"/>
                <w:sz w:val="24"/>
                <w:szCs w:val="24"/>
              </w:rPr>
            </w:pPr>
            <w:r w:rsidRPr="004D7854">
              <w:rPr>
                <w:rFonts w:ascii="Times New Roman" w:eastAsia="仿宋_GB2312" w:hAnsi="Times New Roman"/>
                <w:sz w:val="24"/>
                <w:szCs w:val="24"/>
              </w:rPr>
              <w:t>数字经济增速</w:t>
            </w:r>
            <w:r w:rsidRPr="004D7854">
              <w:rPr>
                <w:rFonts w:ascii="Times New Roman" w:eastAsia="仿宋_GB2312" w:hAnsi="Times New Roman"/>
                <w:sz w:val="24"/>
                <w:szCs w:val="24"/>
              </w:rPr>
              <w:t xml:space="preserve">  </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预期性</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w:t>
            </w:r>
            <w:r w:rsidRPr="004D7854">
              <w:rPr>
                <w:rFonts w:ascii="Times New Roman" w:eastAsia="仿宋_GB2312" w:hAnsi="Times New Roman"/>
                <w:sz w:val="24"/>
                <w:szCs w:val="24"/>
              </w:rPr>
              <w:t xml:space="preserve">　</w:t>
            </w:r>
          </w:p>
        </w:tc>
        <w:tc>
          <w:tcPr>
            <w:tcW w:w="1911"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50</w:t>
            </w:r>
          </w:p>
        </w:tc>
      </w:tr>
      <w:tr w:rsidR="00EC0AF3" w:rsidRPr="004D7854" w:rsidTr="003B6310">
        <w:trPr>
          <w:trHeight w:val="623"/>
          <w:jc w:val="center"/>
        </w:trPr>
        <w:tc>
          <w:tcPr>
            <w:tcW w:w="560"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2</w:t>
            </w:r>
          </w:p>
        </w:tc>
        <w:tc>
          <w:tcPr>
            <w:tcW w:w="4525" w:type="dxa"/>
            <w:vAlign w:val="center"/>
          </w:tcPr>
          <w:p w:rsidR="00EC0AF3" w:rsidRPr="004D7854" w:rsidRDefault="00EC0AF3" w:rsidP="003B6310">
            <w:pPr>
              <w:jc w:val="left"/>
              <w:rPr>
                <w:rFonts w:ascii="Times New Roman" w:eastAsia="仿宋_GB2312" w:hAnsi="Times New Roman"/>
                <w:sz w:val="24"/>
                <w:szCs w:val="24"/>
              </w:rPr>
            </w:pPr>
            <w:r w:rsidRPr="004D7854">
              <w:rPr>
                <w:rFonts w:ascii="Times New Roman" w:eastAsia="仿宋_GB2312" w:hAnsi="Times New Roman"/>
                <w:sz w:val="24"/>
                <w:szCs w:val="24"/>
              </w:rPr>
              <w:t>企业研发经费支出占增加值比重</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预期性</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w:t>
            </w:r>
            <w:r w:rsidRPr="004D7854">
              <w:rPr>
                <w:rFonts w:ascii="Times New Roman" w:eastAsia="仿宋_GB2312" w:hAnsi="Times New Roman"/>
                <w:sz w:val="24"/>
                <w:szCs w:val="24"/>
              </w:rPr>
              <w:t xml:space="preserve">　</w:t>
            </w:r>
          </w:p>
        </w:tc>
        <w:tc>
          <w:tcPr>
            <w:tcW w:w="1911" w:type="dxa"/>
            <w:vAlign w:val="center"/>
          </w:tcPr>
          <w:p w:rsidR="00EC0AF3" w:rsidRPr="004D7854" w:rsidRDefault="00000178" w:rsidP="00012F7C">
            <w:pPr>
              <w:jc w:val="center"/>
              <w:rPr>
                <w:rFonts w:ascii="Times New Roman" w:eastAsia="仿宋_GB2312" w:hAnsi="Times New Roman"/>
                <w:sz w:val="24"/>
                <w:szCs w:val="24"/>
              </w:rPr>
            </w:pPr>
            <w:r w:rsidRPr="004D7854">
              <w:rPr>
                <w:rFonts w:ascii="Times New Roman" w:eastAsia="仿宋_GB2312" w:hAnsi="Times New Roman"/>
                <w:sz w:val="24"/>
                <w:szCs w:val="24"/>
              </w:rPr>
              <w:t>达到全市</w:t>
            </w:r>
            <w:r w:rsidR="00012F7C" w:rsidRPr="004D7854">
              <w:rPr>
                <w:rFonts w:ascii="Times New Roman" w:eastAsia="仿宋_GB2312" w:hAnsi="Times New Roman"/>
                <w:sz w:val="24"/>
                <w:szCs w:val="24"/>
              </w:rPr>
              <w:t>中心城区</w:t>
            </w:r>
            <w:r w:rsidRPr="004D7854">
              <w:rPr>
                <w:rFonts w:ascii="Times New Roman" w:eastAsia="仿宋_GB2312" w:hAnsi="Times New Roman"/>
                <w:sz w:val="24"/>
                <w:szCs w:val="24"/>
              </w:rPr>
              <w:t>平均水平</w:t>
            </w:r>
          </w:p>
        </w:tc>
      </w:tr>
      <w:tr w:rsidR="00EC0AF3" w:rsidRPr="004D7854" w:rsidTr="003B6310">
        <w:trPr>
          <w:trHeight w:val="623"/>
          <w:jc w:val="center"/>
        </w:trPr>
        <w:tc>
          <w:tcPr>
            <w:tcW w:w="560"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3</w:t>
            </w:r>
          </w:p>
        </w:tc>
        <w:tc>
          <w:tcPr>
            <w:tcW w:w="4525" w:type="dxa"/>
            <w:vAlign w:val="center"/>
          </w:tcPr>
          <w:p w:rsidR="00EC0AF3" w:rsidRPr="004D7854" w:rsidRDefault="00EC0AF3" w:rsidP="003B6310">
            <w:pPr>
              <w:jc w:val="left"/>
              <w:rPr>
                <w:rFonts w:ascii="Times New Roman" w:eastAsia="仿宋_GB2312" w:hAnsi="Times New Roman"/>
                <w:sz w:val="24"/>
                <w:szCs w:val="24"/>
              </w:rPr>
            </w:pPr>
            <w:r w:rsidRPr="004D7854">
              <w:rPr>
                <w:rFonts w:ascii="Times New Roman" w:eastAsia="仿宋_GB2312" w:hAnsi="Times New Roman"/>
                <w:sz w:val="24"/>
                <w:szCs w:val="24"/>
              </w:rPr>
              <w:t>新增发明专利授权数</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预期性</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件</w:t>
            </w:r>
          </w:p>
        </w:tc>
        <w:tc>
          <w:tcPr>
            <w:tcW w:w="1911"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1600</w:t>
            </w:r>
          </w:p>
        </w:tc>
      </w:tr>
      <w:tr w:rsidR="00EC0AF3" w:rsidRPr="004D7854" w:rsidTr="003B6310">
        <w:trPr>
          <w:trHeight w:val="623"/>
          <w:jc w:val="center"/>
        </w:trPr>
        <w:tc>
          <w:tcPr>
            <w:tcW w:w="560"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4</w:t>
            </w:r>
          </w:p>
        </w:tc>
        <w:tc>
          <w:tcPr>
            <w:tcW w:w="4525" w:type="dxa"/>
            <w:vAlign w:val="center"/>
          </w:tcPr>
          <w:p w:rsidR="00EC0AF3" w:rsidRPr="004D7854" w:rsidRDefault="00EC0AF3" w:rsidP="003B6310">
            <w:pPr>
              <w:jc w:val="left"/>
              <w:rPr>
                <w:rFonts w:ascii="Times New Roman" w:eastAsia="仿宋_GB2312" w:hAnsi="Times New Roman"/>
                <w:sz w:val="24"/>
                <w:szCs w:val="24"/>
              </w:rPr>
            </w:pPr>
            <w:r w:rsidRPr="004D7854">
              <w:rPr>
                <w:rFonts w:ascii="Times New Roman" w:eastAsia="仿宋_GB2312" w:hAnsi="Times New Roman"/>
                <w:sz w:val="24"/>
                <w:szCs w:val="24"/>
              </w:rPr>
              <w:t>高新技术企业数</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预期性</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家</w:t>
            </w:r>
          </w:p>
        </w:tc>
        <w:tc>
          <w:tcPr>
            <w:tcW w:w="1911"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400</w:t>
            </w:r>
          </w:p>
        </w:tc>
      </w:tr>
      <w:tr w:rsidR="00EC0AF3" w:rsidRPr="004D7854" w:rsidTr="003B6310">
        <w:trPr>
          <w:trHeight w:val="623"/>
          <w:jc w:val="center"/>
        </w:trPr>
        <w:tc>
          <w:tcPr>
            <w:tcW w:w="560"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5</w:t>
            </w:r>
          </w:p>
        </w:tc>
        <w:tc>
          <w:tcPr>
            <w:tcW w:w="4525" w:type="dxa"/>
            <w:vAlign w:val="center"/>
          </w:tcPr>
          <w:p w:rsidR="00EC0AF3" w:rsidRPr="004D7854" w:rsidRDefault="00EC0AF3" w:rsidP="003B6310">
            <w:pPr>
              <w:jc w:val="left"/>
              <w:rPr>
                <w:rFonts w:ascii="Times New Roman" w:eastAsia="仿宋_GB2312" w:hAnsi="Times New Roman"/>
                <w:sz w:val="24"/>
                <w:szCs w:val="24"/>
              </w:rPr>
            </w:pPr>
            <w:r w:rsidRPr="004D7854">
              <w:rPr>
                <w:rFonts w:ascii="Times New Roman" w:eastAsia="仿宋_GB2312" w:hAnsi="Times New Roman"/>
                <w:sz w:val="24"/>
                <w:szCs w:val="24"/>
              </w:rPr>
              <w:t>新增跨国公司地区总部及其他总部</w:t>
            </w:r>
            <w:r w:rsidRPr="004D7854">
              <w:rPr>
                <w:rFonts w:ascii="Times New Roman" w:eastAsia="仿宋_GB2312" w:hAnsi="Times New Roman"/>
                <w:sz w:val="24"/>
                <w:szCs w:val="24"/>
              </w:rPr>
              <w:t xml:space="preserve">  </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预期性</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家</w:t>
            </w:r>
          </w:p>
        </w:tc>
        <w:tc>
          <w:tcPr>
            <w:tcW w:w="1911"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50</w:t>
            </w:r>
          </w:p>
        </w:tc>
      </w:tr>
      <w:tr w:rsidR="00EC0AF3" w:rsidRPr="004D7854" w:rsidTr="003B6310">
        <w:trPr>
          <w:trHeight w:val="623"/>
          <w:jc w:val="center"/>
        </w:trPr>
        <w:tc>
          <w:tcPr>
            <w:tcW w:w="560"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6</w:t>
            </w:r>
          </w:p>
        </w:tc>
        <w:tc>
          <w:tcPr>
            <w:tcW w:w="4525" w:type="dxa"/>
            <w:vAlign w:val="center"/>
          </w:tcPr>
          <w:p w:rsidR="00EC0AF3" w:rsidRPr="004D7854" w:rsidRDefault="00EC0AF3" w:rsidP="003B6310">
            <w:pPr>
              <w:jc w:val="left"/>
              <w:rPr>
                <w:rFonts w:ascii="Times New Roman" w:eastAsia="仿宋_GB2312" w:hAnsi="Times New Roman"/>
                <w:sz w:val="24"/>
                <w:szCs w:val="24"/>
              </w:rPr>
            </w:pPr>
            <w:r w:rsidRPr="004D7854">
              <w:rPr>
                <w:rFonts w:ascii="Times New Roman" w:eastAsia="仿宋_GB2312" w:hAnsi="Times New Roman"/>
                <w:sz w:val="24"/>
                <w:szCs w:val="24"/>
              </w:rPr>
              <w:t>累计拥有境内外上市企业</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预期性</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家</w:t>
            </w:r>
          </w:p>
        </w:tc>
        <w:tc>
          <w:tcPr>
            <w:tcW w:w="1911"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40</w:t>
            </w:r>
          </w:p>
        </w:tc>
      </w:tr>
      <w:tr w:rsidR="00EC0AF3" w:rsidRPr="004D7854" w:rsidTr="003B6310">
        <w:trPr>
          <w:trHeight w:val="623"/>
          <w:jc w:val="center"/>
        </w:trPr>
        <w:tc>
          <w:tcPr>
            <w:tcW w:w="560" w:type="dxa"/>
            <w:vAlign w:val="center"/>
          </w:tcPr>
          <w:p w:rsidR="00EC0AF3" w:rsidRPr="004D7854" w:rsidDel="00390B2A"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7</w:t>
            </w:r>
          </w:p>
        </w:tc>
        <w:tc>
          <w:tcPr>
            <w:tcW w:w="4525" w:type="dxa"/>
            <w:vAlign w:val="center"/>
          </w:tcPr>
          <w:p w:rsidR="00EC0AF3" w:rsidRPr="004D7854" w:rsidDel="00390B2A" w:rsidRDefault="00EC0AF3" w:rsidP="003B6310">
            <w:pPr>
              <w:jc w:val="left"/>
              <w:rPr>
                <w:rFonts w:ascii="Times New Roman" w:eastAsia="仿宋_GB2312" w:hAnsi="Times New Roman"/>
                <w:sz w:val="24"/>
                <w:szCs w:val="24"/>
              </w:rPr>
            </w:pPr>
            <w:r w:rsidRPr="004D7854">
              <w:rPr>
                <w:rFonts w:ascii="Times New Roman" w:eastAsia="仿宋_GB2312" w:hAnsi="Times New Roman"/>
                <w:sz w:val="24"/>
                <w:szCs w:val="24"/>
              </w:rPr>
              <w:t>单位增加值能耗下降率</w:t>
            </w:r>
            <w:r w:rsidRPr="004D7854">
              <w:rPr>
                <w:rFonts w:ascii="Times New Roman" w:eastAsia="仿宋_GB2312" w:hAnsi="Times New Roman"/>
                <w:sz w:val="24"/>
                <w:szCs w:val="24"/>
              </w:rPr>
              <w:t xml:space="preserve">  </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约束性</w:t>
            </w:r>
          </w:p>
        </w:tc>
        <w:tc>
          <w:tcPr>
            <w:tcW w:w="1118"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w:t>
            </w:r>
          </w:p>
        </w:tc>
        <w:tc>
          <w:tcPr>
            <w:tcW w:w="1911" w:type="dxa"/>
            <w:vAlign w:val="center"/>
          </w:tcPr>
          <w:p w:rsidR="00EC0AF3" w:rsidRPr="004D7854" w:rsidRDefault="00EC0AF3" w:rsidP="003B6310">
            <w:pPr>
              <w:jc w:val="center"/>
              <w:rPr>
                <w:rFonts w:ascii="Times New Roman" w:eastAsia="仿宋_GB2312" w:hAnsi="Times New Roman"/>
                <w:sz w:val="24"/>
                <w:szCs w:val="24"/>
              </w:rPr>
            </w:pPr>
            <w:r w:rsidRPr="004D7854">
              <w:rPr>
                <w:rFonts w:ascii="Times New Roman" w:eastAsia="仿宋_GB2312" w:hAnsi="Times New Roman"/>
                <w:sz w:val="24"/>
                <w:szCs w:val="24"/>
              </w:rPr>
              <w:t>完成市下达目标</w:t>
            </w:r>
          </w:p>
        </w:tc>
      </w:tr>
    </w:tbl>
    <w:p w:rsidR="00EC0AF3" w:rsidRPr="004D7854" w:rsidRDefault="00EC0AF3" w:rsidP="00997614">
      <w:pPr>
        <w:spacing w:line="560" w:lineRule="exact"/>
        <w:ind w:firstLineChars="200" w:firstLine="640"/>
        <w:outlineLvl w:val="0"/>
        <w:rPr>
          <w:rFonts w:ascii="Times New Roman" w:eastAsia="黑体" w:hAnsi="Times New Roman"/>
          <w:bCs/>
          <w:kern w:val="0"/>
          <w:sz w:val="32"/>
          <w:szCs w:val="32"/>
        </w:rPr>
      </w:pPr>
      <w:bookmarkStart w:id="12" w:name="_Toc82698355"/>
      <w:r w:rsidRPr="004D7854">
        <w:rPr>
          <w:rFonts w:ascii="Times New Roman" w:eastAsia="黑体" w:hAnsi="Times New Roman"/>
          <w:bCs/>
          <w:kern w:val="0"/>
          <w:sz w:val="32"/>
          <w:szCs w:val="32"/>
        </w:rPr>
        <w:t>四、创新策源能力</w:t>
      </w:r>
      <w:bookmarkEnd w:id="12"/>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13" w:name="_Toc82698356"/>
      <w:r w:rsidRPr="004D7854">
        <w:rPr>
          <w:rFonts w:ascii="Times New Roman" w:eastAsia="楷体_GB2312" w:hAnsi="Times New Roman"/>
          <w:b/>
          <w:bCs/>
          <w:kern w:val="0"/>
          <w:sz w:val="32"/>
          <w:szCs w:val="32"/>
        </w:rPr>
        <w:t>（一）培育壮大技术创新型企业</w:t>
      </w:r>
      <w:bookmarkEnd w:id="13"/>
    </w:p>
    <w:p w:rsidR="00EC0AF3" w:rsidRPr="004D7854" w:rsidRDefault="00EC0AF3" w:rsidP="00EC0AF3">
      <w:pPr>
        <w:widowControl/>
        <w:shd w:val="clear" w:color="auto" w:fill="FFFFFF"/>
        <w:spacing w:line="560" w:lineRule="exact"/>
        <w:ind w:firstLine="643"/>
        <w:rPr>
          <w:rFonts w:ascii="Times New Roman" w:eastAsia="仿宋_GB2312" w:hAnsi="Times New Roman"/>
          <w:color w:val="000000" w:themeColor="text1"/>
          <w:sz w:val="32"/>
          <w:szCs w:val="32"/>
        </w:rPr>
      </w:pPr>
      <w:r w:rsidRPr="004D7854">
        <w:rPr>
          <w:rFonts w:ascii="Times New Roman" w:eastAsia="仿宋_GB2312" w:hAnsi="Times New Roman"/>
          <w:sz w:val="32"/>
          <w:szCs w:val="32"/>
        </w:rPr>
        <w:t>加强挖掘、培育、引导与支持，提升企业研发能力和创新竞争力。</w:t>
      </w:r>
      <w:r w:rsidRPr="004D7854">
        <w:rPr>
          <w:rFonts w:ascii="Times New Roman" w:eastAsia="仿宋_GB2312" w:hAnsi="Times New Roman"/>
          <w:color w:val="000000" w:themeColor="text1"/>
          <w:sz w:val="32"/>
          <w:szCs w:val="32"/>
        </w:rPr>
        <w:t>持续加大高新技术企业培育力度，提升科技企业的技术创新能力，培育一批以高新技术企业为主体的科技创新型骨干企业</w:t>
      </w:r>
      <w:r w:rsidRPr="004D7854">
        <w:rPr>
          <w:rFonts w:ascii="Times New Roman" w:eastAsia="仿宋_GB2312" w:hAnsi="Times New Roman"/>
          <w:bCs/>
          <w:color w:val="000000" w:themeColor="text1"/>
          <w:sz w:val="32"/>
          <w:szCs w:val="32"/>
        </w:rPr>
        <w:t>。</w:t>
      </w:r>
      <w:r w:rsidRPr="004D7854">
        <w:rPr>
          <w:rFonts w:ascii="Times New Roman" w:eastAsia="仿宋_GB2312" w:hAnsi="Times New Roman"/>
          <w:sz w:val="32"/>
          <w:szCs w:val="32"/>
        </w:rPr>
        <w:t>大力吸引国外知名企业和研究机构在张江静安园设立地区总部、研发中心。大力吸引具有科技核心竞争力、资源配置能力、服务辐射能力的平台型、枢纽型企业入驻张江静安园。实施科技小巨人工程，市区联动打造一批具有国内外行业竞争优势的科技小巨人企业。聚焦上交所设立</w:t>
      </w:r>
      <w:r w:rsidRPr="004D7854">
        <w:rPr>
          <w:rFonts w:ascii="Times New Roman" w:eastAsia="仿宋_GB2312" w:hAnsi="Times New Roman"/>
          <w:sz w:val="32"/>
          <w:szCs w:val="32"/>
        </w:rPr>
        <w:lastRenderedPageBreak/>
        <w:t>科创板及试点注册制的重大举措，建立上市科创企业储备库，</w:t>
      </w:r>
      <w:r w:rsidRPr="004D7854">
        <w:rPr>
          <w:rFonts w:ascii="Times New Roman" w:eastAsia="仿宋_GB2312" w:hAnsi="Times New Roman"/>
          <w:color w:val="000000" w:themeColor="text1"/>
          <w:sz w:val="32"/>
          <w:szCs w:val="32"/>
        </w:rPr>
        <w:t>围绕大数据、云计算、物联网和人工智能等重点产业领域，梯度推进一批优质科创企业上市。</w:t>
      </w:r>
    </w:p>
    <w:p w:rsidR="00EC0AF3" w:rsidRPr="004D7854" w:rsidRDefault="00EC0AF3" w:rsidP="00EC0AF3">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sz w:val="32"/>
          <w:szCs w:val="32"/>
        </w:rPr>
        <w:t>支持园区高新技术企业参与国际上的重大产业技术研发、行业共性技术攻关等，提升全球创新能力。引导创业团队、初创科技型企业申报上海市科技创新券和创新资金的支持。鼓励企业加大科技项目培育、挖掘及组织力度，积极申报和实施国家、上海市和本区的各类科技项目，重点支持应急科技、研发与转化、技术攻关、战略性新兴产业、科技型中小企业技术创新资金等科技项目的申报实施。</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14" w:name="_Toc82698357"/>
      <w:r w:rsidRPr="004D7854">
        <w:rPr>
          <w:rFonts w:ascii="Times New Roman" w:eastAsia="楷体_GB2312" w:hAnsi="Times New Roman"/>
          <w:b/>
          <w:bCs/>
          <w:kern w:val="0"/>
          <w:sz w:val="32"/>
          <w:szCs w:val="32"/>
        </w:rPr>
        <w:t>（二）支持新型研发创新机构建设</w:t>
      </w:r>
      <w:bookmarkEnd w:id="14"/>
    </w:p>
    <w:p w:rsidR="00EC0AF3" w:rsidRPr="004D7854" w:rsidRDefault="00EC0AF3" w:rsidP="00EC0AF3">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sz w:val="32"/>
          <w:szCs w:val="32"/>
        </w:rPr>
        <w:t>支持跨国公司、龙头企业、高校院所等创新主体在张江静安园设立研发中心、实验室、技术研究院等新型研发机构和开放式创新平台，引导各类创新主体协同创新、联合攻关、战略合作。积极引导华为上海区块链生态创新中心、国家技术转移东部中心上海数字经济创新实践基地等新型研发创新机构，围绕张江静安园重点产业以及有利于未来发展的潜力产业，开展科学研究、技术创新和研发服务，强化产业技术供给、促进科技成果转移转化、集聚区域创新资源。推动新型研发机构建立科学化的研发组织体系、内控制度、运作机制，促进可持续发展。</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15" w:name="_Toc82698358"/>
      <w:r w:rsidRPr="004D7854">
        <w:rPr>
          <w:rFonts w:ascii="Times New Roman" w:eastAsia="楷体_GB2312" w:hAnsi="Times New Roman"/>
          <w:b/>
          <w:bCs/>
          <w:kern w:val="0"/>
          <w:sz w:val="32"/>
          <w:szCs w:val="32"/>
        </w:rPr>
        <w:t>（三）吸引集聚国际创新创业资源</w:t>
      </w:r>
      <w:bookmarkEnd w:id="15"/>
    </w:p>
    <w:p w:rsidR="00EC0AF3" w:rsidRPr="004D7854" w:rsidRDefault="00EC0AF3" w:rsidP="00EC0AF3">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sz w:val="32"/>
          <w:szCs w:val="32"/>
        </w:rPr>
        <w:t>依托张江静安园的区位优势，</w:t>
      </w:r>
      <w:r w:rsidRPr="004D7854">
        <w:rPr>
          <w:rFonts w:ascii="Times New Roman" w:eastAsia="仿宋_GB2312" w:hAnsi="Times New Roman"/>
          <w:sz w:val="32"/>
          <w:szCs w:val="32"/>
        </w:rPr>
        <w:t>WEWORK</w:t>
      </w:r>
      <w:r w:rsidRPr="004D7854">
        <w:rPr>
          <w:rFonts w:ascii="Times New Roman" w:eastAsia="仿宋_GB2312" w:hAnsi="Times New Roman"/>
          <w:sz w:val="32"/>
          <w:szCs w:val="32"/>
        </w:rPr>
        <w:t>、</w:t>
      </w:r>
      <w:proofErr w:type="spellStart"/>
      <w:r w:rsidRPr="004D7854">
        <w:rPr>
          <w:rFonts w:ascii="Times New Roman" w:eastAsia="仿宋_GB2312" w:hAnsi="Times New Roman"/>
          <w:sz w:val="32"/>
          <w:szCs w:val="32"/>
        </w:rPr>
        <w:t>XNode</w:t>
      </w:r>
      <w:proofErr w:type="spellEnd"/>
      <w:r w:rsidRPr="004D7854">
        <w:rPr>
          <w:rFonts w:ascii="Times New Roman" w:eastAsia="仿宋_GB2312" w:hAnsi="Times New Roman"/>
          <w:sz w:val="32"/>
          <w:szCs w:val="32"/>
        </w:rPr>
        <w:t>等国际化众创空间集聚优势，资本、人才、信息等创新创业要素</w:t>
      </w:r>
      <w:r w:rsidRPr="004D7854">
        <w:rPr>
          <w:rFonts w:ascii="Times New Roman" w:eastAsia="仿宋_GB2312" w:hAnsi="Times New Roman"/>
          <w:sz w:val="32"/>
          <w:szCs w:val="32"/>
        </w:rPr>
        <w:lastRenderedPageBreak/>
        <w:t>密集，构建海外创新项目预孵化精细化服务链，辅之以海外创新创业人才及项目资源直通道、网上联络沟通平台工具等具体手段和条件，全力提升国际创新项目在上海落地孵化的服务对接及资源配置效率，吸引国外优秀技术资源落户上海，打造海外留学人员</w:t>
      </w:r>
      <w:r w:rsidRPr="004D7854">
        <w:rPr>
          <w:rFonts w:ascii="Times New Roman" w:eastAsia="仿宋_GB2312" w:hAnsi="Times New Roman"/>
          <w:sz w:val="32"/>
          <w:szCs w:val="32"/>
        </w:rPr>
        <w:t>“</w:t>
      </w:r>
      <w:r w:rsidRPr="004D7854">
        <w:rPr>
          <w:rFonts w:ascii="Times New Roman" w:eastAsia="仿宋_GB2312" w:hAnsi="Times New Roman"/>
          <w:sz w:val="32"/>
          <w:szCs w:val="32"/>
        </w:rPr>
        <w:t>创业首站</w:t>
      </w:r>
      <w:r w:rsidRPr="004D7854">
        <w:rPr>
          <w:rFonts w:ascii="Times New Roman" w:eastAsia="仿宋_GB2312" w:hAnsi="Times New Roman"/>
          <w:sz w:val="32"/>
          <w:szCs w:val="32"/>
        </w:rPr>
        <w:t>”</w:t>
      </w:r>
      <w:r w:rsidRPr="004D7854">
        <w:rPr>
          <w:rFonts w:ascii="Times New Roman" w:eastAsia="仿宋_GB2312" w:hAnsi="Times New Roman"/>
          <w:sz w:val="32"/>
          <w:szCs w:val="32"/>
        </w:rPr>
        <w:t>。对接海外孵化平台加速孵化，引进境外优秀创业公司到联合创新中心落地转化。</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16" w:name="_Toc82698359"/>
      <w:r w:rsidRPr="004D7854">
        <w:rPr>
          <w:rFonts w:ascii="Times New Roman" w:eastAsia="楷体_GB2312" w:hAnsi="Times New Roman"/>
          <w:b/>
          <w:bCs/>
          <w:kern w:val="0"/>
          <w:sz w:val="32"/>
          <w:szCs w:val="32"/>
        </w:rPr>
        <w:t>（四）积极推进高校科技成果转化</w:t>
      </w:r>
      <w:bookmarkEnd w:id="16"/>
    </w:p>
    <w:p w:rsidR="00EC0AF3" w:rsidRPr="004D7854" w:rsidRDefault="00EC0AF3" w:rsidP="00EC0AF3">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sz w:val="32"/>
          <w:szCs w:val="32"/>
        </w:rPr>
        <w:t>积极对接上海大学等区内外高校院所，鼓励依法享有并自主行使职务科技成果使用权、处置权和收益权，推动高校院所进一步完善和畅通成果转化机制，从源头释放创新活力。切实做强大学科技园</w:t>
      </w:r>
      <w:r w:rsidRPr="004D7854">
        <w:rPr>
          <w:rFonts w:ascii="Times New Roman" w:eastAsia="仿宋_GB2312" w:hAnsi="Times New Roman"/>
          <w:sz w:val="32"/>
          <w:szCs w:val="32"/>
        </w:rPr>
        <w:t>“</w:t>
      </w:r>
      <w:r w:rsidRPr="004D7854">
        <w:rPr>
          <w:rFonts w:ascii="Times New Roman" w:eastAsia="仿宋_GB2312" w:hAnsi="Times New Roman"/>
          <w:sz w:val="32"/>
          <w:szCs w:val="32"/>
        </w:rPr>
        <w:t>科技属性</w:t>
      </w:r>
      <w:r w:rsidRPr="004D7854">
        <w:rPr>
          <w:rFonts w:ascii="Times New Roman" w:eastAsia="仿宋_GB2312" w:hAnsi="Times New Roman"/>
          <w:sz w:val="32"/>
          <w:szCs w:val="32"/>
        </w:rPr>
        <w:t>”</w:t>
      </w:r>
      <w:r w:rsidRPr="004D7854">
        <w:rPr>
          <w:rFonts w:ascii="Times New Roman" w:eastAsia="仿宋_GB2312" w:hAnsi="Times New Roman"/>
          <w:sz w:val="32"/>
          <w:szCs w:val="32"/>
        </w:rPr>
        <w:t>，以强化高校成果转化和创新创业功能为重点，增强科技服务供给能力、创新策源功能和辐射效应，深化推动大学科技园转型升级。支持上大科技园等大学科技园建设，鼓励大学科技园充分发挥自身优势，结合重点学科发展，加快培育一批创业者，带动一批科创企业。扩大上海大学科技园与区域周边载体合作，以低成本创业空间，加强创业孵化基金集聚，建立科技创新孵化环境，共建环上大科技创新园，形成创新产业培育新高地。</w:t>
      </w:r>
    </w:p>
    <w:p w:rsidR="00EC0AF3" w:rsidRPr="004D7854" w:rsidRDefault="00EC0AF3" w:rsidP="00997614">
      <w:pPr>
        <w:spacing w:line="560" w:lineRule="exact"/>
        <w:ind w:firstLineChars="200" w:firstLine="640"/>
        <w:outlineLvl w:val="0"/>
        <w:rPr>
          <w:rFonts w:ascii="Times New Roman" w:eastAsia="黑体" w:hAnsi="Times New Roman"/>
          <w:bCs/>
          <w:kern w:val="0"/>
          <w:sz w:val="32"/>
          <w:szCs w:val="32"/>
        </w:rPr>
      </w:pPr>
      <w:bookmarkStart w:id="17" w:name="_Toc82698360"/>
      <w:r w:rsidRPr="004D7854">
        <w:rPr>
          <w:rFonts w:ascii="Times New Roman" w:eastAsia="黑体" w:hAnsi="Times New Roman"/>
          <w:bCs/>
          <w:kern w:val="0"/>
          <w:sz w:val="32"/>
          <w:szCs w:val="32"/>
        </w:rPr>
        <w:t>五、重点产业与空间分布</w:t>
      </w:r>
      <w:bookmarkEnd w:id="17"/>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18" w:name="_Toc82698361"/>
      <w:r w:rsidRPr="004D7854">
        <w:rPr>
          <w:rFonts w:ascii="Times New Roman" w:eastAsia="楷体_GB2312" w:hAnsi="Times New Roman"/>
          <w:b/>
          <w:bCs/>
          <w:kern w:val="0"/>
          <w:sz w:val="32"/>
          <w:szCs w:val="32"/>
        </w:rPr>
        <w:t>（一）发展五大重点产业</w:t>
      </w:r>
      <w:bookmarkEnd w:id="18"/>
    </w:p>
    <w:p w:rsidR="00EC0AF3" w:rsidRPr="004D7854" w:rsidRDefault="00EC0AF3" w:rsidP="00EC0AF3">
      <w:pPr>
        <w:widowControl/>
        <w:shd w:val="clear" w:color="auto" w:fill="FFFFFF"/>
        <w:spacing w:line="560" w:lineRule="exact"/>
        <w:ind w:firstLine="643"/>
        <w:rPr>
          <w:rFonts w:ascii="Times New Roman" w:eastAsia="仿宋_GB2312" w:hAnsi="Times New Roman"/>
          <w:b/>
          <w:bCs/>
          <w:sz w:val="32"/>
          <w:szCs w:val="32"/>
        </w:rPr>
      </w:pPr>
      <w:r w:rsidRPr="004D7854">
        <w:rPr>
          <w:rFonts w:ascii="Times New Roman" w:eastAsia="仿宋_GB2312" w:hAnsi="Times New Roman"/>
          <w:sz w:val="32"/>
          <w:szCs w:val="32"/>
        </w:rPr>
        <w:t>聚焦</w:t>
      </w:r>
      <w:r w:rsidRPr="004D7854">
        <w:rPr>
          <w:rFonts w:ascii="Times New Roman" w:eastAsia="仿宋_GB2312" w:hAnsi="Times New Roman"/>
          <w:sz w:val="32"/>
          <w:szCs w:val="32"/>
        </w:rPr>
        <w:t>“</w:t>
      </w:r>
      <w:r w:rsidRPr="004D7854">
        <w:rPr>
          <w:rFonts w:ascii="Times New Roman" w:eastAsia="仿宋_GB2312" w:hAnsi="Times New Roman"/>
          <w:sz w:val="32"/>
          <w:szCs w:val="32"/>
        </w:rPr>
        <w:t>数智</w:t>
      </w:r>
      <w:r w:rsidRPr="004D7854">
        <w:rPr>
          <w:rFonts w:ascii="Times New Roman" w:eastAsia="仿宋_GB2312" w:hAnsi="Times New Roman"/>
          <w:sz w:val="32"/>
          <w:szCs w:val="32"/>
        </w:rPr>
        <w:t>”</w:t>
      </w:r>
      <w:r w:rsidRPr="004D7854">
        <w:rPr>
          <w:rFonts w:ascii="Times New Roman" w:eastAsia="仿宋_GB2312" w:hAnsi="Times New Roman"/>
          <w:sz w:val="32"/>
          <w:szCs w:val="32"/>
        </w:rPr>
        <w:t>与</w:t>
      </w:r>
      <w:r w:rsidRPr="004D7854">
        <w:rPr>
          <w:rFonts w:ascii="Times New Roman" w:eastAsia="仿宋_GB2312" w:hAnsi="Times New Roman"/>
          <w:sz w:val="32"/>
          <w:szCs w:val="32"/>
        </w:rPr>
        <w:t>“</w:t>
      </w:r>
      <w:r w:rsidRPr="004D7854">
        <w:rPr>
          <w:rFonts w:ascii="Times New Roman" w:eastAsia="仿宋_GB2312" w:hAnsi="Times New Roman"/>
          <w:sz w:val="32"/>
          <w:szCs w:val="32"/>
        </w:rPr>
        <w:t>创意</w:t>
      </w:r>
      <w:r w:rsidRPr="004D7854">
        <w:rPr>
          <w:rFonts w:ascii="Times New Roman" w:eastAsia="仿宋_GB2312" w:hAnsi="Times New Roman"/>
          <w:sz w:val="32"/>
          <w:szCs w:val="32"/>
        </w:rPr>
        <w:t>”</w:t>
      </w:r>
      <w:r w:rsidRPr="004D7854">
        <w:rPr>
          <w:rFonts w:ascii="Times New Roman" w:eastAsia="仿宋_GB2312" w:hAnsi="Times New Roman"/>
          <w:sz w:val="32"/>
          <w:szCs w:val="32"/>
        </w:rPr>
        <w:t>，强化科技创新引领功能，重点发展数据智能、</w:t>
      </w:r>
      <w:r w:rsidR="00477147" w:rsidRPr="004D7854">
        <w:rPr>
          <w:rFonts w:ascii="Times New Roman" w:eastAsia="仿宋_GB2312" w:hAnsi="Times New Roman"/>
          <w:sz w:val="32"/>
          <w:szCs w:val="32"/>
        </w:rPr>
        <w:t>文化创意</w:t>
      </w:r>
      <w:r w:rsidRPr="004D7854">
        <w:rPr>
          <w:rFonts w:ascii="Times New Roman" w:eastAsia="仿宋_GB2312" w:hAnsi="Times New Roman"/>
          <w:sz w:val="32"/>
          <w:szCs w:val="32"/>
        </w:rPr>
        <w:t>、</w:t>
      </w:r>
      <w:r w:rsidR="00477147" w:rsidRPr="004D7854">
        <w:rPr>
          <w:rFonts w:ascii="Times New Roman" w:eastAsia="仿宋_GB2312" w:hAnsi="Times New Roman"/>
          <w:sz w:val="32"/>
          <w:szCs w:val="32"/>
        </w:rPr>
        <w:t>商贸服务、</w:t>
      </w:r>
      <w:r w:rsidRPr="004D7854">
        <w:rPr>
          <w:rFonts w:ascii="Times New Roman" w:eastAsia="仿宋_GB2312" w:hAnsi="Times New Roman"/>
          <w:sz w:val="32"/>
          <w:szCs w:val="32"/>
        </w:rPr>
        <w:t>生命健康</w:t>
      </w:r>
      <w:r w:rsidR="00D63D90" w:rsidRPr="004D7854">
        <w:rPr>
          <w:rFonts w:ascii="Times New Roman" w:eastAsia="仿宋_GB2312" w:hAnsi="Times New Roman"/>
          <w:sz w:val="32"/>
          <w:szCs w:val="32"/>
        </w:rPr>
        <w:t>、专业服务</w:t>
      </w:r>
      <w:r w:rsidRPr="004D7854">
        <w:rPr>
          <w:rFonts w:ascii="Times New Roman" w:eastAsia="仿宋_GB2312" w:hAnsi="Times New Roman"/>
          <w:sz w:val="32"/>
          <w:szCs w:val="32"/>
        </w:rPr>
        <w:t>五大产业，培育具有静安园特色的创新产业集群。</w:t>
      </w:r>
    </w:p>
    <w:p w:rsidR="00EC0AF3" w:rsidRPr="004D7854" w:rsidRDefault="00182D9B" w:rsidP="00EC0AF3">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b/>
          <w:bCs/>
          <w:sz w:val="32"/>
          <w:szCs w:val="32"/>
        </w:rPr>
        <w:lastRenderedPageBreak/>
        <w:t>数据智能产业</w:t>
      </w:r>
      <w:r w:rsidR="00EC0AF3" w:rsidRPr="004D7854">
        <w:rPr>
          <w:rFonts w:ascii="Times New Roman" w:eastAsia="仿宋_GB2312" w:hAnsi="Times New Roman"/>
          <w:b/>
          <w:bCs/>
          <w:sz w:val="32"/>
          <w:szCs w:val="32"/>
        </w:rPr>
        <w:t>。</w:t>
      </w:r>
      <w:r w:rsidR="00EC0AF3" w:rsidRPr="004D7854">
        <w:rPr>
          <w:rFonts w:ascii="Times New Roman" w:eastAsia="仿宋_GB2312" w:hAnsi="Times New Roman"/>
          <w:sz w:val="32"/>
          <w:szCs w:val="32"/>
        </w:rPr>
        <w:t>依托国家新型工业化产业示范基地（大数据</w:t>
      </w:r>
      <w:r w:rsidR="00EC0AF3" w:rsidRPr="004D7854">
        <w:rPr>
          <w:rFonts w:ascii="Times New Roman" w:eastAsia="仿宋_GB2312" w:hAnsi="Times New Roman"/>
          <w:sz w:val="32"/>
          <w:szCs w:val="32"/>
        </w:rPr>
        <w:t>·</w:t>
      </w:r>
      <w:r w:rsidR="00EC0AF3" w:rsidRPr="004D7854">
        <w:rPr>
          <w:rFonts w:ascii="Times New Roman" w:eastAsia="仿宋_GB2312" w:hAnsi="Times New Roman"/>
          <w:sz w:val="32"/>
          <w:szCs w:val="32"/>
        </w:rPr>
        <w:t>静安区）、上海大数据产业基地、上海云计算产业基地，培育壮大以大数据、云计算、人工智能、区块链等技术为核心的数据智能产业集群。大力引进数据智能龙头企业、细分行业的</w:t>
      </w:r>
      <w:r w:rsidR="00EC0AF3" w:rsidRPr="004D7854">
        <w:rPr>
          <w:rFonts w:ascii="Times New Roman" w:eastAsia="仿宋_GB2312" w:hAnsi="Times New Roman"/>
          <w:sz w:val="32"/>
          <w:szCs w:val="32"/>
        </w:rPr>
        <w:t>“</w:t>
      </w:r>
      <w:r w:rsidR="00EC0AF3" w:rsidRPr="004D7854">
        <w:rPr>
          <w:rFonts w:ascii="Times New Roman" w:eastAsia="仿宋_GB2312" w:hAnsi="Times New Roman"/>
          <w:sz w:val="32"/>
          <w:szCs w:val="32"/>
        </w:rPr>
        <w:t>隐形冠军</w:t>
      </w:r>
      <w:r w:rsidR="00EC0AF3" w:rsidRPr="004D7854">
        <w:rPr>
          <w:rFonts w:ascii="Times New Roman" w:eastAsia="仿宋_GB2312" w:hAnsi="Times New Roman"/>
          <w:sz w:val="32"/>
          <w:szCs w:val="32"/>
        </w:rPr>
        <w:t>”</w:t>
      </w:r>
      <w:r w:rsidR="00EC0AF3" w:rsidRPr="004D7854">
        <w:rPr>
          <w:rFonts w:ascii="Times New Roman" w:eastAsia="仿宋_GB2312" w:hAnsi="Times New Roman"/>
          <w:sz w:val="32"/>
          <w:szCs w:val="32"/>
        </w:rPr>
        <w:t>和</w:t>
      </w:r>
      <w:r w:rsidR="00EC0AF3" w:rsidRPr="004D7854">
        <w:rPr>
          <w:rFonts w:ascii="Times New Roman" w:eastAsia="仿宋_GB2312" w:hAnsi="Times New Roman"/>
          <w:sz w:val="32"/>
          <w:szCs w:val="32"/>
        </w:rPr>
        <w:t>“</w:t>
      </w:r>
      <w:r w:rsidR="00EC0AF3" w:rsidRPr="004D7854">
        <w:rPr>
          <w:rFonts w:ascii="Times New Roman" w:eastAsia="仿宋_GB2312" w:hAnsi="Times New Roman"/>
          <w:sz w:val="32"/>
          <w:szCs w:val="32"/>
        </w:rPr>
        <w:t>独角兽</w:t>
      </w:r>
      <w:r w:rsidR="00EC0AF3" w:rsidRPr="004D7854">
        <w:rPr>
          <w:rFonts w:ascii="Times New Roman" w:eastAsia="仿宋_GB2312" w:hAnsi="Times New Roman"/>
          <w:sz w:val="32"/>
          <w:szCs w:val="32"/>
        </w:rPr>
        <w:t>”“</w:t>
      </w:r>
      <w:r w:rsidR="00EC0AF3" w:rsidRPr="004D7854">
        <w:rPr>
          <w:rFonts w:ascii="Times New Roman" w:eastAsia="仿宋_GB2312" w:hAnsi="Times New Roman"/>
          <w:sz w:val="32"/>
          <w:szCs w:val="32"/>
        </w:rPr>
        <w:t>瞪羚</w:t>
      </w:r>
      <w:r w:rsidR="00EC0AF3" w:rsidRPr="004D7854">
        <w:rPr>
          <w:rFonts w:ascii="Times New Roman" w:eastAsia="仿宋_GB2312" w:hAnsi="Times New Roman"/>
          <w:sz w:val="32"/>
          <w:szCs w:val="32"/>
        </w:rPr>
        <w:t>”</w:t>
      </w:r>
      <w:r w:rsidR="00EC0AF3" w:rsidRPr="004D7854">
        <w:rPr>
          <w:rFonts w:ascii="Times New Roman" w:eastAsia="仿宋_GB2312" w:hAnsi="Times New Roman"/>
          <w:sz w:val="32"/>
          <w:szCs w:val="32"/>
        </w:rPr>
        <w:t>企业，带动产业上下游企业成长，进一步提高数据智能产业集中度和显示度。对接上海国际数据港建设，发挥上海市大数据中心、上海数据交易中心等流量平台效应，推动数据开放共享和市场流通，拓展数据资源应用场景，不断优化数智产业发展的基础环境。</w:t>
      </w:r>
    </w:p>
    <w:p w:rsidR="0026276B" w:rsidRPr="004D7854" w:rsidRDefault="0026276B" w:rsidP="0026276B">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b/>
          <w:bCs/>
          <w:sz w:val="32"/>
          <w:szCs w:val="32"/>
        </w:rPr>
        <w:t>文化创意产业。</w:t>
      </w:r>
      <w:r w:rsidRPr="004D7854">
        <w:rPr>
          <w:rFonts w:ascii="Times New Roman" w:eastAsia="仿宋_GB2312" w:hAnsi="Times New Roman"/>
          <w:sz w:val="32"/>
          <w:szCs w:val="32"/>
        </w:rPr>
        <w:t>依托环上大园区，推进大宁国际文化创意园区建设，提升创意设计、广告传媒、影视电竞等行业能级。培育动漫游戏、网络直播等数字文创增长级，构建优势突出、特色鲜明、业态丰富的文化创意产业体系。依托</w:t>
      </w:r>
      <w:r w:rsidRPr="004D7854">
        <w:rPr>
          <w:rFonts w:ascii="Times New Roman" w:eastAsia="仿宋_GB2312" w:hAnsi="Times New Roman"/>
          <w:sz w:val="32"/>
          <w:szCs w:val="32"/>
        </w:rPr>
        <w:t>800</w:t>
      </w:r>
      <w:r w:rsidRPr="004D7854">
        <w:rPr>
          <w:rFonts w:ascii="Times New Roman" w:eastAsia="仿宋_GB2312" w:hAnsi="Times New Roman"/>
          <w:sz w:val="32"/>
          <w:szCs w:val="32"/>
        </w:rPr>
        <w:t>秀、源创创意园等园区，扩大创意设计、广告艺术行业影响力，构建多元化的创意设计生态圈。支持数字媒体、数字内容产业创新发展，鼓励展览展示、多媒体视听等领域企业运用新技术拓展服务内容、创新服务方式。培育壮大一批有竞争力的创新型文化领军企业，营造充满活力的文化产业生态。</w:t>
      </w:r>
    </w:p>
    <w:p w:rsidR="0026276B" w:rsidRPr="004D7854" w:rsidRDefault="0026276B" w:rsidP="0026276B">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b/>
          <w:sz w:val="32"/>
          <w:szCs w:val="32"/>
        </w:rPr>
        <w:t>商贸服务业。</w:t>
      </w:r>
      <w:r w:rsidRPr="004D7854">
        <w:rPr>
          <w:rFonts w:ascii="Times New Roman" w:eastAsia="仿宋_GB2312" w:hAnsi="Times New Roman"/>
          <w:sz w:val="32"/>
          <w:szCs w:val="32"/>
        </w:rPr>
        <w:t>积极引进培育高端贸易型、结算型、连锁型商贸服务企业和供应链集成服务商。引进电子商务全产业链企业，培育国际消费品展示交易平台和跨境电商平台，实现</w:t>
      </w:r>
      <w:r w:rsidRPr="004D7854">
        <w:rPr>
          <w:rFonts w:ascii="Times New Roman" w:eastAsia="仿宋_GB2312" w:hAnsi="Times New Roman"/>
          <w:sz w:val="32"/>
          <w:szCs w:val="32"/>
        </w:rPr>
        <w:t>“</w:t>
      </w:r>
      <w:r w:rsidRPr="004D7854">
        <w:rPr>
          <w:rFonts w:ascii="Times New Roman" w:eastAsia="仿宋_GB2312" w:hAnsi="Times New Roman"/>
          <w:sz w:val="32"/>
          <w:szCs w:val="32"/>
        </w:rPr>
        <w:t>买全球、卖全球</w:t>
      </w:r>
      <w:r w:rsidRPr="004D7854">
        <w:rPr>
          <w:rFonts w:ascii="Times New Roman" w:eastAsia="仿宋_GB2312" w:hAnsi="Times New Roman"/>
          <w:sz w:val="32"/>
          <w:szCs w:val="32"/>
        </w:rPr>
        <w:t>”</w:t>
      </w:r>
      <w:r w:rsidRPr="004D7854">
        <w:rPr>
          <w:rFonts w:ascii="Times New Roman" w:eastAsia="仿宋_GB2312" w:hAnsi="Times New Roman"/>
          <w:sz w:val="32"/>
          <w:szCs w:val="32"/>
        </w:rPr>
        <w:t>。强化高端品牌集聚和本土品牌成长，持续培育首发经济、品牌经济、夜间经济和免退税经济等新热点。顺应消费需求升级趋势，鼓励商贸企业技术创新、业</w:t>
      </w:r>
      <w:r w:rsidRPr="004D7854">
        <w:rPr>
          <w:rFonts w:ascii="Times New Roman" w:eastAsia="仿宋_GB2312" w:hAnsi="Times New Roman"/>
          <w:sz w:val="32"/>
          <w:szCs w:val="32"/>
        </w:rPr>
        <w:lastRenderedPageBreak/>
        <w:t>态创新、服务创新和管理创新，发展智慧零售等新模式，构建适应新零售的智慧流通网络体系，促进各类新兴消费模式繁荣发展。</w:t>
      </w:r>
    </w:p>
    <w:p w:rsidR="00247591" w:rsidRPr="004D7854" w:rsidRDefault="00247591" w:rsidP="00247591">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b/>
          <w:bCs/>
          <w:sz w:val="32"/>
          <w:szCs w:val="32"/>
        </w:rPr>
        <w:t>生命健康产业。</w:t>
      </w:r>
      <w:r w:rsidRPr="004D7854">
        <w:rPr>
          <w:rFonts w:ascii="Times New Roman" w:eastAsia="仿宋_GB2312" w:hAnsi="Times New Roman"/>
          <w:sz w:val="32"/>
          <w:szCs w:val="32"/>
        </w:rPr>
        <w:t>聚焦高附加值、高成长性环节，打造健康企业基地和健康商贸、健康服务、智慧健康等产业集群，高标准规划建设静安大健康产业园区，推动形成健康产业发展高地。大力集聚国内外健康管理、生物医药、医疗器械企业总部及功能性机构，促进医药及医疗器械流通和贸易发展，延伸健康管理服务链条，促进公立医院优质科研成果转化，规范发展高端专科医疗等健康服务机构，促进健康服务与互联网、养老康复、健身休闲等领域的融合发展。大力发展大数据</w:t>
      </w:r>
      <w:r w:rsidRPr="004D7854">
        <w:rPr>
          <w:rFonts w:ascii="Times New Roman" w:eastAsia="仿宋_GB2312" w:hAnsi="Times New Roman"/>
          <w:sz w:val="32"/>
          <w:szCs w:val="32"/>
        </w:rPr>
        <w:t>+</w:t>
      </w:r>
      <w:r w:rsidRPr="004D7854">
        <w:rPr>
          <w:rFonts w:ascii="Times New Roman" w:eastAsia="仿宋_GB2312" w:hAnsi="Times New Roman"/>
          <w:sz w:val="32"/>
          <w:szCs w:val="32"/>
        </w:rPr>
        <w:t>医疗、互联网医院、</w:t>
      </w:r>
      <w:r w:rsidRPr="004D7854">
        <w:rPr>
          <w:rFonts w:ascii="Times New Roman" w:eastAsia="仿宋_GB2312" w:hAnsi="Times New Roman"/>
          <w:sz w:val="32"/>
          <w:szCs w:val="32"/>
        </w:rPr>
        <w:t xml:space="preserve">AI </w:t>
      </w:r>
      <w:r w:rsidRPr="004D7854">
        <w:rPr>
          <w:rFonts w:ascii="Times New Roman" w:eastAsia="仿宋_GB2312" w:hAnsi="Times New Roman"/>
          <w:sz w:val="32"/>
          <w:szCs w:val="32"/>
        </w:rPr>
        <w:t>医疗影像分析、</w:t>
      </w:r>
      <w:r w:rsidRPr="004D7854">
        <w:rPr>
          <w:rFonts w:ascii="Times New Roman" w:eastAsia="仿宋_GB2312" w:hAnsi="Times New Roman"/>
          <w:sz w:val="32"/>
          <w:szCs w:val="32"/>
        </w:rPr>
        <w:t xml:space="preserve">AI </w:t>
      </w:r>
      <w:r w:rsidRPr="004D7854">
        <w:rPr>
          <w:rFonts w:ascii="Times New Roman" w:eastAsia="仿宋_GB2312" w:hAnsi="Times New Roman"/>
          <w:sz w:val="32"/>
          <w:szCs w:val="32"/>
        </w:rPr>
        <w:t>医疗辅助诊断、智能可穿戴设备等新兴业态，培育一批健康科技领军企业，抢占智慧健康发展前沿。</w:t>
      </w:r>
    </w:p>
    <w:p w:rsidR="00FA1118" w:rsidRPr="004D7854" w:rsidRDefault="00FA1118" w:rsidP="00FA1118">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b/>
          <w:sz w:val="32"/>
          <w:szCs w:val="32"/>
        </w:rPr>
        <w:t>专业服务业。</w:t>
      </w:r>
      <w:r w:rsidRPr="004D7854">
        <w:rPr>
          <w:rFonts w:ascii="Times New Roman" w:eastAsia="仿宋_GB2312" w:hAnsi="Times New Roman"/>
          <w:sz w:val="32"/>
          <w:szCs w:val="32"/>
        </w:rPr>
        <w:t>强化中国上海人力资源服务产业园区示范效应，拓展人力资源服务产业链，推动人力资源服务行业向价值链高端发展。依托大数据</w:t>
      </w:r>
      <w:r w:rsidRPr="004D7854">
        <w:rPr>
          <w:rFonts w:ascii="Times New Roman" w:eastAsia="仿宋_GB2312" w:hAnsi="Times New Roman"/>
          <w:sz w:val="32"/>
          <w:szCs w:val="32"/>
        </w:rPr>
        <w:t>+</w:t>
      </w:r>
      <w:r w:rsidRPr="004D7854">
        <w:rPr>
          <w:rFonts w:ascii="Times New Roman" w:eastAsia="仿宋_GB2312" w:hAnsi="Times New Roman"/>
          <w:sz w:val="32"/>
          <w:szCs w:val="32"/>
        </w:rPr>
        <w:t>区块链等产业优势，深化金融服务的科技创新实践。支持专业服务数字化产品研发和数字化服务转型。发挥国家检验检测认证公共服务平台示范效应，培育具有影响力的检验检测认证知名品牌和行业标杆。积极引进国际知名评级机构，培育信用服务、科技服务等细分行业，支持专业服务数字化产品研发和数字化服务转型，不断拓展专业服务</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19" w:name="_Toc82698362"/>
      <w:r w:rsidRPr="004D7854">
        <w:rPr>
          <w:rFonts w:ascii="Times New Roman" w:eastAsia="楷体_GB2312" w:hAnsi="Times New Roman"/>
          <w:b/>
          <w:bCs/>
          <w:kern w:val="0"/>
          <w:sz w:val="32"/>
          <w:szCs w:val="32"/>
        </w:rPr>
        <w:t>（二）布局三大功能区块</w:t>
      </w:r>
      <w:bookmarkEnd w:id="19"/>
    </w:p>
    <w:p w:rsidR="00EC0AF3" w:rsidRPr="004D7854" w:rsidRDefault="00EC0AF3" w:rsidP="00EC0AF3">
      <w:pPr>
        <w:spacing w:line="560" w:lineRule="exact"/>
        <w:ind w:firstLineChars="200" w:firstLine="640"/>
        <w:outlineLvl w:val="1"/>
        <w:rPr>
          <w:rFonts w:ascii="Times New Roman" w:eastAsia="仿宋_GB2312" w:hAnsi="Times New Roman"/>
          <w:sz w:val="32"/>
          <w:szCs w:val="32"/>
        </w:rPr>
      </w:pPr>
      <w:bookmarkStart w:id="20" w:name="_Toc82616060"/>
      <w:bookmarkStart w:id="21" w:name="_Toc82698244"/>
      <w:bookmarkStart w:id="22" w:name="_Toc82698363"/>
      <w:r w:rsidRPr="004D7854">
        <w:rPr>
          <w:rFonts w:ascii="Times New Roman" w:eastAsia="仿宋_GB2312" w:hAnsi="Times New Roman"/>
          <w:sz w:val="32"/>
          <w:szCs w:val="32"/>
        </w:rPr>
        <w:lastRenderedPageBreak/>
        <w:t>依托</w:t>
      </w:r>
      <w:r w:rsidRPr="004D7854">
        <w:rPr>
          <w:rFonts w:ascii="Times New Roman" w:eastAsia="仿宋_GB2312" w:hAnsi="Times New Roman"/>
          <w:sz w:val="32"/>
          <w:szCs w:val="32"/>
        </w:rPr>
        <w:t>“</w:t>
      </w:r>
      <w:r w:rsidRPr="004D7854">
        <w:rPr>
          <w:rFonts w:ascii="Times New Roman" w:eastAsia="仿宋_GB2312" w:hAnsi="Times New Roman"/>
          <w:sz w:val="32"/>
          <w:szCs w:val="32"/>
        </w:rPr>
        <w:t>一轴三带</w:t>
      </w:r>
      <w:r w:rsidRPr="004D7854">
        <w:rPr>
          <w:rFonts w:ascii="Times New Roman" w:eastAsia="仿宋_GB2312" w:hAnsi="Times New Roman"/>
          <w:sz w:val="32"/>
          <w:szCs w:val="32"/>
        </w:rPr>
        <w:t>”</w:t>
      </w:r>
      <w:r w:rsidRPr="004D7854">
        <w:rPr>
          <w:rFonts w:ascii="Times New Roman" w:eastAsia="仿宋_GB2312" w:hAnsi="Times New Roman"/>
          <w:sz w:val="32"/>
          <w:szCs w:val="32"/>
        </w:rPr>
        <w:t>布局和</w:t>
      </w:r>
      <w:r w:rsidRPr="004D7854">
        <w:rPr>
          <w:rFonts w:ascii="Times New Roman" w:eastAsia="仿宋_GB2312" w:hAnsi="Times New Roman"/>
          <w:sz w:val="32"/>
          <w:szCs w:val="32"/>
        </w:rPr>
        <w:t>“</w:t>
      </w:r>
      <w:r w:rsidRPr="004D7854">
        <w:rPr>
          <w:rFonts w:ascii="Times New Roman" w:eastAsia="仿宋_GB2312" w:hAnsi="Times New Roman"/>
          <w:sz w:val="32"/>
          <w:szCs w:val="32"/>
        </w:rPr>
        <w:t>上海静安国际创新走廊</w:t>
      </w:r>
      <w:r w:rsidRPr="004D7854">
        <w:rPr>
          <w:rFonts w:ascii="Times New Roman" w:eastAsia="仿宋_GB2312" w:hAnsi="Times New Roman"/>
          <w:sz w:val="32"/>
          <w:szCs w:val="32"/>
        </w:rPr>
        <w:t>”</w:t>
      </w:r>
      <w:r w:rsidRPr="004D7854">
        <w:rPr>
          <w:rFonts w:ascii="Times New Roman" w:eastAsia="仿宋_GB2312" w:hAnsi="Times New Roman"/>
          <w:sz w:val="32"/>
          <w:szCs w:val="32"/>
        </w:rPr>
        <w:t>建设，聚焦产业聚能、科技赋能、空间释能，重点打造北、中、南三大功能区块，引领带动园区整体提升、全面发展。</w:t>
      </w:r>
      <w:bookmarkEnd w:id="20"/>
      <w:bookmarkEnd w:id="21"/>
      <w:bookmarkEnd w:id="22"/>
    </w:p>
    <w:p w:rsidR="00EC0AF3" w:rsidRPr="004D7854" w:rsidRDefault="00EC0AF3" w:rsidP="00EC0AF3">
      <w:pPr>
        <w:spacing w:line="560" w:lineRule="exact"/>
        <w:ind w:firstLineChars="200" w:firstLine="643"/>
        <w:rPr>
          <w:rFonts w:ascii="Times New Roman" w:eastAsia="仿宋_GB2312" w:hAnsi="Times New Roman"/>
          <w:sz w:val="32"/>
          <w:szCs w:val="32"/>
        </w:rPr>
      </w:pPr>
      <w:r w:rsidRPr="004D7854">
        <w:rPr>
          <w:rFonts w:ascii="Times New Roman" w:eastAsia="仿宋_GB2312" w:hAnsi="Times New Roman"/>
          <w:b/>
          <w:bCs/>
          <w:sz w:val="32"/>
          <w:szCs w:val="32"/>
        </w:rPr>
        <w:t>北部地区，</w:t>
      </w:r>
      <w:r w:rsidRPr="004D7854">
        <w:rPr>
          <w:rFonts w:ascii="Times New Roman" w:eastAsia="仿宋_GB2312" w:hAnsi="Times New Roman"/>
          <w:sz w:val="32"/>
          <w:szCs w:val="32"/>
        </w:rPr>
        <w:t>以市北高新园区总部经济园、聚能湾创新社区、市北壹中心等五大项目为依托，对接上海国际科创中心建设，承载国家大数据综合试验区建设，构建大数据全产业链的生态闭环。加快数据融合贯通，探索数据开放、数据流通和数据交易，加速应用场景落地。深入建设上海市大数据产业基地、上海市超高清视频产业示范基地、上海市服务贸易示范基地（数字贸易），全力打造上海市北区块链生态谷、上海静安数字经济先导区，加快集聚国家级和市级功能平台、企业研发中心，推进建立上海隐私计算中心，构建</w:t>
      </w:r>
      <w:r w:rsidRPr="004D7854">
        <w:rPr>
          <w:rFonts w:ascii="Times New Roman" w:eastAsia="仿宋_GB2312" w:hAnsi="Times New Roman"/>
          <w:sz w:val="32"/>
          <w:szCs w:val="32"/>
        </w:rPr>
        <w:t>“</w:t>
      </w:r>
      <w:r w:rsidRPr="004D7854">
        <w:rPr>
          <w:rFonts w:ascii="Times New Roman" w:eastAsia="仿宋_GB2312" w:hAnsi="Times New Roman"/>
          <w:sz w:val="32"/>
          <w:szCs w:val="32"/>
        </w:rPr>
        <w:t>基地</w:t>
      </w:r>
      <w:r w:rsidRPr="004D7854">
        <w:rPr>
          <w:rFonts w:ascii="Times New Roman" w:eastAsia="仿宋_GB2312" w:hAnsi="Times New Roman"/>
          <w:sz w:val="32"/>
          <w:szCs w:val="32"/>
        </w:rPr>
        <w:t>+</w:t>
      </w:r>
      <w:r w:rsidRPr="004D7854">
        <w:rPr>
          <w:rFonts w:ascii="Times New Roman" w:eastAsia="仿宋_GB2312" w:hAnsi="Times New Roman"/>
          <w:sz w:val="32"/>
          <w:szCs w:val="32"/>
        </w:rPr>
        <w:t>基金</w:t>
      </w:r>
      <w:r w:rsidRPr="004D7854">
        <w:rPr>
          <w:rFonts w:ascii="Times New Roman" w:eastAsia="仿宋_GB2312" w:hAnsi="Times New Roman"/>
          <w:sz w:val="32"/>
          <w:szCs w:val="32"/>
        </w:rPr>
        <w:t>”“</w:t>
      </w:r>
      <w:r w:rsidRPr="004D7854">
        <w:rPr>
          <w:rFonts w:ascii="Times New Roman" w:eastAsia="仿宋_GB2312" w:hAnsi="Times New Roman"/>
          <w:sz w:val="32"/>
          <w:szCs w:val="32"/>
        </w:rPr>
        <w:t>孵化</w:t>
      </w:r>
      <w:r w:rsidRPr="004D7854">
        <w:rPr>
          <w:rFonts w:ascii="Times New Roman" w:eastAsia="仿宋_GB2312" w:hAnsi="Times New Roman"/>
          <w:sz w:val="32"/>
          <w:szCs w:val="32"/>
        </w:rPr>
        <w:t>+</w:t>
      </w:r>
      <w:r w:rsidRPr="004D7854">
        <w:rPr>
          <w:rFonts w:ascii="Times New Roman" w:eastAsia="仿宋_GB2312" w:hAnsi="Times New Roman"/>
          <w:sz w:val="32"/>
          <w:szCs w:val="32"/>
        </w:rPr>
        <w:t>投资</w:t>
      </w:r>
      <w:r w:rsidRPr="004D7854">
        <w:rPr>
          <w:rFonts w:ascii="Times New Roman" w:eastAsia="仿宋_GB2312" w:hAnsi="Times New Roman"/>
          <w:sz w:val="32"/>
          <w:szCs w:val="32"/>
        </w:rPr>
        <w:t>”</w:t>
      </w:r>
      <w:r w:rsidRPr="004D7854">
        <w:rPr>
          <w:rFonts w:ascii="Times New Roman" w:eastAsia="仿宋_GB2312" w:hAnsi="Times New Roman"/>
          <w:sz w:val="32"/>
          <w:szCs w:val="32"/>
        </w:rPr>
        <w:t>的创新生态。高标准规划建设静安大健康产业园区，推动形成健康产业发展高地。</w:t>
      </w:r>
    </w:p>
    <w:p w:rsidR="00EC0AF3" w:rsidRPr="004D7854" w:rsidRDefault="00EC0AF3" w:rsidP="00012F7C">
      <w:pPr>
        <w:spacing w:line="560" w:lineRule="exact"/>
        <w:ind w:firstLineChars="200" w:firstLine="643"/>
        <w:rPr>
          <w:rFonts w:ascii="Times New Roman" w:eastAsia="仿宋_GB2312" w:hAnsi="Times New Roman"/>
          <w:b/>
          <w:bCs/>
          <w:sz w:val="32"/>
          <w:szCs w:val="32"/>
        </w:rPr>
      </w:pPr>
      <w:r w:rsidRPr="004D7854">
        <w:rPr>
          <w:rFonts w:ascii="Times New Roman" w:eastAsia="仿宋_GB2312" w:hAnsi="Times New Roman"/>
          <w:b/>
          <w:bCs/>
          <w:sz w:val="32"/>
          <w:szCs w:val="32"/>
        </w:rPr>
        <w:t>中部地区，</w:t>
      </w:r>
      <w:r w:rsidR="00CB63BB" w:rsidRPr="004D7854">
        <w:rPr>
          <w:rFonts w:ascii="Times New Roman" w:eastAsia="仿宋_GB2312" w:hAnsi="Times New Roman"/>
          <w:sz w:val="32"/>
          <w:szCs w:val="32"/>
        </w:rPr>
        <w:t>持续释放环上大国际影视园区集聚势能，进一步吸引影视、动漫行业高附加值环节，构建国际化影视产业高地。聚焦产品研发、衍生品开发、赛事运营、人才培养等关键环节，培育完整的电竞产业生态，将灵石中国电竞中心打造成为全球化电竞产业高地。依托产业发展基础，在商圈业态、街区形态、消费生态中注入影视、电竞元素，大力推动智能消费场景落地，探索新零售场景化引流和社区化运营，推动大宁商圈升级成为智慧文化商圈。与上海大学开展战略合作，推进产学研一体化，</w:t>
      </w:r>
      <w:r w:rsidRPr="004D7854">
        <w:rPr>
          <w:rFonts w:ascii="Times New Roman" w:eastAsia="仿宋_GB2312" w:hAnsi="Times New Roman"/>
          <w:sz w:val="32"/>
          <w:szCs w:val="32"/>
        </w:rPr>
        <w:t>推进上大科技园与区域发展联动融合，打造创新创业共同体，带动大学科技园周边特色</w:t>
      </w:r>
      <w:r w:rsidRPr="004D7854">
        <w:rPr>
          <w:rFonts w:ascii="Times New Roman" w:eastAsia="仿宋_GB2312" w:hAnsi="Times New Roman"/>
          <w:sz w:val="32"/>
          <w:szCs w:val="32"/>
        </w:rPr>
        <w:lastRenderedPageBreak/>
        <w:t>产业集聚发展。</w:t>
      </w:r>
    </w:p>
    <w:p w:rsidR="00EC0AF3" w:rsidRPr="004D7854" w:rsidRDefault="00EC0AF3" w:rsidP="00F11BC1">
      <w:pPr>
        <w:adjustRightInd w:val="0"/>
        <w:snapToGrid w:val="0"/>
        <w:spacing w:line="560" w:lineRule="exact"/>
        <w:ind w:firstLineChars="200" w:firstLine="643"/>
        <w:rPr>
          <w:rFonts w:ascii="Times New Roman" w:eastAsia="仿宋_GB2312" w:hAnsi="Times New Roman"/>
          <w:sz w:val="32"/>
          <w:szCs w:val="32"/>
        </w:rPr>
      </w:pPr>
      <w:r w:rsidRPr="004D7854">
        <w:rPr>
          <w:rFonts w:ascii="Times New Roman" w:eastAsia="仿宋_GB2312" w:hAnsi="Times New Roman"/>
          <w:b/>
          <w:bCs/>
          <w:sz w:val="32"/>
          <w:szCs w:val="32"/>
        </w:rPr>
        <w:t>南部地区，</w:t>
      </w:r>
      <w:r w:rsidRPr="004D7854">
        <w:rPr>
          <w:rFonts w:ascii="Times New Roman" w:eastAsia="仿宋_GB2312" w:hAnsi="Times New Roman"/>
          <w:sz w:val="32"/>
          <w:szCs w:val="32"/>
        </w:rPr>
        <w:t>以苏河两岸为依托，</w:t>
      </w:r>
      <w:r w:rsidR="00F11BC1" w:rsidRPr="004D7854">
        <w:rPr>
          <w:rFonts w:ascii="Times New Roman" w:eastAsia="仿宋_GB2312" w:hAnsi="Times New Roman"/>
          <w:sz w:val="32"/>
          <w:szCs w:val="32"/>
        </w:rPr>
        <w:t>引进和培育专业服务业总部，推动中国上海人力资源服务产业园区成为国际化人才服务枢纽平台</w:t>
      </w:r>
      <w:r w:rsidRPr="004D7854">
        <w:rPr>
          <w:rFonts w:ascii="Times New Roman" w:eastAsia="仿宋_GB2312" w:hAnsi="Times New Roman"/>
          <w:sz w:val="32"/>
          <w:szCs w:val="32"/>
        </w:rPr>
        <w:t>；</w:t>
      </w:r>
      <w:r w:rsidR="00970BF6" w:rsidRPr="004D7854">
        <w:rPr>
          <w:rFonts w:ascii="Times New Roman" w:eastAsia="仿宋_GB2312" w:hAnsi="Times New Roman"/>
          <w:sz w:val="32"/>
          <w:szCs w:val="32"/>
        </w:rPr>
        <w:t>依托</w:t>
      </w:r>
      <w:r w:rsidRPr="004D7854">
        <w:rPr>
          <w:rFonts w:ascii="Times New Roman" w:eastAsia="仿宋_GB2312" w:hAnsi="Times New Roman"/>
          <w:sz w:val="32"/>
          <w:szCs w:val="32"/>
        </w:rPr>
        <w:t>苏河湾数字经济集聚区建设，</w:t>
      </w:r>
      <w:bookmarkStart w:id="23" w:name="_Hlk48229298"/>
      <w:r w:rsidRPr="004D7854">
        <w:rPr>
          <w:rFonts w:ascii="Times New Roman" w:eastAsia="仿宋_GB2312" w:hAnsi="Times New Roman"/>
          <w:sz w:val="32"/>
          <w:szCs w:val="32"/>
        </w:rPr>
        <w:t>推进苏河湾</w:t>
      </w:r>
      <w:r w:rsidRPr="004D7854">
        <w:rPr>
          <w:rFonts w:ascii="Times New Roman" w:eastAsia="仿宋_GB2312" w:hAnsi="Times New Roman"/>
          <w:sz w:val="32"/>
          <w:szCs w:val="32"/>
        </w:rPr>
        <w:t>“</w:t>
      </w:r>
      <w:r w:rsidRPr="004D7854">
        <w:rPr>
          <w:rFonts w:ascii="Times New Roman" w:eastAsia="仿宋_GB2312" w:hAnsi="Times New Roman"/>
          <w:sz w:val="32"/>
          <w:szCs w:val="32"/>
        </w:rPr>
        <w:t>联合国开发计划属全球金融科技创新中心</w:t>
      </w:r>
      <w:r w:rsidRPr="004D7854">
        <w:rPr>
          <w:rFonts w:ascii="Times New Roman" w:eastAsia="仿宋_GB2312" w:hAnsi="Times New Roman"/>
          <w:sz w:val="32"/>
          <w:szCs w:val="32"/>
        </w:rPr>
        <w:t>”</w:t>
      </w:r>
      <w:r w:rsidRPr="004D7854">
        <w:rPr>
          <w:rFonts w:ascii="Times New Roman" w:eastAsia="仿宋_GB2312" w:hAnsi="Times New Roman"/>
          <w:sz w:val="32"/>
          <w:szCs w:val="32"/>
        </w:rPr>
        <w:t>、上海数字经济创新实践基地</w:t>
      </w:r>
      <w:r w:rsidR="00CB63BB" w:rsidRPr="004D7854">
        <w:rPr>
          <w:rFonts w:ascii="Times New Roman" w:eastAsia="仿宋_GB2312" w:hAnsi="Times New Roman"/>
          <w:sz w:val="32"/>
          <w:szCs w:val="32"/>
        </w:rPr>
        <w:t>建设。坚持高端定位和高品位发展，深化</w:t>
      </w:r>
      <w:r w:rsidR="00CB63BB" w:rsidRPr="004D7854">
        <w:rPr>
          <w:rFonts w:ascii="Times New Roman" w:eastAsia="仿宋_GB2312" w:hAnsi="Times New Roman"/>
          <w:sz w:val="32"/>
          <w:szCs w:val="32"/>
        </w:rPr>
        <w:t>“</w:t>
      </w:r>
      <w:r w:rsidR="00CB63BB" w:rsidRPr="004D7854">
        <w:rPr>
          <w:rFonts w:ascii="Times New Roman" w:eastAsia="仿宋_GB2312" w:hAnsi="Times New Roman"/>
          <w:sz w:val="32"/>
          <w:szCs w:val="32"/>
        </w:rPr>
        <w:t>国际消费城市示范区</w:t>
      </w:r>
      <w:r w:rsidR="00CB63BB" w:rsidRPr="004D7854">
        <w:rPr>
          <w:rFonts w:ascii="Times New Roman" w:eastAsia="仿宋_GB2312" w:hAnsi="Times New Roman"/>
          <w:sz w:val="32"/>
          <w:szCs w:val="32"/>
        </w:rPr>
        <w:t>”</w:t>
      </w:r>
      <w:r w:rsidR="00CB63BB" w:rsidRPr="004D7854">
        <w:rPr>
          <w:rFonts w:ascii="Times New Roman" w:eastAsia="仿宋_GB2312" w:hAnsi="Times New Roman"/>
          <w:sz w:val="32"/>
          <w:szCs w:val="32"/>
        </w:rPr>
        <w:t>建设</w:t>
      </w:r>
      <w:r w:rsidR="002136CB" w:rsidRPr="004D7854">
        <w:rPr>
          <w:rFonts w:ascii="Times New Roman" w:eastAsia="仿宋_GB2312" w:hAnsi="Times New Roman"/>
          <w:sz w:val="32"/>
          <w:szCs w:val="32"/>
        </w:rPr>
        <w:t>，</w:t>
      </w:r>
      <w:r w:rsidRPr="004D7854">
        <w:rPr>
          <w:rFonts w:ascii="Times New Roman" w:eastAsia="仿宋_GB2312" w:hAnsi="Times New Roman"/>
          <w:sz w:val="32"/>
          <w:szCs w:val="32"/>
        </w:rPr>
        <w:t>以</w:t>
      </w:r>
      <w:r w:rsidRPr="004D7854">
        <w:rPr>
          <w:rFonts w:ascii="Times New Roman" w:eastAsia="仿宋_GB2312" w:hAnsi="Times New Roman"/>
          <w:sz w:val="32"/>
          <w:szCs w:val="32"/>
        </w:rPr>
        <w:t>800</w:t>
      </w:r>
      <w:r w:rsidRPr="004D7854">
        <w:rPr>
          <w:rFonts w:ascii="Times New Roman" w:eastAsia="仿宋_GB2312" w:hAnsi="Times New Roman"/>
          <w:sz w:val="32"/>
          <w:szCs w:val="32"/>
        </w:rPr>
        <w:t>秀等园区为依托，以创意与数字技术为特色，推动创意设计、展示与南京西路主街有机融合</w:t>
      </w:r>
      <w:r w:rsidR="003A19AF" w:rsidRPr="004D7854">
        <w:rPr>
          <w:rFonts w:ascii="Times New Roman" w:eastAsia="仿宋_GB2312" w:hAnsi="Times New Roman"/>
          <w:sz w:val="32"/>
          <w:szCs w:val="32"/>
        </w:rPr>
        <w:t>。</w:t>
      </w:r>
      <w:r w:rsidRPr="004D7854">
        <w:rPr>
          <w:rFonts w:ascii="Times New Roman" w:eastAsia="仿宋_GB2312" w:hAnsi="Times New Roman"/>
          <w:sz w:val="32"/>
          <w:szCs w:val="32"/>
        </w:rPr>
        <w:t>推动在线经济新模式，构建以</w:t>
      </w:r>
      <w:r w:rsidRPr="004D7854">
        <w:rPr>
          <w:rFonts w:ascii="Times New Roman" w:eastAsia="仿宋_GB2312" w:hAnsi="Times New Roman"/>
          <w:sz w:val="32"/>
          <w:szCs w:val="32"/>
        </w:rPr>
        <w:t>“</w:t>
      </w:r>
      <w:r w:rsidRPr="004D7854">
        <w:rPr>
          <w:rFonts w:ascii="Times New Roman" w:eastAsia="仿宋_GB2312" w:hAnsi="Times New Roman"/>
          <w:sz w:val="32"/>
          <w:szCs w:val="32"/>
        </w:rPr>
        <w:t>数圈</w:t>
      </w:r>
      <w:r w:rsidRPr="004D7854">
        <w:rPr>
          <w:rFonts w:ascii="Times New Roman" w:eastAsia="仿宋_GB2312" w:hAnsi="Times New Roman"/>
          <w:sz w:val="32"/>
          <w:szCs w:val="32"/>
        </w:rPr>
        <w:t>”</w:t>
      </w:r>
      <w:r w:rsidRPr="004D7854">
        <w:rPr>
          <w:rFonts w:ascii="Times New Roman" w:eastAsia="仿宋_GB2312" w:hAnsi="Times New Roman"/>
          <w:sz w:val="32"/>
          <w:szCs w:val="32"/>
        </w:rPr>
        <w:t>为核心的智慧商圈，以数字化、智慧化赋能南京西路商务商业创新发展。</w:t>
      </w:r>
      <w:bookmarkEnd w:id="23"/>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24" w:name="_Toc82698364"/>
      <w:r w:rsidRPr="004D7854">
        <w:rPr>
          <w:rFonts w:ascii="Times New Roman" w:eastAsia="楷体_GB2312" w:hAnsi="Times New Roman"/>
          <w:b/>
          <w:bCs/>
          <w:kern w:val="0"/>
          <w:sz w:val="32"/>
          <w:szCs w:val="32"/>
        </w:rPr>
        <w:t>（三）站位</w:t>
      </w:r>
      <w:r w:rsidRPr="004D7854">
        <w:rPr>
          <w:rFonts w:ascii="Times New Roman" w:eastAsia="楷体_GB2312" w:hAnsi="Times New Roman"/>
          <w:b/>
          <w:bCs/>
          <w:kern w:val="0"/>
          <w:sz w:val="32"/>
          <w:szCs w:val="32"/>
        </w:rPr>
        <w:t>“</w:t>
      </w:r>
      <w:r w:rsidRPr="004D7854">
        <w:rPr>
          <w:rFonts w:ascii="Times New Roman" w:eastAsia="楷体_GB2312" w:hAnsi="Times New Roman"/>
          <w:b/>
          <w:bCs/>
          <w:kern w:val="0"/>
          <w:sz w:val="32"/>
          <w:szCs w:val="32"/>
        </w:rPr>
        <w:t>前沿</w:t>
      </w:r>
      <w:r w:rsidRPr="004D7854">
        <w:rPr>
          <w:rFonts w:ascii="Times New Roman" w:eastAsia="楷体_GB2312" w:hAnsi="Times New Roman"/>
          <w:b/>
          <w:bCs/>
          <w:kern w:val="0"/>
          <w:sz w:val="32"/>
          <w:szCs w:val="32"/>
        </w:rPr>
        <w:t>”</w:t>
      </w:r>
      <w:r w:rsidRPr="004D7854">
        <w:rPr>
          <w:rFonts w:ascii="Times New Roman" w:eastAsia="楷体_GB2312" w:hAnsi="Times New Roman"/>
          <w:b/>
          <w:bCs/>
          <w:kern w:val="0"/>
          <w:sz w:val="32"/>
          <w:szCs w:val="32"/>
        </w:rPr>
        <w:t>与</w:t>
      </w:r>
      <w:r w:rsidRPr="004D7854">
        <w:rPr>
          <w:rFonts w:ascii="Times New Roman" w:eastAsia="楷体_GB2312" w:hAnsi="Times New Roman"/>
          <w:b/>
          <w:bCs/>
          <w:kern w:val="0"/>
          <w:sz w:val="32"/>
          <w:szCs w:val="32"/>
        </w:rPr>
        <w:t>“</w:t>
      </w:r>
      <w:r w:rsidRPr="004D7854">
        <w:rPr>
          <w:rFonts w:ascii="Times New Roman" w:eastAsia="楷体_GB2312" w:hAnsi="Times New Roman"/>
          <w:b/>
          <w:bCs/>
          <w:kern w:val="0"/>
          <w:sz w:val="32"/>
          <w:szCs w:val="32"/>
        </w:rPr>
        <w:t>突破</w:t>
      </w:r>
      <w:r w:rsidRPr="004D7854">
        <w:rPr>
          <w:rFonts w:ascii="Times New Roman" w:eastAsia="楷体_GB2312" w:hAnsi="Times New Roman"/>
          <w:b/>
          <w:bCs/>
          <w:kern w:val="0"/>
          <w:sz w:val="32"/>
          <w:szCs w:val="32"/>
        </w:rPr>
        <w:t>”</w:t>
      </w:r>
      <w:r w:rsidRPr="004D7854">
        <w:rPr>
          <w:rFonts w:ascii="Times New Roman" w:eastAsia="楷体_GB2312" w:hAnsi="Times New Roman"/>
          <w:b/>
          <w:bCs/>
          <w:kern w:val="0"/>
          <w:sz w:val="32"/>
          <w:szCs w:val="32"/>
        </w:rPr>
        <w:t>，建设七大关键项目</w:t>
      </w:r>
      <w:bookmarkEnd w:id="24"/>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1</w:t>
      </w:r>
      <w:r w:rsidRPr="004D7854">
        <w:rPr>
          <w:rFonts w:ascii="Times New Roman" w:eastAsia="仿宋_GB2312" w:hAnsi="Times New Roman"/>
          <w:sz w:val="32"/>
          <w:szCs w:val="32"/>
        </w:rPr>
        <w:t>、推动上海市北区块链生态谷建设</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以</w:t>
      </w:r>
      <w:r w:rsidRPr="004D7854">
        <w:rPr>
          <w:rFonts w:ascii="Times New Roman" w:eastAsia="仿宋_GB2312" w:hAnsi="Times New Roman"/>
          <w:sz w:val="32"/>
          <w:szCs w:val="32"/>
        </w:rPr>
        <w:t>“</w:t>
      </w:r>
      <w:r w:rsidRPr="004D7854">
        <w:rPr>
          <w:rFonts w:ascii="Times New Roman" w:eastAsia="仿宋_GB2312" w:hAnsi="Times New Roman"/>
          <w:sz w:val="32"/>
          <w:szCs w:val="32"/>
        </w:rPr>
        <w:t>市北区块链生态谷创新能力建设及重大行业应用示范</w:t>
      </w:r>
      <w:r w:rsidRPr="004D7854">
        <w:rPr>
          <w:rFonts w:ascii="Times New Roman" w:eastAsia="仿宋_GB2312" w:hAnsi="Times New Roman"/>
          <w:sz w:val="32"/>
          <w:szCs w:val="32"/>
        </w:rPr>
        <w:t>”</w:t>
      </w:r>
      <w:r w:rsidRPr="004D7854">
        <w:rPr>
          <w:rFonts w:ascii="Times New Roman" w:eastAsia="仿宋_GB2312" w:hAnsi="Times New Roman"/>
          <w:sz w:val="32"/>
          <w:szCs w:val="32"/>
        </w:rPr>
        <w:t>重大建设项目为契机，依托华为上海区块链生态创新中心建设，上海科学院区块链技术研究所等新型创新研究平台，加快开展区块链技术的自主创新研发，突破区块链跨链、区块链沙箱、区块链芯片一体机等一批</w:t>
      </w:r>
      <w:r w:rsidRPr="004D7854">
        <w:rPr>
          <w:rFonts w:ascii="Times New Roman" w:eastAsia="仿宋_GB2312" w:hAnsi="Times New Roman"/>
          <w:sz w:val="32"/>
          <w:szCs w:val="32"/>
        </w:rPr>
        <w:t>“</w:t>
      </w:r>
      <w:r w:rsidRPr="004D7854">
        <w:rPr>
          <w:rFonts w:ascii="Times New Roman" w:eastAsia="仿宋_GB2312" w:hAnsi="Times New Roman"/>
          <w:sz w:val="32"/>
          <w:szCs w:val="32"/>
        </w:rPr>
        <w:t>卡脖子</w:t>
      </w:r>
      <w:r w:rsidRPr="004D7854">
        <w:rPr>
          <w:rFonts w:ascii="Times New Roman" w:eastAsia="仿宋_GB2312" w:hAnsi="Times New Roman"/>
          <w:sz w:val="32"/>
          <w:szCs w:val="32"/>
        </w:rPr>
        <w:t>”</w:t>
      </w:r>
      <w:r w:rsidRPr="004D7854">
        <w:rPr>
          <w:rFonts w:ascii="Times New Roman" w:eastAsia="仿宋_GB2312" w:hAnsi="Times New Roman"/>
          <w:sz w:val="32"/>
          <w:szCs w:val="32"/>
        </w:rPr>
        <w:t>关键共性技术，并着力促进市北高新园区区块链创新要素集聚、助推区块链产业加速发展。</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2</w:t>
      </w:r>
      <w:r w:rsidRPr="004D7854">
        <w:rPr>
          <w:rFonts w:ascii="Times New Roman" w:eastAsia="仿宋_GB2312" w:hAnsi="Times New Roman"/>
          <w:sz w:val="32"/>
          <w:szCs w:val="32"/>
        </w:rPr>
        <w:t>、推动上海市超高清视频产业市北高新示范基地建设</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以推进</w:t>
      </w:r>
      <w:r w:rsidRPr="004D7854">
        <w:rPr>
          <w:rFonts w:ascii="Times New Roman" w:eastAsia="仿宋_GB2312" w:hAnsi="Times New Roman"/>
          <w:sz w:val="32"/>
          <w:szCs w:val="32"/>
        </w:rPr>
        <w:t>“</w:t>
      </w:r>
      <w:r w:rsidRPr="004D7854">
        <w:rPr>
          <w:rFonts w:ascii="Times New Roman" w:eastAsia="仿宋_GB2312" w:hAnsi="Times New Roman"/>
          <w:sz w:val="32"/>
          <w:szCs w:val="32"/>
        </w:rPr>
        <w:t>上海市超高清视频产业示范基地</w:t>
      </w:r>
      <w:r w:rsidRPr="004D7854">
        <w:rPr>
          <w:rFonts w:ascii="Times New Roman" w:eastAsia="仿宋_GB2312" w:hAnsi="Times New Roman"/>
          <w:sz w:val="32"/>
          <w:szCs w:val="32"/>
        </w:rPr>
        <w:t>”</w:t>
      </w:r>
      <w:r w:rsidRPr="004D7854">
        <w:rPr>
          <w:rFonts w:ascii="Times New Roman" w:eastAsia="仿宋_GB2312" w:hAnsi="Times New Roman"/>
          <w:sz w:val="32"/>
          <w:szCs w:val="32"/>
        </w:rPr>
        <w:t>建设项目为带动，主动率先承担国家和上海对超高清视频产业发展的战略部署，依托市北高新园区智能化产业载体，打造超高清视频总部企业集聚区和科创孵化创新区、场景应用示范区，搭建</w:t>
      </w:r>
      <w:r w:rsidRPr="004D7854">
        <w:rPr>
          <w:rFonts w:ascii="Times New Roman" w:eastAsia="仿宋_GB2312" w:hAnsi="Times New Roman"/>
          <w:sz w:val="32"/>
          <w:szCs w:val="32"/>
        </w:rPr>
        <w:lastRenderedPageBreak/>
        <w:t>起超高清视频产业领域内强大的投资网络，高度关注超高清的技术研发领域，推动</w:t>
      </w:r>
      <w:r w:rsidRPr="004D7854">
        <w:rPr>
          <w:rFonts w:ascii="Times New Roman" w:eastAsia="仿宋_GB2312" w:hAnsi="Times New Roman"/>
          <w:sz w:val="32"/>
          <w:szCs w:val="32"/>
        </w:rPr>
        <w:t>5G+8k</w:t>
      </w:r>
      <w:r w:rsidRPr="004D7854">
        <w:rPr>
          <w:rFonts w:ascii="Times New Roman" w:eastAsia="仿宋_GB2312" w:hAnsi="Times New Roman"/>
          <w:sz w:val="32"/>
          <w:szCs w:val="32"/>
        </w:rPr>
        <w:t>技术场景融合应用。</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3</w:t>
      </w:r>
      <w:r w:rsidRPr="004D7854">
        <w:rPr>
          <w:rFonts w:ascii="Times New Roman" w:eastAsia="仿宋_GB2312" w:hAnsi="Times New Roman"/>
          <w:sz w:val="32"/>
          <w:szCs w:val="32"/>
        </w:rPr>
        <w:t>、推动灵石电竞中心建设</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以落地最为灵动的电竞赛事体系，打造最具灵感的电竞产业空间，构建最富灵气的电竞生态社群，培养最有灵性的电竞人才梯队为目标，进一步推进落实覆盖电竞全产业链的技术创新、企业集聚、人才培养、赛事活动等核心项目建设，培育完整电竞生态圈，成为中国最</w:t>
      </w:r>
      <w:r w:rsidRPr="004D7854">
        <w:rPr>
          <w:rFonts w:ascii="Times New Roman" w:eastAsia="仿宋_GB2312" w:hAnsi="Times New Roman"/>
          <w:sz w:val="32"/>
          <w:szCs w:val="32"/>
        </w:rPr>
        <w:t>“</w:t>
      </w:r>
      <w:r w:rsidRPr="004D7854">
        <w:rPr>
          <w:rFonts w:ascii="Times New Roman" w:eastAsia="仿宋_GB2312" w:hAnsi="Times New Roman"/>
          <w:sz w:val="32"/>
          <w:szCs w:val="32"/>
        </w:rPr>
        <w:t>灵</w:t>
      </w:r>
      <w:r w:rsidRPr="004D7854">
        <w:rPr>
          <w:rFonts w:ascii="Times New Roman" w:eastAsia="仿宋_GB2312" w:hAnsi="Times New Roman"/>
          <w:sz w:val="32"/>
          <w:szCs w:val="32"/>
        </w:rPr>
        <w:t>”</w:t>
      </w:r>
      <w:r w:rsidRPr="004D7854">
        <w:rPr>
          <w:rFonts w:ascii="Times New Roman" w:eastAsia="仿宋_GB2312" w:hAnsi="Times New Roman"/>
          <w:sz w:val="32"/>
          <w:szCs w:val="32"/>
        </w:rPr>
        <w:t>电竞产业领旗者。</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4</w:t>
      </w:r>
      <w:r w:rsidRPr="004D7854">
        <w:rPr>
          <w:rFonts w:ascii="Times New Roman" w:eastAsia="仿宋_GB2312" w:hAnsi="Times New Roman"/>
          <w:sz w:val="32"/>
          <w:szCs w:val="32"/>
        </w:rPr>
        <w:t>、推动苏河湾数字金融</w:t>
      </w:r>
      <w:r w:rsidR="00F601E6" w:rsidRPr="004D7854">
        <w:rPr>
          <w:rFonts w:ascii="Times New Roman" w:eastAsia="仿宋_GB2312" w:hAnsi="Times New Roman"/>
          <w:sz w:val="32"/>
          <w:szCs w:val="32"/>
        </w:rPr>
        <w:t>集聚区</w:t>
      </w:r>
      <w:r w:rsidRPr="004D7854">
        <w:rPr>
          <w:rFonts w:ascii="Times New Roman" w:eastAsia="仿宋_GB2312" w:hAnsi="Times New Roman"/>
          <w:sz w:val="32"/>
          <w:szCs w:val="32"/>
        </w:rPr>
        <w:t>建设</w:t>
      </w:r>
    </w:p>
    <w:p w:rsidR="00EC0AF3" w:rsidRPr="004D7854" w:rsidRDefault="0048388D" w:rsidP="0048388D">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推动</w:t>
      </w:r>
      <w:r w:rsidR="00EC0AF3" w:rsidRPr="004D7854">
        <w:rPr>
          <w:rFonts w:ascii="Times New Roman" w:eastAsia="仿宋_GB2312" w:hAnsi="Times New Roman"/>
          <w:sz w:val="32"/>
          <w:szCs w:val="32"/>
        </w:rPr>
        <w:t>联合国开发计划署</w:t>
      </w:r>
      <w:r w:rsidR="00EC0AF3" w:rsidRPr="004D7854">
        <w:rPr>
          <w:rFonts w:ascii="Times New Roman" w:eastAsia="仿宋_GB2312" w:hAnsi="Times New Roman"/>
          <w:sz w:val="32"/>
          <w:szCs w:val="32"/>
        </w:rPr>
        <w:t>“</w:t>
      </w:r>
      <w:r w:rsidR="00EC0AF3" w:rsidRPr="004D7854">
        <w:rPr>
          <w:rFonts w:ascii="Times New Roman" w:eastAsia="仿宋_GB2312" w:hAnsi="Times New Roman"/>
          <w:sz w:val="32"/>
          <w:szCs w:val="32"/>
        </w:rPr>
        <w:t>上海可持续发展创新中心</w:t>
      </w:r>
      <w:r w:rsidR="00EC0AF3" w:rsidRPr="004D7854">
        <w:rPr>
          <w:rFonts w:ascii="Times New Roman" w:eastAsia="仿宋_GB2312" w:hAnsi="Times New Roman"/>
          <w:sz w:val="32"/>
          <w:szCs w:val="32"/>
        </w:rPr>
        <w:t>”</w:t>
      </w:r>
      <w:r w:rsidR="00EC0AF3" w:rsidRPr="004D7854">
        <w:rPr>
          <w:rFonts w:ascii="Times New Roman" w:eastAsia="仿宋_GB2312" w:hAnsi="Times New Roman"/>
          <w:sz w:val="32"/>
          <w:szCs w:val="32"/>
        </w:rPr>
        <w:t>项目落地，与国家技术转移东部中心上海数字经济创新实践基地合作，推动在苏河湾地区建设国家技术转移东部中心区块链分中心，以区块链金融为重点着力集聚数字金融产业要素。</w:t>
      </w:r>
      <w:r w:rsidRPr="004D7854">
        <w:rPr>
          <w:rFonts w:ascii="Times New Roman" w:eastAsia="仿宋_GB2312" w:hAnsi="Times New Roman"/>
          <w:sz w:val="32"/>
          <w:szCs w:val="32"/>
        </w:rPr>
        <w:t>紧密对接科技创新要素流动趋势，吸引科创型总部入驻，推动更多全球研发中心落地，助力城区创新动能提升。</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5</w:t>
      </w:r>
      <w:r w:rsidRPr="004D7854">
        <w:rPr>
          <w:rFonts w:ascii="Times New Roman" w:eastAsia="仿宋_GB2312" w:hAnsi="Times New Roman"/>
          <w:sz w:val="32"/>
          <w:szCs w:val="32"/>
        </w:rPr>
        <w:t>、推动时尚设计与时尚新品首发地建设</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接受上海时尚之都辐射，全面融入南京西路后街建设，形成时尚品牌、创意办公、国际美食、文化休闲、新锐设计、数字文创等现代文创服务产业链，与南京西路沿线互为联动补充，建设集</w:t>
      </w:r>
      <w:r w:rsidRPr="004D7854">
        <w:rPr>
          <w:rFonts w:ascii="Times New Roman" w:eastAsia="仿宋_GB2312" w:hAnsi="Times New Roman"/>
          <w:sz w:val="32"/>
          <w:szCs w:val="32"/>
        </w:rPr>
        <w:t>“</w:t>
      </w:r>
      <w:r w:rsidRPr="004D7854">
        <w:rPr>
          <w:rFonts w:ascii="Times New Roman" w:eastAsia="仿宋_GB2312" w:hAnsi="Times New Roman"/>
          <w:sz w:val="32"/>
          <w:szCs w:val="32"/>
        </w:rPr>
        <w:t>时尚发布、艺术展览、创意体验</w:t>
      </w:r>
      <w:r w:rsidRPr="004D7854">
        <w:rPr>
          <w:rFonts w:ascii="Times New Roman" w:eastAsia="仿宋_GB2312" w:hAnsi="Times New Roman"/>
          <w:sz w:val="32"/>
          <w:szCs w:val="32"/>
        </w:rPr>
        <w:t>”</w:t>
      </w:r>
      <w:r w:rsidRPr="004D7854">
        <w:rPr>
          <w:rFonts w:ascii="Times New Roman" w:eastAsia="仿宋_GB2312" w:hAnsi="Times New Roman"/>
          <w:sz w:val="32"/>
          <w:szCs w:val="32"/>
        </w:rPr>
        <w:t>于一身的全球最新最潮时尚新品发布平台。大力推动文化科技深度融合，以文化创意内容为核心，打造</w:t>
      </w:r>
      <w:r w:rsidRPr="004D7854">
        <w:rPr>
          <w:rFonts w:ascii="Times New Roman" w:eastAsia="仿宋_GB2312" w:hAnsi="Times New Roman"/>
          <w:sz w:val="32"/>
          <w:szCs w:val="32"/>
        </w:rPr>
        <w:t>“</w:t>
      </w:r>
      <w:r w:rsidRPr="004D7854">
        <w:rPr>
          <w:rFonts w:ascii="Times New Roman" w:eastAsia="仿宋_GB2312" w:hAnsi="Times New Roman"/>
          <w:sz w:val="32"/>
          <w:szCs w:val="32"/>
        </w:rPr>
        <w:t>平台</w:t>
      </w:r>
      <w:r w:rsidRPr="004D7854">
        <w:rPr>
          <w:rFonts w:ascii="Times New Roman" w:eastAsia="仿宋_GB2312" w:hAnsi="Times New Roman"/>
          <w:sz w:val="32"/>
          <w:szCs w:val="32"/>
        </w:rPr>
        <w:t>+</w:t>
      </w:r>
      <w:r w:rsidRPr="004D7854">
        <w:rPr>
          <w:rFonts w:ascii="Times New Roman" w:eastAsia="仿宋_GB2312" w:hAnsi="Times New Roman"/>
          <w:sz w:val="32"/>
          <w:szCs w:val="32"/>
        </w:rPr>
        <w:t>技术</w:t>
      </w:r>
      <w:r w:rsidRPr="004D7854">
        <w:rPr>
          <w:rFonts w:ascii="Times New Roman" w:eastAsia="仿宋_GB2312" w:hAnsi="Times New Roman"/>
          <w:sz w:val="32"/>
          <w:szCs w:val="32"/>
        </w:rPr>
        <w:t>+</w:t>
      </w:r>
      <w:r w:rsidRPr="004D7854">
        <w:rPr>
          <w:rFonts w:ascii="Times New Roman" w:eastAsia="仿宋_GB2312" w:hAnsi="Times New Roman"/>
          <w:sz w:val="32"/>
          <w:szCs w:val="32"/>
        </w:rPr>
        <w:t>内容</w:t>
      </w:r>
      <w:r w:rsidRPr="004D7854">
        <w:rPr>
          <w:rFonts w:ascii="Times New Roman" w:eastAsia="仿宋_GB2312" w:hAnsi="Times New Roman"/>
          <w:sz w:val="32"/>
          <w:szCs w:val="32"/>
        </w:rPr>
        <w:t>+</w:t>
      </w:r>
      <w:r w:rsidRPr="004D7854">
        <w:rPr>
          <w:rFonts w:ascii="Times New Roman" w:eastAsia="仿宋_GB2312" w:hAnsi="Times New Roman"/>
          <w:sz w:val="32"/>
          <w:szCs w:val="32"/>
        </w:rPr>
        <w:t>垂直运作</w:t>
      </w:r>
      <w:r w:rsidRPr="004D7854">
        <w:rPr>
          <w:rFonts w:ascii="Times New Roman" w:eastAsia="仿宋_GB2312" w:hAnsi="Times New Roman"/>
          <w:sz w:val="32"/>
          <w:szCs w:val="32"/>
        </w:rPr>
        <w:t>”</w:t>
      </w:r>
      <w:r w:rsidRPr="004D7854">
        <w:rPr>
          <w:rFonts w:ascii="Times New Roman" w:eastAsia="仿宋_GB2312" w:hAnsi="Times New Roman"/>
          <w:sz w:val="32"/>
          <w:szCs w:val="32"/>
        </w:rPr>
        <w:t>的文创产业新生态，催生新模式新业态，推动数字文创产业健康发展。</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lastRenderedPageBreak/>
        <w:t>6</w:t>
      </w:r>
      <w:r w:rsidRPr="004D7854">
        <w:rPr>
          <w:rFonts w:ascii="Times New Roman" w:eastAsia="仿宋_GB2312" w:hAnsi="Times New Roman"/>
          <w:sz w:val="32"/>
          <w:szCs w:val="32"/>
        </w:rPr>
        <w:t>、推动</w:t>
      </w:r>
      <w:r w:rsidRPr="004D7854">
        <w:rPr>
          <w:rFonts w:ascii="Times New Roman" w:eastAsia="仿宋_GB2312" w:hAnsi="Times New Roman"/>
          <w:sz w:val="32"/>
          <w:szCs w:val="32"/>
        </w:rPr>
        <w:t>“AI+</w:t>
      </w:r>
      <w:r w:rsidRPr="004D7854">
        <w:rPr>
          <w:rFonts w:ascii="Times New Roman" w:eastAsia="仿宋_GB2312" w:hAnsi="Times New Roman"/>
          <w:sz w:val="32"/>
          <w:szCs w:val="32"/>
        </w:rPr>
        <w:t>轨道交通</w:t>
      </w:r>
      <w:r w:rsidRPr="004D7854">
        <w:rPr>
          <w:rFonts w:ascii="Times New Roman" w:eastAsia="仿宋_GB2312" w:hAnsi="Times New Roman"/>
          <w:sz w:val="32"/>
          <w:szCs w:val="32"/>
        </w:rPr>
        <w:t>”</w:t>
      </w:r>
      <w:r w:rsidRPr="004D7854">
        <w:rPr>
          <w:rFonts w:ascii="Times New Roman" w:eastAsia="仿宋_GB2312" w:hAnsi="Times New Roman"/>
          <w:sz w:val="32"/>
          <w:szCs w:val="32"/>
        </w:rPr>
        <w:t>研发和应用创新平台建设</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联合城轨高效能列控的突出代表卡斯柯以及以卡斯柯为主体的上海轨道交通无人驾驶列控系统工程技术中心，打造</w:t>
      </w:r>
      <w:r w:rsidRPr="004D7854">
        <w:rPr>
          <w:rFonts w:ascii="Times New Roman" w:eastAsia="仿宋_GB2312" w:hAnsi="Times New Roman"/>
          <w:sz w:val="32"/>
          <w:szCs w:val="32"/>
        </w:rPr>
        <w:t>“AI+</w:t>
      </w:r>
      <w:r w:rsidRPr="004D7854">
        <w:rPr>
          <w:rFonts w:ascii="Times New Roman" w:eastAsia="仿宋_GB2312" w:hAnsi="Times New Roman"/>
          <w:sz w:val="32"/>
          <w:szCs w:val="32"/>
        </w:rPr>
        <w:t>轨道交通</w:t>
      </w:r>
      <w:r w:rsidRPr="004D7854">
        <w:rPr>
          <w:rFonts w:ascii="Times New Roman" w:eastAsia="仿宋_GB2312" w:hAnsi="Times New Roman"/>
          <w:sz w:val="32"/>
          <w:szCs w:val="32"/>
        </w:rPr>
        <w:t>”</w:t>
      </w:r>
      <w:r w:rsidRPr="004D7854">
        <w:rPr>
          <w:rFonts w:ascii="Times New Roman" w:eastAsia="仿宋_GB2312" w:hAnsi="Times New Roman"/>
          <w:sz w:val="32"/>
          <w:szCs w:val="32"/>
        </w:rPr>
        <w:t>研发和应用创新平台，共同推进城市轨道交通高端智能装备研制、营造智慧地铁产业创新生态及场景验证、展示轨道交通人工智能创新及大数据应用、培养集聚高端技术人才等方面发展。</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7</w:t>
      </w:r>
      <w:r w:rsidRPr="004D7854">
        <w:rPr>
          <w:rFonts w:ascii="Times New Roman" w:eastAsia="仿宋_GB2312" w:hAnsi="Times New Roman"/>
          <w:sz w:val="32"/>
          <w:szCs w:val="32"/>
        </w:rPr>
        <w:t>、推动商业数字化转型示范项目</w:t>
      </w:r>
    </w:p>
    <w:p w:rsidR="00EC0AF3" w:rsidRPr="004D7854" w:rsidRDefault="00EC0AF3" w:rsidP="00EC0AF3">
      <w:pPr>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鼓励在线、智能、交互特征的新业态新模式，支持商贸流通业企业欧莱雅开展数字化转型项目，以消费者为中心，以新零售与新营销为支点，推动传统商贸企业通过智能化、数字化等手段创新产品开发、市场营销、渠道销售领域，提升企业运营及市场营销的效能。不断强化科创策源功能和高端产业引领功能相结合，坚持线上线下融合发展，推进智能技术创新、业态模式创新、服务创新和管理创新，营造在线经济发展新生态。</w:t>
      </w:r>
    </w:p>
    <w:p w:rsidR="00EC0AF3" w:rsidRPr="004D7854" w:rsidRDefault="00EC0AF3" w:rsidP="00997614">
      <w:pPr>
        <w:spacing w:line="560" w:lineRule="exact"/>
        <w:ind w:firstLineChars="200" w:firstLine="640"/>
        <w:outlineLvl w:val="0"/>
        <w:rPr>
          <w:rFonts w:ascii="Times New Roman" w:eastAsia="黑体" w:hAnsi="Times New Roman"/>
          <w:bCs/>
          <w:kern w:val="0"/>
          <w:sz w:val="32"/>
          <w:szCs w:val="32"/>
        </w:rPr>
      </w:pPr>
      <w:bookmarkStart w:id="25" w:name="_Toc82698365"/>
      <w:r w:rsidRPr="004D7854">
        <w:rPr>
          <w:rFonts w:ascii="Times New Roman" w:eastAsia="黑体" w:hAnsi="Times New Roman"/>
          <w:bCs/>
          <w:kern w:val="0"/>
          <w:sz w:val="32"/>
          <w:szCs w:val="32"/>
        </w:rPr>
        <w:t>六、创新创业环境</w:t>
      </w:r>
      <w:bookmarkEnd w:id="25"/>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26" w:name="_Toc82698366"/>
      <w:r w:rsidRPr="004D7854">
        <w:rPr>
          <w:rFonts w:ascii="Times New Roman" w:eastAsia="楷体_GB2312" w:hAnsi="Times New Roman"/>
          <w:b/>
          <w:bCs/>
          <w:kern w:val="0"/>
          <w:sz w:val="32"/>
          <w:szCs w:val="32"/>
        </w:rPr>
        <w:t>（一）提升创业孵化环境</w:t>
      </w:r>
      <w:bookmarkEnd w:id="26"/>
    </w:p>
    <w:p w:rsidR="00EC0AF3" w:rsidRPr="004D7854" w:rsidRDefault="00EC0AF3" w:rsidP="00EC0AF3">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b/>
          <w:bCs/>
          <w:sz w:val="32"/>
          <w:szCs w:val="32"/>
        </w:rPr>
        <w:t>提升创业孵化能级。</w:t>
      </w:r>
      <w:r w:rsidRPr="004D7854">
        <w:rPr>
          <w:rFonts w:ascii="Times New Roman" w:eastAsia="仿宋_GB2312" w:hAnsi="Times New Roman"/>
          <w:sz w:val="32"/>
          <w:szCs w:val="32"/>
        </w:rPr>
        <w:t>支持鼓励张江静安园内科技园区、孵化器、众创空间等各类科创载体，发挥功能优势，打造特色品牌，提升创业服务能级。结合上海大学静安校区的布局调整，进一步优化园区产学研平台功能升级。借助中部地区产业优势，提升载体孵化等级与品质，推进智能视听产业创新中心建设。继续推进众创空间</w:t>
      </w:r>
      <w:r w:rsidRPr="004D7854">
        <w:rPr>
          <w:rFonts w:ascii="Times New Roman" w:eastAsia="仿宋_GB2312" w:hAnsi="Times New Roman"/>
          <w:sz w:val="32"/>
          <w:szCs w:val="32"/>
        </w:rPr>
        <w:t>“</w:t>
      </w:r>
      <w:r w:rsidRPr="004D7854">
        <w:rPr>
          <w:rFonts w:ascii="Times New Roman" w:eastAsia="仿宋_GB2312" w:hAnsi="Times New Roman"/>
          <w:sz w:val="32"/>
          <w:szCs w:val="32"/>
        </w:rPr>
        <w:t>专业化、品牌化、国际化</w:t>
      </w:r>
      <w:r w:rsidRPr="004D7854">
        <w:rPr>
          <w:rFonts w:ascii="Times New Roman" w:eastAsia="仿宋_GB2312" w:hAnsi="Times New Roman"/>
          <w:sz w:val="32"/>
          <w:szCs w:val="32"/>
        </w:rPr>
        <w:t>”</w:t>
      </w:r>
      <w:r w:rsidRPr="004D7854">
        <w:rPr>
          <w:rFonts w:ascii="Times New Roman" w:eastAsia="仿宋_GB2312" w:hAnsi="Times New Roman"/>
          <w:sz w:val="32"/>
          <w:szCs w:val="32"/>
        </w:rPr>
        <w:lastRenderedPageBreak/>
        <w:t>发展，以运营模式、服务业绩和孵化成效引领、带动区域内科创载体高质量发展，提升培育孵化水平。支持科创载体与国外机构开展合作，加强与国际创新孵化资源的对接，集聚优质创新资源。</w:t>
      </w:r>
    </w:p>
    <w:p w:rsidR="00EC0AF3" w:rsidRPr="004D7854" w:rsidRDefault="00EC0AF3" w:rsidP="00EC0AF3">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b/>
          <w:bCs/>
          <w:sz w:val="32"/>
          <w:szCs w:val="32"/>
        </w:rPr>
        <w:t>挖潜创业孵化空间。</w:t>
      </w:r>
      <w:r w:rsidRPr="004D7854">
        <w:rPr>
          <w:rFonts w:ascii="Times New Roman" w:eastAsia="仿宋_GB2312" w:hAnsi="Times New Roman"/>
          <w:sz w:val="32"/>
          <w:szCs w:val="32"/>
        </w:rPr>
        <w:t>培育和孵化一批发展空间大、发展潜力强、发展后劲足的新建载体，在资源释放、运营团队的选择上注重源头把握，在产业定位等方面做到提前介入。重点关注发展定位模糊、土地利用率低、环保不达标、效益水平滞后的低效园区，纳入土地收储的范围或引入新的品牌运营商、区管重点企业，增强其产业孵化、企业集聚功能，实行整体转型。重点实施市北高新园区走马塘地区</w:t>
      </w:r>
      <w:r w:rsidRPr="004D7854">
        <w:rPr>
          <w:rFonts w:ascii="Times New Roman" w:eastAsia="仿宋_GB2312" w:hAnsi="Times New Roman"/>
          <w:sz w:val="32"/>
          <w:szCs w:val="32"/>
        </w:rPr>
        <w:t>0.6</w:t>
      </w:r>
      <w:r w:rsidRPr="004D7854">
        <w:rPr>
          <w:rFonts w:ascii="Times New Roman" w:eastAsia="仿宋_GB2312" w:hAnsi="Times New Roman"/>
          <w:sz w:val="32"/>
          <w:szCs w:val="32"/>
        </w:rPr>
        <w:t>平方公里整体改造，着力培育引导健康医学产业发展。充分挖掘商务楼宇和园区潜能，升级改造闲置的商业载体和老厂房，盘活存量，释放空间资源。</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27" w:name="_Toc82698367"/>
      <w:r w:rsidRPr="004D7854">
        <w:rPr>
          <w:rFonts w:ascii="Times New Roman" w:eastAsia="楷体_GB2312" w:hAnsi="Times New Roman"/>
          <w:b/>
          <w:bCs/>
          <w:kern w:val="0"/>
          <w:sz w:val="32"/>
          <w:szCs w:val="32"/>
        </w:rPr>
        <w:t>（二）提升科技服务环境</w:t>
      </w:r>
      <w:bookmarkEnd w:id="27"/>
    </w:p>
    <w:p w:rsidR="00EC0AF3" w:rsidRPr="004D7854" w:rsidRDefault="00EC0AF3" w:rsidP="00EC0AF3">
      <w:pPr>
        <w:widowControl/>
        <w:shd w:val="clear" w:color="auto" w:fill="FFFFFF"/>
        <w:spacing w:line="560" w:lineRule="exact"/>
        <w:ind w:firstLine="643"/>
        <w:rPr>
          <w:rFonts w:ascii="Times New Roman" w:eastAsia="仿宋_GB2312" w:hAnsi="Times New Roman"/>
          <w:sz w:val="32"/>
          <w:szCs w:val="32"/>
        </w:rPr>
      </w:pPr>
      <w:r w:rsidRPr="004D7854">
        <w:rPr>
          <w:rFonts w:ascii="Times New Roman" w:eastAsia="仿宋_GB2312" w:hAnsi="Times New Roman"/>
          <w:b/>
          <w:bCs/>
          <w:sz w:val="32"/>
          <w:szCs w:val="32"/>
        </w:rPr>
        <w:t>依托市场，促进科技服务机构集聚。</w:t>
      </w:r>
      <w:r w:rsidRPr="004D7854">
        <w:rPr>
          <w:rFonts w:ascii="Times New Roman" w:eastAsia="仿宋_GB2312" w:hAnsi="Times New Roman"/>
          <w:sz w:val="32"/>
          <w:szCs w:val="32"/>
        </w:rPr>
        <w:t>重点发展和扶持研究开发、技术转移、检验检测、知识产权、科技金融等专业科技服务和创业孵化、科技咨询、集成总包等综合科技服务，逐步培育市场化、专业化、品质化的科技服务体系。引入培育具有国际品牌影响力的龙头科技服务业企业；通过龙头企业带动、科技服务机构协同创新与合作、产业链上下游关联等模式，实现科技服务业集群式发展；加强科技服务业机构专业能力建设，发展新兴科技服务业态；鼓励科技服务业机</w:t>
      </w:r>
      <w:r w:rsidRPr="004D7854">
        <w:rPr>
          <w:rFonts w:ascii="Times New Roman" w:eastAsia="仿宋_GB2312" w:hAnsi="Times New Roman"/>
          <w:sz w:val="32"/>
          <w:szCs w:val="32"/>
        </w:rPr>
        <w:lastRenderedPageBreak/>
        <w:t>构创新盈利模式，向个性化研发设计、高价值专利运营、全链条孵化、多元化融资等科技服务高端价值链环节跃升。</w:t>
      </w:r>
    </w:p>
    <w:p w:rsidR="00EC0AF3" w:rsidRPr="004D7854" w:rsidRDefault="00EC0AF3" w:rsidP="00EC0AF3">
      <w:pPr>
        <w:spacing w:line="570" w:lineRule="exact"/>
        <w:ind w:firstLine="680"/>
        <w:rPr>
          <w:rFonts w:ascii="Times New Roman" w:eastAsia="仿宋_GB2312" w:hAnsi="Times New Roman"/>
          <w:sz w:val="32"/>
          <w:szCs w:val="32"/>
        </w:rPr>
      </w:pPr>
      <w:r w:rsidRPr="004D7854">
        <w:rPr>
          <w:rFonts w:ascii="Times New Roman" w:eastAsia="仿宋_GB2312" w:hAnsi="Times New Roman"/>
          <w:b/>
          <w:bCs/>
          <w:sz w:val="32"/>
          <w:szCs w:val="32"/>
        </w:rPr>
        <w:t>护航搭桥，强化科技管理与服务。</w:t>
      </w:r>
      <w:r w:rsidRPr="004D7854">
        <w:rPr>
          <w:rFonts w:ascii="Times New Roman" w:eastAsia="仿宋_GB2312" w:hAnsi="Times New Roman"/>
          <w:sz w:val="32"/>
          <w:szCs w:val="32"/>
        </w:rPr>
        <w:t>搭建园区与企业、企业与企业沟通交流的平台，有针对性地为企业提供业务指导和政策咨询，开展相关专题培训和专项服务，让企业科技成果加速转化。通过政策引导、项目对接、市场拓展等方式，促进</w:t>
      </w:r>
      <w:r w:rsidRPr="004D7854">
        <w:rPr>
          <w:rFonts w:ascii="Times New Roman" w:eastAsia="仿宋_GB2312" w:hAnsi="Times New Roman"/>
          <w:sz w:val="32"/>
          <w:szCs w:val="32"/>
        </w:rPr>
        <w:t>“</w:t>
      </w:r>
      <w:r w:rsidRPr="004D7854">
        <w:rPr>
          <w:rFonts w:ascii="Times New Roman" w:eastAsia="仿宋_GB2312" w:hAnsi="Times New Roman"/>
          <w:sz w:val="32"/>
          <w:szCs w:val="32"/>
        </w:rPr>
        <w:t>产、学、研、用</w:t>
      </w:r>
      <w:r w:rsidRPr="004D7854">
        <w:rPr>
          <w:rFonts w:ascii="Times New Roman" w:eastAsia="仿宋_GB2312" w:hAnsi="Times New Roman"/>
          <w:sz w:val="32"/>
          <w:szCs w:val="32"/>
        </w:rPr>
        <w:t>”</w:t>
      </w:r>
      <w:r w:rsidRPr="004D7854">
        <w:rPr>
          <w:rFonts w:ascii="Times New Roman" w:eastAsia="仿宋_GB2312" w:hAnsi="Times New Roman"/>
          <w:sz w:val="32"/>
          <w:szCs w:val="32"/>
        </w:rPr>
        <w:t>深度合作，进一步拓宽科技成果转化渠道。支持知识产权创造、管理、运用与保护，重点资助发明专利授权，奖励优秀发明专利，奖励专利工作试点、示范单位和知识产权试点、示范园区。加大知识产权执法保护力度，支持企业开展知识产权的相关维权行为和知识产权海关备案保护，维护合法权益。</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28" w:name="_Toc82698368"/>
      <w:r w:rsidRPr="004D7854">
        <w:rPr>
          <w:rFonts w:ascii="Times New Roman" w:eastAsia="楷体_GB2312" w:hAnsi="Times New Roman"/>
          <w:b/>
          <w:bCs/>
          <w:kern w:val="0"/>
          <w:sz w:val="32"/>
          <w:szCs w:val="32"/>
        </w:rPr>
        <w:t>（</w:t>
      </w:r>
      <w:r w:rsidR="00044F60" w:rsidRPr="004D7854">
        <w:rPr>
          <w:rFonts w:ascii="Times New Roman" w:eastAsia="楷体_GB2312" w:hAnsi="Times New Roman"/>
          <w:b/>
          <w:bCs/>
          <w:kern w:val="0"/>
          <w:sz w:val="32"/>
          <w:szCs w:val="32"/>
        </w:rPr>
        <w:t>三</w:t>
      </w:r>
      <w:r w:rsidRPr="004D7854">
        <w:rPr>
          <w:rFonts w:ascii="Times New Roman" w:eastAsia="楷体_GB2312" w:hAnsi="Times New Roman"/>
          <w:b/>
          <w:bCs/>
          <w:kern w:val="0"/>
          <w:sz w:val="32"/>
          <w:szCs w:val="32"/>
        </w:rPr>
        <w:t>）提升创新人才环境</w:t>
      </w:r>
      <w:bookmarkEnd w:id="28"/>
    </w:p>
    <w:p w:rsidR="00EC0AF3" w:rsidRPr="004D7854" w:rsidRDefault="00EC0AF3" w:rsidP="00EC0AF3">
      <w:pPr>
        <w:spacing w:line="570" w:lineRule="exact"/>
        <w:ind w:firstLine="680"/>
        <w:rPr>
          <w:rFonts w:ascii="Times New Roman" w:eastAsia="仿宋_GB2312" w:hAnsi="Times New Roman"/>
          <w:sz w:val="32"/>
          <w:szCs w:val="32"/>
        </w:rPr>
      </w:pPr>
      <w:r w:rsidRPr="004D7854">
        <w:rPr>
          <w:rFonts w:ascii="Times New Roman" w:eastAsia="仿宋_GB2312" w:hAnsi="Times New Roman"/>
          <w:b/>
          <w:bCs/>
          <w:sz w:val="32"/>
          <w:szCs w:val="32"/>
        </w:rPr>
        <w:t>发挥人力资源产业园功能。</w:t>
      </w:r>
      <w:r w:rsidRPr="004D7854">
        <w:rPr>
          <w:rFonts w:ascii="Times New Roman" w:eastAsia="仿宋_GB2312" w:hAnsi="Times New Roman"/>
          <w:sz w:val="32"/>
          <w:szCs w:val="32"/>
        </w:rPr>
        <w:t>依托中国（上海）人力资源产业园区升级版打造，充分发挥公共人才服务平台、人力资源服务全产业链、国际人力资源服务价值链的功能，以最优质、最完善的人力资源招聘、培训、咨询等服务，促进国际化、高层次、科技型人才集聚，为张江静安园产业与科技发展提供充沛的人力资源支撑。</w:t>
      </w:r>
    </w:p>
    <w:p w:rsidR="00EC0AF3" w:rsidRPr="004D7854" w:rsidRDefault="00EC0AF3" w:rsidP="00EC0AF3">
      <w:pPr>
        <w:spacing w:line="570" w:lineRule="exact"/>
        <w:ind w:firstLine="680"/>
        <w:rPr>
          <w:rFonts w:ascii="Times New Roman" w:eastAsia="仿宋_GB2312" w:hAnsi="Times New Roman"/>
          <w:sz w:val="32"/>
          <w:szCs w:val="32"/>
        </w:rPr>
      </w:pPr>
      <w:r w:rsidRPr="004D7854">
        <w:rPr>
          <w:rFonts w:ascii="Times New Roman" w:eastAsia="仿宋_GB2312" w:hAnsi="Times New Roman"/>
          <w:b/>
          <w:bCs/>
          <w:sz w:val="32"/>
          <w:szCs w:val="32"/>
        </w:rPr>
        <w:t>加强海内外创新创业人才引进。</w:t>
      </w:r>
      <w:r w:rsidRPr="004D7854">
        <w:rPr>
          <w:rFonts w:ascii="Times New Roman" w:eastAsia="仿宋_GB2312" w:hAnsi="Times New Roman"/>
          <w:sz w:val="32"/>
          <w:szCs w:val="32"/>
        </w:rPr>
        <w:t>加大对高端人才、产业人才、科技人才和创新创业人才的引进力度。加强潜在人才信息的发掘与收集，形成人才蓄水池。推进海外引才引智工作，打通政策、申报渠道，帮助企业将世界顶尖人才引进到静安。加强科技创新重点领域、重点产业人才的引进、培养</w:t>
      </w:r>
      <w:r w:rsidRPr="004D7854">
        <w:rPr>
          <w:rFonts w:ascii="Times New Roman" w:eastAsia="仿宋_GB2312" w:hAnsi="Times New Roman"/>
          <w:sz w:val="32"/>
          <w:szCs w:val="32"/>
        </w:rPr>
        <w:lastRenderedPageBreak/>
        <w:t>和激励，加大对重点领域优秀人才自主创业和创新科研的资助支持。探索建立</w:t>
      </w:r>
      <w:r w:rsidRPr="004D7854">
        <w:rPr>
          <w:rFonts w:ascii="Times New Roman" w:eastAsia="仿宋_GB2312" w:hAnsi="Times New Roman"/>
          <w:sz w:val="32"/>
          <w:szCs w:val="32"/>
        </w:rPr>
        <w:t>“</w:t>
      </w:r>
      <w:r w:rsidRPr="004D7854">
        <w:rPr>
          <w:rFonts w:ascii="Times New Roman" w:eastAsia="仿宋_GB2312" w:hAnsi="Times New Roman"/>
          <w:sz w:val="32"/>
          <w:szCs w:val="32"/>
        </w:rPr>
        <w:t>人才</w:t>
      </w:r>
      <w:r w:rsidRPr="004D7854">
        <w:rPr>
          <w:rFonts w:ascii="Times New Roman" w:eastAsia="仿宋_GB2312" w:hAnsi="Times New Roman"/>
          <w:sz w:val="32"/>
          <w:szCs w:val="32"/>
        </w:rPr>
        <w:t>+</w:t>
      </w:r>
      <w:r w:rsidRPr="004D7854">
        <w:rPr>
          <w:rFonts w:ascii="Times New Roman" w:eastAsia="仿宋_GB2312" w:hAnsi="Times New Roman"/>
          <w:sz w:val="32"/>
          <w:szCs w:val="32"/>
        </w:rPr>
        <w:t>项目</w:t>
      </w:r>
      <w:r w:rsidRPr="004D7854">
        <w:rPr>
          <w:rFonts w:ascii="Times New Roman" w:eastAsia="仿宋_GB2312" w:hAnsi="Times New Roman"/>
          <w:sz w:val="32"/>
          <w:szCs w:val="32"/>
        </w:rPr>
        <w:t>”</w:t>
      </w:r>
      <w:r w:rsidRPr="004D7854">
        <w:rPr>
          <w:rFonts w:ascii="Times New Roman" w:eastAsia="仿宋_GB2312" w:hAnsi="Times New Roman"/>
          <w:sz w:val="32"/>
          <w:szCs w:val="32"/>
        </w:rPr>
        <w:t>引才机制，</w:t>
      </w:r>
      <w:r w:rsidRPr="004D7854">
        <w:rPr>
          <w:rFonts w:ascii="Times New Roman" w:eastAsia="仿宋_GB2312" w:hAnsi="Times New Roman"/>
          <w:sz w:val="32"/>
          <w:szCs w:val="32"/>
        </w:rPr>
        <w:t>“</w:t>
      </w:r>
      <w:r w:rsidRPr="004D7854">
        <w:rPr>
          <w:rFonts w:ascii="Times New Roman" w:eastAsia="仿宋_GB2312" w:hAnsi="Times New Roman"/>
          <w:sz w:val="32"/>
          <w:szCs w:val="32"/>
        </w:rPr>
        <w:t>创新</w:t>
      </w:r>
      <w:r w:rsidRPr="004D7854">
        <w:rPr>
          <w:rFonts w:ascii="Times New Roman" w:eastAsia="仿宋_GB2312" w:hAnsi="Times New Roman"/>
          <w:sz w:val="32"/>
          <w:szCs w:val="32"/>
        </w:rPr>
        <w:t>+</w:t>
      </w:r>
      <w:r w:rsidRPr="004D7854">
        <w:rPr>
          <w:rFonts w:ascii="Times New Roman" w:eastAsia="仿宋_GB2312" w:hAnsi="Times New Roman"/>
          <w:sz w:val="32"/>
          <w:szCs w:val="32"/>
        </w:rPr>
        <w:t>创业</w:t>
      </w:r>
      <w:r w:rsidRPr="004D7854">
        <w:rPr>
          <w:rFonts w:ascii="Times New Roman" w:eastAsia="仿宋_GB2312" w:hAnsi="Times New Roman"/>
          <w:sz w:val="32"/>
          <w:szCs w:val="32"/>
        </w:rPr>
        <w:t>”</w:t>
      </w:r>
      <w:r w:rsidRPr="004D7854">
        <w:rPr>
          <w:rFonts w:ascii="Times New Roman" w:eastAsia="仿宋_GB2312" w:hAnsi="Times New Roman"/>
          <w:sz w:val="32"/>
          <w:szCs w:val="32"/>
        </w:rPr>
        <w:t>一体化人才配置机制，鼓励企业创业人才与院校创新人才之间的流动与合作攻关。</w:t>
      </w:r>
    </w:p>
    <w:p w:rsidR="00EC0AF3" w:rsidRPr="004D7854" w:rsidRDefault="00EC0AF3" w:rsidP="00EC0AF3">
      <w:pPr>
        <w:spacing w:line="570" w:lineRule="exact"/>
        <w:ind w:firstLine="680"/>
        <w:rPr>
          <w:rFonts w:ascii="Times New Roman" w:eastAsia="仿宋_GB2312" w:hAnsi="Times New Roman"/>
          <w:sz w:val="32"/>
          <w:szCs w:val="32"/>
        </w:rPr>
      </w:pPr>
      <w:r w:rsidRPr="004D7854">
        <w:rPr>
          <w:rFonts w:ascii="Times New Roman" w:eastAsia="仿宋_GB2312" w:hAnsi="Times New Roman"/>
          <w:b/>
          <w:bCs/>
          <w:sz w:val="32"/>
          <w:szCs w:val="32"/>
        </w:rPr>
        <w:t>加强人才政策与服务创新。</w:t>
      </w:r>
      <w:r w:rsidRPr="004D7854">
        <w:rPr>
          <w:rFonts w:ascii="Times New Roman" w:eastAsia="仿宋_GB2312" w:hAnsi="Times New Roman"/>
          <w:sz w:val="32"/>
          <w:szCs w:val="32"/>
        </w:rPr>
        <w:t>加大对海外优秀人才的服务和支持力度，开展海外人才永久居留、出入境便利服务以及在沪外国留学生毕业后符合条件的直接留沪工作。探索在金融、设计、法律等服务业高端人才从业限制上实现政策创新突破。努力当好人才服务</w:t>
      </w:r>
      <w:r w:rsidRPr="004D7854">
        <w:rPr>
          <w:rFonts w:ascii="Times New Roman" w:eastAsia="仿宋_GB2312" w:hAnsi="Times New Roman"/>
          <w:sz w:val="32"/>
          <w:szCs w:val="32"/>
        </w:rPr>
        <w:t>“</w:t>
      </w:r>
      <w:r w:rsidRPr="004D7854">
        <w:rPr>
          <w:rFonts w:ascii="Times New Roman" w:eastAsia="仿宋_GB2312" w:hAnsi="Times New Roman"/>
          <w:sz w:val="32"/>
          <w:szCs w:val="32"/>
        </w:rPr>
        <w:t>店小二</w:t>
      </w:r>
      <w:r w:rsidRPr="004D7854">
        <w:rPr>
          <w:rFonts w:ascii="Times New Roman" w:eastAsia="仿宋_GB2312" w:hAnsi="Times New Roman"/>
          <w:sz w:val="32"/>
          <w:szCs w:val="32"/>
        </w:rPr>
        <w:t>”</w:t>
      </w:r>
      <w:r w:rsidRPr="004D7854">
        <w:rPr>
          <w:rFonts w:ascii="Times New Roman" w:eastAsia="仿宋_GB2312" w:hAnsi="Times New Roman"/>
          <w:sz w:val="32"/>
          <w:szCs w:val="32"/>
        </w:rPr>
        <w:t>，完善人才公寓等配套政策，多主体供给、多渠道保障并创新闲置非居住房屋临时改为租赁房机制，在居住证办理、子女就学、就医等方面提供支持。</w:t>
      </w:r>
    </w:p>
    <w:p w:rsidR="00044F60" w:rsidRPr="004D7854" w:rsidRDefault="00044F60" w:rsidP="00044F60">
      <w:pPr>
        <w:spacing w:line="560" w:lineRule="exact"/>
        <w:ind w:firstLineChars="200" w:firstLine="643"/>
        <w:outlineLvl w:val="1"/>
        <w:rPr>
          <w:rFonts w:ascii="Times New Roman" w:eastAsia="楷体_GB2312" w:hAnsi="Times New Roman"/>
          <w:b/>
          <w:bCs/>
          <w:kern w:val="0"/>
          <w:sz w:val="32"/>
          <w:szCs w:val="32"/>
        </w:rPr>
      </w:pPr>
      <w:bookmarkStart w:id="29" w:name="_Toc82698369"/>
      <w:r w:rsidRPr="004D7854">
        <w:rPr>
          <w:rFonts w:ascii="Times New Roman" w:eastAsia="楷体_GB2312" w:hAnsi="Times New Roman"/>
          <w:b/>
          <w:bCs/>
          <w:kern w:val="0"/>
          <w:sz w:val="32"/>
          <w:szCs w:val="32"/>
        </w:rPr>
        <w:t>（四）提升科技金融环境</w:t>
      </w:r>
      <w:bookmarkEnd w:id="29"/>
    </w:p>
    <w:p w:rsidR="00044F60" w:rsidRPr="004D7854" w:rsidRDefault="00044F60" w:rsidP="00044F60">
      <w:pPr>
        <w:spacing w:line="570" w:lineRule="exact"/>
        <w:ind w:firstLine="680"/>
        <w:rPr>
          <w:rFonts w:ascii="Times New Roman" w:eastAsia="仿宋_GB2312" w:hAnsi="Times New Roman"/>
          <w:color w:val="000000" w:themeColor="text1"/>
          <w:sz w:val="32"/>
          <w:szCs w:val="32"/>
        </w:rPr>
      </w:pPr>
      <w:r w:rsidRPr="004D7854">
        <w:rPr>
          <w:rFonts w:ascii="Times New Roman" w:eastAsia="仿宋_GB2312" w:hAnsi="Times New Roman"/>
          <w:sz w:val="32"/>
          <w:szCs w:val="32"/>
        </w:rPr>
        <w:t>依托大数据产业基金，与风险投资、私募股权机构、产业投资基金等社会资本构建市北高新科技金融生态体系。着眼数字金融，在苏河湾地区集聚发展平台金融、大数据金融、智能金融、区块链金融业态。积极布局</w:t>
      </w:r>
      <w:r w:rsidRPr="004D7854">
        <w:rPr>
          <w:rFonts w:ascii="Times New Roman" w:eastAsia="仿宋_GB2312" w:hAnsi="Times New Roman"/>
          <w:sz w:val="32"/>
          <w:szCs w:val="32"/>
        </w:rPr>
        <w:t>5G</w:t>
      </w:r>
      <w:r w:rsidRPr="004D7854">
        <w:rPr>
          <w:rFonts w:ascii="Times New Roman" w:eastAsia="仿宋_GB2312" w:hAnsi="Times New Roman"/>
          <w:sz w:val="32"/>
          <w:szCs w:val="32"/>
        </w:rPr>
        <w:t>物联网金融等下一代信息技术金融服务新模式。鼓励商业银行、融资性担保公司和创投基金等机构开展对科技企业、创新企业的</w:t>
      </w:r>
      <w:r w:rsidRPr="004D7854">
        <w:rPr>
          <w:rFonts w:ascii="Times New Roman" w:eastAsia="仿宋_GB2312" w:hAnsi="Times New Roman"/>
          <w:sz w:val="32"/>
          <w:szCs w:val="32"/>
        </w:rPr>
        <w:t>“</w:t>
      </w:r>
      <w:r w:rsidRPr="004D7854">
        <w:rPr>
          <w:rFonts w:ascii="Times New Roman" w:eastAsia="仿宋_GB2312" w:hAnsi="Times New Roman"/>
          <w:sz w:val="32"/>
          <w:szCs w:val="32"/>
        </w:rPr>
        <w:t>投、贷、保</w:t>
      </w:r>
      <w:r w:rsidRPr="004D7854">
        <w:rPr>
          <w:rFonts w:ascii="Times New Roman" w:eastAsia="仿宋_GB2312" w:hAnsi="Times New Roman"/>
          <w:sz w:val="32"/>
          <w:szCs w:val="32"/>
        </w:rPr>
        <w:t>”</w:t>
      </w:r>
      <w:r w:rsidRPr="004D7854">
        <w:rPr>
          <w:rFonts w:ascii="Times New Roman" w:eastAsia="仿宋_GB2312" w:hAnsi="Times New Roman"/>
          <w:sz w:val="32"/>
          <w:szCs w:val="32"/>
        </w:rPr>
        <w:t>联动。</w:t>
      </w:r>
      <w:r w:rsidRPr="004D7854">
        <w:rPr>
          <w:rFonts w:ascii="Times New Roman" w:eastAsia="仿宋_GB2312" w:hAnsi="Times New Roman"/>
          <w:color w:val="000000" w:themeColor="text1"/>
          <w:sz w:val="32"/>
          <w:szCs w:val="32"/>
        </w:rPr>
        <w:t>加快引入一批具有成功运作经验和成熟运作模式的科技金融机构。</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30" w:name="_Toc82698370"/>
      <w:r w:rsidRPr="004D7854">
        <w:rPr>
          <w:rFonts w:ascii="Times New Roman" w:eastAsia="楷体_GB2312" w:hAnsi="Times New Roman"/>
          <w:b/>
          <w:bCs/>
          <w:kern w:val="0"/>
          <w:sz w:val="32"/>
          <w:szCs w:val="32"/>
        </w:rPr>
        <w:t>（五）提升科技应用环境</w:t>
      </w:r>
      <w:bookmarkEnd w:id="30"/>
    </w:p>
    <w:p w:rsidR="00EC0AF3" w:rsidRPr="004D7854" w:rsidRDefault="00EC0AF3" w:rsidP="00044F60">
      <w:pPr>
        <w:adjustRightInd w:val="0"/>
        <w:snapToGrid w:val="0"/>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加快</w:t>
      </w:r>
      <w:r w:rsidRPr="004D7854">
        <w:rPr>
          <w:rFonts w:ascii="Times New Roman" w:eastAsia="仿宋_GB2312" w:hAnsi="Times New Roman"/>
          <w:sz w:val="32"/>
          <w:szCs w:val="32"/>
        </w:rPr>
        <w:t>5G</w:t>
      </w:r>
      <w:r w:rsidRPr="004D7854">
        <w:rPr>
          <w:rFonts w:ascii="Times New Roman" w:eastAsia="仿宋_GB2312" w:hAnsi="Times New Roman"/>
          <w:sz w:val="32"/>
          <w:szCs w:val="32"/>
        </w:rPr>
        <w:t>基站建设和重点区域的</w:t>
      </w:r>
      <w:r w:rsidRPr="004D7854">
        <w:rPr>
          <w:rFonts w:ascii="Times New Roman" w:eastAsia="仿宋_GB2312" w:hAnsi="Times New Roman"/>
          <w:sz w:val="32"/>
          <w:szCs w:val="32"/>
        </w:rPr>
        <w:t>5G</w:t>
      </w:r>
      <w:r w:rsidRPr="004D7854">
        <w:rPr>
          <w:rFonts w:ascii="Times New Roman" w:eastAsia="仿宋_GB2312" w:hAnsi="Times New Roman"/>
          <w:sz w:val="32"/>
          <w:szCs w:val="32"/>
        </w:rPr>
        <w:t>网络覆盖，着重推进</w:t>
      </w:r>
      <w:r w:rsidRPr="004D7854">
        <w:rPr>
          <w:rFonts w:ascii="Times New Roman" w:eastAsia="仿宋_GB2312" w:hAnsi="Times New Roman"/>
          <w:sz w:val="32"/>
          <w:szCs w:val="32"/>
        </w:rPr>
        <w:t>5G</w:t>
      </w:r>
      <w:r w:rsidRPr="004D7854">
        <w:rPr>
          <w:rFonts w:ascii="Times New Roman" w:eastAsia="仿宋_GB2312" w:hAnsi="Times New Roman"/>
          <w:sz w:val="32"/>
          <w:szCs w:val="32"/>
        </w:rPr>
        <w:t>应用创新，为人工智能技术创新和应用场景落地提供基</w:t>
      </w:r>
      <w:r w:rsidRPr="004D7854">
        <w:rPr>
          <w:rFonts w:ascii="Times New Roman" w:eastAsia="仿宋_GB2312" w:hAnsi="Times New Roman"/>
          <w:sz w:val="32"/>
          <w:szCs w:val="32"/>
        </w:rPr>
        <w:lastRenderedPageBreak/>
        <w:t>础保障</w:t>
      </w:r>
      <w:r w:rsidR="00044F60" w:rsidRPr="004D7854">
        <w:rPr>
          <w:rFonts w:ascii="Times New Roman" w:eastAsia="仿宋_GB2312" w:hAnsi="Times New Roman"/>
          <w:sz w:val="32"/>
          <w:szCs w:val="32"/>
        </w:rPr>
        <w:t>。</w:t>
      </w:r>
      <w:r w:rsidRPr="004D7854">
        <w:rPr>
          <w:rFonts w:ascii="Times New Roman" w:eastAsia="仿宋_GB2312" w:hAnsi="Times New Roman"/>
          <w:sz w:val="32"/>
          <w:szCs w:val="32"/>
        </w:rPr>
        <w:t>发挥高端商业商务服务业优势和大数据产业集聚优势，构建</w:t>
      </w:r>
      <w:r w:rsidRPr="004D7854">
        <w:rPr>
          <w:rFonts w:ascii="Times New Roman" w:eastAsia="仿宋_GB2312" w:hAnsi="Times New Roman"/>
          <w:sz w:val="32"/>
          <w:szCs w:val="32"/>
        </w:rPr>
        <w:t>“</w:t>
      </w:r>
      <w:r w:rsidRPr="004D7854">
        <w:rPr>
          <w:rFonts w:ascii="Times New Roman" w:eastAsia="仿宋_GB2312" w:hAnsi="Times New Roman"/>
          <w:sz w:val="32"/>
          <w:szCs w:val="32"/>
        </w:rPr>
        <w:t>数据智能产业链图谱</w:t>
      </w:r>
      <w:r w:rsidRPr="004D7854">
        <w:rPr>
          <w:rFonts w:ascii="Times New Roman" w:eastAsia="仿宋_GB2312" w:hAnsi="Times New Roman"/>
          <w:sz w:val="32"/>
          <w:szCs w:val="32"/>
        </w:rPr>
        <w:t>”</w:t>
      </w:r>
      <w:r w:rsidRPr="004D7854">
        <w:rPr>
          <w:rFonts w:ascii="Times New Roman" w:eastAsia="仿宋_GB2312" w:hAnsi="Times New Roman"/>
          <w:sz w:val="32"/>
          <w:szCs w:val="32"/>
        </w:rPr>
        <w:t>，推动建设以智慧商圈为特征的、具有全球竞争力的商业赋能中心。充分发挥</w:t>
      </w:r>
      <w:r w:rsidRPr="004D7854">
        <w:rPr>
          <w:rFonts w:ascii="Times New Roman" w:eastAsia="仿宋_GB2312" w:hAnsi="Times New Roman"/>
          <w:sz w:val="32"/>
          <w:szCs w:val="32"/>
        </w:rPr>
        <w:t>SAP</w:t>
      </w:r>
      <w:r w:rsidRPr="004D7854">
        <w:rPr>
          <w:rFonts w:ascii="Times New Roman" w:eastAsia="仿宋_GB2312" w:hAnsi="Times New Roman"/>
          <w:sz w:val="32"/>
          <w:szCs w:val="32"/>
        </w:rPr>
        <w:t>在人工智能行业的影响力和信息技术领域的平台地位，推进智能交通、智慧商圈、医疗健康等智慧城市应用示范工程打造场景多元、业态丰富的智慧产业生态圈。</w:t>
      </w:r>
    </w:p>
    <w:p w:rsidR="00EC0AF3" w:rsidRPr="004D7854" w:rsidRDefault="00EC0AF3" w:rsidP="00997614">
      <w:pPr>
        <w:spacing w:line="560" w:lineRule="exact"/>
        <w:ind w:firstLineChars="200" w:firstLine="640"/>
        <w:outlineLvl w:val="0"/>
        <w:rPr>
          <w:rFonts w:ascii="Times New Roman" w:eastAsia="黑体" w:hAnsi="Times New Roman"/>
          <w:bCs/>
          <w:kern w:val="0"/>
          <w:sz w:val="32"/>
          <w:szCs w:val="32"/>
        </w:rPr>
      </w:pPr>
      <w:bookmarkStart w:id="31" w:name="_Toc82698371"/>
      <w:r w:rsidRPr="004D7854">
        <w:rPr>
          <w:rFonts w:ascii="Times New Roman" w:eastAsia="黑体" w:hAnsi="Times New Roman"/>
          <w:bCs/>
          <w:kern w:val="0"/>
          <w:sz w:val="32"/>
          <w:szCs w:val="32"/>
        </w:rPr>
        <w:t>七、开放创新合作</w:t>
      </w:r>
      <w:bookmarkEnd w:id="31"/>
    </w:p>
    <w:p w:rsidR="00EC0AF3" w:rsidRPr="004D7854" w:rsidRDefault="00EC0AF3" w:rsidP="00EC0AF3">
      <w:pPr>
        <w:widowControl/>
        <w:shd w:val="clear" w:color="auto" w:fill="FFFFFF"/>
        <w:spacing w:line="560" w:lineRule="exact"/>
        <w:ind w:firstLine="643"/>
        <w:rPr>
          <w:rFonts w:ascii="Times New Roman" w:eastAsia="仿宋_GB2312" w:hAnsi="Times New Roman"/>
          <w:color w:val="000000" w:themeColor="text1"/>
          <w:sz w:val="32"/>
          <w:szCs w:val="32"/>
        </w:rPr>
      </w:pPr>
      <w:r w:rsidRPr="004D7854">
        <w:rPr>
          <w:rFonts w:ascii="Times New Roman" w:eastAsia="楷体_GB2312" w:hAnsi="Times New Roman"/>
          <w:b/>
          <w:sz w:val="32"/>
          <w:szCs w:val="32"/>
        </w:rPr>
        <w:t>主动融入</w:t>
      </w:r>
      <w:r w:rsidRPr="004D7854">
        <w:rPr>
          <w:rFonts w:ascii="Times New Roman" w:eastAsia="楷体_GB2312" w:hAnsi="Times New Roman"/>
          <w:b/>
          <w:sz w:val="32"/>
          <w:szCs w:val="32"/>
        </w:rPr>
        <w:t>“</w:t>
      </w:r>
      <w:r w:rsidRPr="004D7854">
        <w:rPr>
          <w:rFonts w:ascii="Times New Roman" w:eastAsia="楷体_GB2312" w:hAnsi="Times New Roman"/>
          <w:b/>
          <w:sz w:val="32"/>
          <w:szCs w:val="32"/>
        </w:rPr>
        <w:t>全球服务商</w:t>
      </w:r>
      <w:r w:rsidRPr="004D7854">
        <w:rPr>
          <w:rFonts w:ascii="Times New Roman" w:eastAsia="楷体_GB2312" w:hAnsi="Times New Roman"/>
          <w:b/>
          <w:sz w:val="32"/>
          <w:szCs w:val="32"/>
        </w:rPr>
        <w:t>”</w:t>
      </w:r>
      <w:r w:rsidRPr="004D7854">
        <w:rPr>
          <w:rFonts w:ascii="Times New Roman" w:eastAsia="楷体_GB2312" w:hAnsi="Times New Roman"/>
          <w:b/>
          <w:sz w:val="32"/>
          <w:szCs w:val="32"/>
        </w:rPr>
        <w:t>计划，助力园区产业企业发展。</w:t>
      </w:r>
      <w:r w:rsidRPr="004D7854">
        <w:rPr>
          <w:rFonts w:ascii="Times New Roman" w:eastAsia="仿宋_GB2312" w:hAnsi="Times New Roman"/>
          <w:color w:val="000000" w:themeColor="text1"/>
          <w:sz w:val="32"/>
          <w:szCs w:val="32"/>
        </w:rPr>
        <w:t>加强政策引导，提高企业科技成果转移转化能力，通过引进、培育和集聚一批具有全球服务能力的科技服务专业机构，探索推进市场化的技术交易、技术转移模式。吸引国际组织入驻张江静安园，引进国际组织的研究机构、培训机构，以及外国在华商会或者推广组织入驻。支持企业参与</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全球服务商</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理事会等服务平台。在打造</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全球服务商静安</w:t>
      </w:r>
      <w:r w:rsidRPr="004D7854">
        <w:rPr>
          <w:rFonts w:ascii="Times New Roman" w:eastAsia="仿宋_GB2312" w:hAnsi="Times New Roman"/>
          <w:color w:val="000000" w:themeColor="text1"/>
          <w:sz w:val="32"/>
          <w:szCs w:val="32"/>
        </w:rPr>
        <w:t>IP”</w:t>
      </w:r>
      <w:r w:rsidRPr="004D7854">
        <w:rPr>
          <w:rFonts w:ascii="Times New Roman" w:eastAsia="仿宋_GB2312" w:hAnsi="Times New Roman"/>
          <w:color w:val="000000" w:themeColor="text1"/>
          <w:sz w:val="32"/>
          <w:szCs w:val="32"/>
        </w:rPr>
        <w:t>中，大力宣传推广张江静安园及企业，推动张江静安园企业与上海市乃至长三角地区全球服务商间品牌推介、交通流互动、资源共享、市场合作。</w:t>
      </w:r>
    </w:p>
    <w:p w:rsidR="00EC0AF3" w:rsidRPr="004D7854" w:rsidRDefault="00EC0AF3" w:rsidP="00EC0AF3">
      <w:pPr>
        <w:widowControl/>
        <w:shd w:val="clear" w:color="auto" w:fill="FFFFFF"/>
        <w:spacing w:line="560" w:lineRule="exact"/>
        <w:ind w:firstLine="643"/>
        <w:rPr>
          <w:rFonts w:ascii="Times New Roman" w:eastAsia="仿宋_GB2312" w:hAnsi="Times New Roman"/>
          <w:color w:val="000000" w:themeColor="text1"/>
          <w:sz w:val="32"/>
          <w:szCs w:val="32"/>
        </w:rPr>
      </w:pPr>
      <w:r w:rsidRPr="004D7854">
        <w:rPr>
          <w:rFonts w:ascii="Times New Roman" w:eastAsia="楷体_GB2312" w:hAnsi="Times New Roman"/>
          <w:b/>
          <w:sz w:val="32"/>
          <w:szCs w:val="32"/>
        </w:rPr>
        <w:t>推进国际功能性平台建设，发挥好</w:t>
      </w:r>
      <w:r w:rsidRPr="004D7854">
        <w:rPr>
          <w:rFonts w:ascii="Times New Roman" w:eastAsia="楷体_GB2312" w:hAnsi="Times New Roman"/>
          <w:b/>
          <w:sz w:val="32"/>
          <w:szCs w:val="32"/>
        </w:rPr>
        <w:t>“</w:t>
      </w:r>
      <w:r w:rsidRPr="004D7854">
        <w:rPr>
          <w:rFonts w:ascii="Times New Roman" w:eastAsia="楷体_GB2312" w:hAnsi="Times New Roman"/>
          <w:b/>
          <w:sz w:val="32"/>
          <w:szCs w:val="32"/>
        </w:rPr>
        <w:t>跳板</w:t>
      </w:r>
      <w:r w:rsidRPr="004D7854">
        <w:rPr>
          <w:rFonts w:ascii="Times New Roman" w:eastAsia="楷体_GB2312" w:hAnsi="Times New Roman"/>
          <w:b/>
          <w:sz w:val="32"/>
          <w:szCs w:val="32"/>
        </w:rPr>
        <w:t>”</w:t>
      </w:r>
      <w:r w:rsidRPr="004D7854">
        <w:rPr>
          <w:rFonts w:ascii="Times New Roman" w:eastAsia="楷体_GB2312" w:hAnsi="Times New Roman"/>
          <w:b/>
          <w:sz w:val="32"/>
          <w:szCs w:val="32"/>
        </w:rPr>
        <w:t>与</w:t>
      </w:r>
      <w:r w:rsidRPr="004D7854">
        <w:rPr>
          <w:rFonts w:ascii="Times New Roman" w:eastAsia="楷体_GB2312" w:hAnsi="Times New Roman"/>
          <w:b/>
          <w:sz w:val="32"/>
          <w:szCs w:val="32"/>
        </w:rPr>
        <w:t xml:space="preserve"> “</w:t>
      </w:r>
      <w:r w:rsidRPr="004D7854">
        <w:rPr>
          <w:rFonts w:ascii="Times New Roman" w:eastAsia="楷体_GB2312" w:hAnsi="Times New Roman"/>
          <w:b/>
          <w:sz w:val="32"/>
          <w:szCs w:val="32"/>
        </w:rPr>
        <w:t>桥梁</w:t>
      </w:r>
      <w:r w:rsidRPr="004D7854">
        <w:rPr>
          <w:rFonts w:ascii="Times New Roman" w:eastAsia="楷体_GB2312" w:hAnsi="Times New Roman"/>
          <w:b/>
          <w:sz w:val="32"/>
          <w:szCs w:val="32"/>
        </w:rPr>
        <w:t>”</w:t>
      </w:r>
      <w:r w:rsidRPr="004D7854">
        <w:rPr>
          <w:rFonts w:ascii="Times New Roman" w:eastAsia="楷体_GB2312" w:hAnsi="Times New Roman"/>
          <w:b/>
          <w:sz w:val="32"/>
          <w:szCs w:val="32"/>
        </w:rPr>
        <w:t>作用。</w:t>
      </w:r>
      <w:r w:rsidRPr="004D7854">
        <w:rPr>
          <w:rFonts w:ascii="Times New Roman" w:eastAsia="仿宋_GB2312" w:hAnsi="Times New Roman"/>
          <w:color w:val="000000" w:themeColor="text1"/>
          <w:sz w:val="32"/>
          <w:szCs w:val="32"/>
        </w:rPr>
        <w:t>鼓励各类创新主体通过举办国际科技交流活动、共建联合实验室和研发基地、建立海外研发中心、组织或者参与国际大科学计划和大科学工程等方式参与全球科技创新合作，提高科技创新的国际化水平。鼓励国际科技组织、跨国企业研发中心，以及全球知名的高校、科研院所和科技服务机构在上海落户或者设立分支机构。充分发挥国际功能性平台跳</w:t>
      </w:r>
      <w:r w:rsidRPr="004D7854">
        <w:rPr>
          <w:rFonts w:ascii="Times New Roman" w:eastAsia="仿宋_GB2312" w:hAnsi="Times New Roman"/>
          <w:color w:val="000000" w:themeColor="text1"/>
          <w:sz w:val="32"/>
          <w:szCs w:val="32"/>
        </w:rPr>
        <w:lastRenderedPageBreak/>
        <w:t>板与桥梁作用，为张江静安园引入国际优秀创新创业公司，实现全方位、多层次、宽领域的国际科技创新交流合作。</w:t>
      </w:r>
    </w:p>
    <w:p w:rsidR="00EC0AF3" w:rsidRPr="004D7854" w:rsidRDefault="00EC0AF3" w:rsidP="00EC0AF3">
      <w:pPr>
        <w:adjustRightInd w:val="0"/>
        <w:snapToGrid w:val="0"/>
        <w:spacing w:line="560" w:lineRule="exact"/>
        <w:ind w:firstLineChars="200" w:firstLine="643"/>
        <w:rPr>
          <w:rFonts w:ascii="Times New Roman" w:eastAsia="仿宋_GB2312" w:hAnsi="Times New Roman"/>
          <w:color w:val="000000" w:themeColor="text1"/>
          <w:sz w:val="32"/>
          <w:szCs w:val="32"/>
        </w:rPr>
      </w:pPr>
      <w:r w:rsidRPr="004D7854">
        <w:rPr>
          <w:rFonts w:ascii="Times New Roman" w:eastAsia="楷体_GB2312" w:hAnsi="Times New Roman"/>
          <w:b/>
          <w:sz w:val="32"/>
          <w:szCs w:val="32"/>
        </w:rPr>
        <w:t>举办国际性交流活动，扩大张江静安园品牌影响力、集聚力。</w:t>
      </w:r>
      <w:r w:rsidRPr="004D7854">
        <w:rPr>
          <w:rFonts w:ascii="Times New Roman" w:eastAsia="仿宋_GB2312" w:hAnsi="Times New Roman"/>
          <w:color w:val="000000" w:themeColor="text1"/>
          <w:sz w:val="32"/>
          <w:szCs w:val="32"/>
        </w:rPr>
        <w:t>继续打造静安大数据品牌活动、上海静安国际大数据论坛两大大数据标志性项目，营造大数据创新发展氛围，提升张江静安园大数据产业基地品牌影响力。主动承接</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上海开放数据创新应用（</w:t>
      </w:r>
      <w:r w:rsidRPr="004D7854">
        <w:rPr>
          <w:rFonts w:ascii="Times New Roman" w:eastAsia="仿宋_GB2312" w:hAnsi="Times New Roman"/>
          <w:color w:val="000000" w:themeColor="text1"/>
          <w:sz w:val="32"/>
          <w:szCs w:val="32"/>
        </w:rPr>
        <w:t>SODA</w:t>
      </w:r>
      <w:r w:rsidRPr="004D7854">
        <w:rPr>
          <w:rFonts w:ascii="Times New Roman" w:eastAsia="仿宋_GB2312" w:hAnsi="Times New Roman"/>
          <w:color w:val="000000" w:themeColor="text1"/>
          <w:sz w:val="32"/>
          <w:szCs w:val="32"/>
        </w:rPr>
        <w:t>）大赛</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w:t>
      </w:r>
      <w:r w:rsidRPr="004D7854">
        <w:rPr>
          <w:rFonts w:ascii="Times New Roman" w:eastAsia="仿宋_GB2312" w:hAnsi="Times New Roman"/>
          <w:sz w:val="32"/>
          <w:szCs w:val="32"/>
        </w:rPr>
        <w:t>“</w:t>
      </w:r>
      <w:r w:rsidRPr="004D7854">
        <w:rPr>
          <w:rFonts w:ascii="Times New Roman" w:eastAsia="仿宋_GB2312" w:hAnsi="Times New Roman"/>
          <w:sz w:val="32"/>
          <w:szCs w:val="32"/>
        </w:rPr>
        <w:t>上海数字经济创新峰会</w:t>
      </w:r>
      <w:r w:rsidRPr="004D7854">
        <w:rPr>
          <w:rFonts w:ascii="Times New Roman" w:eastAsia="仿宋_GB2312" w:hAnsi="Times New Roman"/>
          <w:sz w:val="32"/>
          <w:szCs w:val="32"/>
        </w:rPr>
        <w:t>”</w:t>
      </w:r>
      <w:r w:rsidRPr="004D7854">
        <w:rPr>
          <w:rFonts w:ascii="Times New Roman" w:eastAsia="仿宋_GB2312" w:hAnsi="Times New Roman"/>
          <w:color w:val="000000" w:themeColor="text1"/>
          <w:sz w:val="32"/>
          <w:szCs w:val="32"/>
        </w:rPr>
        <w:t>等辐射国内外、长三角及上海地区有影响力的活动。鼓励龙头企业、行业协会等有关组织在园区举办或承办具有全球性和全国性的大赛、会议、论坛、展览等活动。依托各类国际交流平台，开展与海外创客基地或创客团队的国际创客交流活动。</w:t>
      </w:r>
    </w:p>
    <w:p w:rsidR="00EC0AF3" w:rsidRPr="004D7854" w:rsidRDefault="00EC0AF3" w:rsidP="00EC0AF3">
      <w:pPr>
        <w:spacing w:line="570" w:lineRule="exact"/>
        <w:ind w:firstLineChars="200" w:firstLine="643"/>
        <w:rPr>
          <w:rFonts w:ascii="Times New Roman" w:eastAsia="仿宋_GB2312" w:hAnsi="Times New Roman"/>
          <w:color w:val="000000" w:themeColor="text1"/>
          <w:sz w:val="32"/>
          <w:szCs w:val="32"/>
        </w:rPr>
      </w:pPr>
      <w:r w:rsidRPr="004D7854">
        <w:rPr>
          <w:rFonts w:ascii="Times New Roman" w:eastAsia="楷体_GB2312" w:hAnsi="Times New Roman"/>
          <w:b/>
          <w:sz w:val="32"/>
          <w:szCs w:val="32"/>
        </w:rPr>
        <w:t>持续举办创新创业活动，深化园区企业交流合作。</w:t>
      </w:r>
      <w:r w:rsidRPr="004D7854">
        <w:rPr>
          <w:rFonts w:ascii="Times New Roman" w:eastAsia="仿宋_GB2312" w:hAnsi="Times New Roman"/>
          <w:color w:val="000000" w:themeColor="text1"/>
          <w:sz w:val="32"/>
          <w:szCs w:val="32"/>
        </w:rPr>
        <w:t>充分借力长三角及市级创新创业资源，积极发挥园区作用，建立</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创业导师团</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、举办</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创业者联盟</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活动、</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创业创意大赛</w:t>
      </w:r>
      <w:r w:rsidRPr="004D7854">
        <w:rPr>
          <w:rFonts w:ascii="Times New Roman" w:eastAsia="仿宋_GB2312" w:hAnsi="Times New Roman"/>
          <w:color w:val="000000" w:themeColor="text1"/>
          <w:sz w:val="32"/>
          <w:szCs w:val="32"/>
        </w:rPr>
        <w:t>”</w:t>
      </w:r>
      <w:r w:rsidRPr="004D7854">
        <w:rPr>
          <w:rFonts w:ascii="Times New Roman" w:eastAsia="仿宋_GB2312" w:hAnsi="Times New Roman"/>
          <w:color w:val="000000" w:themeColor="text1"/>
          <w:sz w:val="32"/>
          <w:szCs w:val="32"/>
        </w:rPr>
        <w:t>等大赛、路演和培训活动，举办天使投资接洽会、创业融资路演会等活动，组织国际创客、创业团队、创业组织等开展创业沙龙、行业峰会、创业大赛等交流活动，营造园区创业创新氛围与生态。</w:t>
      </w:r>
    </w:p>
    <w:p w:rsidR="00EC0AF3" w:rsidRPr="004D7854" w:rsidRDefault="00EC0AF3" w:rsidP="00997614">
      <w:pPr>
        <w:spacing w:line="560" w:lineRule="exact"/>
        <w:ind w:firstLineChars="200" w:firstLine="640"/>
        <w:outlineLvl w:val="0"/>
        <w:rPr>
          <w:rFonts w:ascii="Times New Roman" w:eastAsia="黑体" w:hAnsi="Times New Roman"/>
          <w:bCs/>
          <w:kern w:val="0"/>
          <w:sz w:val="32"/>
          <w:szCs w:val="32"/>
        </w:rPr>
      </w:pPr>
      <w:bookmarkStart w:id="32" w:name="_Toc82698372"/>
      <w:r w:rsidRPr="004D7854">
        <w:rPr>
          <w:rFonts w:ascii="Times New Roman" w:eastAsia="黑体" w:hAnsi="Times New Roman"/>
          <w:bCs/>
          <w:kern w:val="0"/>
          <w:sz w:val="32"/>
          <w:szCs w:val="32"/>
        </w:rPr>
        <w:t>八、保障措施</w:t>
      </w:r>
      <w:bookmarkEnd w:id="32"/>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33" w:name="_Toc82698373"/>
      <w:r w:rsidRPr="004D7854">
        <w:rPr>
          <w:rFonts w:ascii="Times New Roman" w:eastAsia="楷体_GB2312" w:hAnsi="Times New Roman"/>
          <w:b/>
          <w:bCs/>
          <w:kern w:val="0"/>
          <w:sz w:val="32"/>
          <w:szCs w:val="32"/>
        </w:rPr>
        <w:t>（一）组织管理</w:t>
      </w:r>
      <w:bookmarkEnd w:id="33"/>
    </w:p>
    <w:p w:rsidR="00EC0AF3" w:rsidRPr="004D7854" w:rsidRDefault="00EC0AF3" w:rsidP="00EC0AF3">
      <w:pPr>
        <w:adjustRightInd w:val="0"/>
        <w:snapToGrid w:val="0"/>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对接</w:t>
      </w:r>
      <w:r w:rsidRPr="004D7854">
        <w:rPr>
          <w:rFonts w:ascii="Times New Roman" w:eastAsia="仿宋_GB2312" w:hAnsi="Times New Roman"/>
          <w:sz w:val="32"/>
          <w:szCs w:val="32"/>
        </w:rPr>
        <w:t>“</w:t>
      </w:r>
      <w:r w:rsidRPr="004D7854">
        <w:rPr>
          <w:rFonts w:ascii="Times New Roman" w:eastAsia="仿宋_GB2312" w:hAnsi="Times New Roman"/>
          <w:sz w:val="32"/>
          <w:szCs w:val="32"/>
        </w:rPr>
        <w:t>上海推进科技创新中心建设办公室</w:t>
      </w:r>
      <w:r w:rsidRPr="004D7854">
        <w:rPr>
          <w:rFonts w:ascii="Times New Roman" w:eastAsia="仿宋_GB2312" w:hAnsi="Times New Roman"/>
          <w:sz w:val="32"/>
          <w:szCs w:val="32"/>
        </w:rPr>
        <w:t>”</w:t>
      </w:r>
      <w:r w:rsidRPr="004D7854">
        <w:rPr>
          <w:rFonts w:ascii="Times New Roman" w:eastAsia="仿宋_GB2312" w:hAnsi="Times New Roman"/>
          <w:sz w:val="32"/>
          <w:szCs w:val="32"/>
        </w:rPr>
        <w:t>体制机制设计，进一步优化完善静安区对接上海科创中心建设工作机制，进一步理顺张江高新区静安园管理体制。围绕科创中心建设、</w:t>
      </w:r>
      <w:r w:rsidRPr="004D7854">
        <w:rPr>
          <w:rFonts w:ascii="Times New Roman" w:eastAsia="仿宋_GB2312" w:hAnsi="Times New Roman"/>
          <w:sz w:val="32"/>
          <w:szCs w:val="32"/>
        </w:rPr>
        <w:lastRenderedPageBreak/>
        <w:t>张江静安园管理，厘清管理职能，按照有利于对接资源、有利于协同创新、有利于高效管理和有利于融合发展的原则，建立并优化完善推进工作机制。</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34" w:name="_Toc82698374"/>
      <w:r w:rsidRPr="004D7854">
        <w:rPr>
          <w:rFonts w:ascii="Times New Roman" w:eastAsia="楷体_GB2312" w:hAnsi="Times New Roman"/>
          <w:b/>
          <w:bCs/>
          <w:kern w:val="0"/>
          <w:sz w:val="32"/>
          <w:szCs w:val="32"/>
        </w:rPr>
        <w:t>（二）政策保障</w:t>
      </w:r>
      <w:bookmarkEnd w:id="34"/>
    </w:p>
    <w:p w:rsidR="00EC0AF3" w:rsidRPr="004D7854" w:rsidRDefault="00EC0AF3" w:rsidP="00EC0AF3">
      <w:pPr>
        <w:adjustRightInd w:val="0"/>
        <w:snapToGrid w:val="0"/>
        <w:spacing w:line="560" w:lineRule="exact"/>
        <w:ind w:firstLineChars="200" w:firstLine="640"/>
        <w:rPr>
          <w:rFonts w:ascii="Times New Roman" w:eastAsia="仿宋_GB2312" w:hAnsi="Times New Roman"/>
          <w:sz w:val="32"/>
          <w:szCs w:val="32"/>
        </w:rPr>
      </w:pPr>
      <w:r w:rsidRPr="004D7854">
        <w:rPr>
          <w:rFonts w:ascii="Times New Roman" w:eastAsia="仿宋_GB2312" w:hAnsi="Times New Roman"/>
          <w:sz w:val="32"/>
          <w:szCs w:val="32"/>
        </w:rPr>
        <w:t>落实国家、市级创新政策。重点协调张江示范区有关政策延伸至静安园</w:t>
      </w:r>
      <w:r w:rsidR="009276ED" w:rsidRPr="004D7854">
        <w:rPr>
          <w:rFonts w:ascii="Times New Roman" w:eastAsia="仿宋_GB2312" w:hAnsi="Times New Roman"/>
          <w:sz w:val="32"/>
          <w:szCs w:val="32"/>
        </w:rPr>
        <w:t>的</w:t>
      </w:r>
      <w:r w:rsidRPr="004D7854">
        <w:rPr>
          <w:rFonts w:ascii="Times New Roman" w:eastAsia="仿宋_GB2312" w:hAnsi="Times New Roman"/>
          <w:sz w:val="32"/>
          <w:szCs w:val="32"/>
        </w:rPr>
        <w:t>实施。积极争取张江示范区重大项目在张江静安园先行先试。有效运用张江专项发展资金服务园区建设，提高使用效益</w:t>
      </w:r>
      <w:r w:rsidR="006E4C35" w:rsidRPr="004D7854">
        <w:rPr>
          <w:rFonts w:ascii="Times New Roman" w:eastAsia="仿宋_GB2312" w:hAnsi="Times New Roman"/>
          <w:sz w:val="32"/>
          <w:szCs w:val="32"/>
        </w:rPr>
        <w:t>。</w:t>
      </w:r>
      <w:r w:rsidRPr="004D7854">
        <w:rPr>
          <w:rFonts w:ascii="Times New Roman" w:eastAsia="仿宋_GB2312" w:hAnsi="Times New Roman"/>
          <w:sz w:val="32"/>
          <w:szCs w:val="32"/>
        </w:rPr>
        <w:t>支持园区内高新技术产业发展、人才引进、功能性设施建设等。</w:t>
      </w:r>
      <w:r w:rsidRPr="004D7854">
        <w:rPr>
          <w:rFonts w:ascii="Times New Roman" w:eastAsia="仿宋_GB2312" w:hAnsi="Times New Roman"/>
          <w:color w:val="000000" w:themeColor="text1"/>
          <w:sz w:val="32"/>
          <w:szCs w:val="32"/>
        </w:rPr>
        <w:t>鼓励企业积极申报和实施国家、上海市和本区的各类科技项目。</w:t>
      </w:r>
    </w:p>
    <w:p w:rsidR="00EC0AF3" w:rsidRPr="004D7854" w:rsidRDefault="00EC0AF3" w:rsidP="00EC0AF3">
      <w:pPr>
        <w:spacing w:line="560" w:lineRule="exact"/>
        <w:ind w:firstLineChars="200" w:firstLine="643"/>
        <w:outlineLvl w:val="1"/>
        <w:rPr>
          <w:rFonts w:ascii="Times New Roman" w:eastAsia="楷体_GB2312" w:hAnsi="Times New Roman"/>
          <w:b/>
          <w:bCs/>
          <w:kern w:val="0"/>
          <w:sz w:val="32"/>
          <w:szCs w:val="32"/>
        </w:rPr>
      </w:pPr>
      <w:bookmarkStart w:id="35" w:name="_Toc82698375"/>
      <w:r w:rsidRPr="004D7854">
        <w:rPr>
          <w:rFonts w:ascii="Times New Roman" w:eastAsia="楷体_GB2312" w:hAnsi="Times New Roman"/>
          <w:b/>
          <w:bCs/>
          <w:kern w:val="0"/>
          <w:sz w:val="32"/>
          <w:szCs w:val="32"/>
        </w:rPr>
        <w:t>（三）统计监督</w:t>
      </w:r>
      <w:bookmarkEnd w:id="35"/>
    </w:p>
    <w:p w:rsidR="009B5EC4" w:rsidRPr="004D7854" w:rsidRDefault="006E4C35" w:rsidP="006E4C35">
      <w:pPr>
        <w:adjustRightInd w:val="0"/>
        <w:snapToGrid w:val="0"/>
        <w:spacing w:line="560" w:lineRule="exact"/>
        <w:ind w:firstLineChars="200" w:firstLine="640"/>
        <w:rPr>
          <w:rFonts w:ascii="Times New Roman" w:hAnsi="Times New Roman"/>
        </w:rPr>
      </w:pPr>
      <w:r w:rsidRPr="004D7854">
        <w:rPr>
          <w:rFonts w:ascii="Times New Roman" w:eastAsia="仿宋_GB2312" w:hAnsi="Times New Roman"/>
          <w:sz w:val="32"/>
          <w:szCs w:val="32"/>
        </w:rPr>
        <w:t>加强与</w:t>
      </w:r>
      <w:r w:rsidR="00EC0AF3" w:rsidRPr="004D7854">
        <w:rPr>
          <w:rFonts w:ascii="Times New Roman" w:eastAsia="仿宋_GB2312" w:hAnsi="Times New Roman"/>
          <w:sz w:val="32"/>
          <w:szCs w:val="32"/>
        </w:rPr>
        <w:t>各有关部门在规划编制、政策实施、项目安排、体制创新等方面</w:t>
      </w:r>
      <w:r w:rsidRPr="004D7854">
        <w:rPr>
          <w:rFonts w:ascii="Times New Roman" w:eastAsia="仿宋_GB2312" w:hAnsi="Times New Roman"/>
          <w:sz w:val="32"/>
          <w:szCs w:val="32"/>
        </w:rPr>
        <w:t>的沟通协调，</w:t>
      </w:r>
      <w:r w:rsidR="00EC0AF3" w:rsidRPr="004D7854">
        <w:rPr>
          <w:rFonts w:ascii="Times New Roman" w:eastAsia="仿宋_GB2312" w:hAnsi="Times New Roman"/>
          <w:sz w:val="32"/>
          <w:szCs w:val="32"/>
        </w:rPr>
        <w:t>指导和帮助</w:t>
      </w:r>
      <w:r w:rsidRPr="004D7854">
        <w:rPr>
          <w:rFonts w:ascii="Times New Roman" w:eastAsia="仿宋_GB2312" w:hAnsi="Times New Roman"/>
          <w:sz w:val="32"/>
          <w:szCs w:val="32"/>
        </w:rPr>
        <w:t>静安园</w:t>
      </w:r>
      <w:r w:rsidR="00EC0AF3" w:rsidRPr="004D7854">
        <w:rPr>
          <w:rFonts w:ascii="Times New Roman" w:eastAsia="仿宋_GB2312" w:hAnsi="Times New Roman"/>
          <w:sz w:val="32"/>
          <w:szCs w:val="32"/>
        </w:rPr>
        <w:t>解决规划实施过程中遇到的问题。完善张江静安园统计机制，加强统计与数据分析，为实施战略统筹、政策扶持提供可靠依据。</w:t>
      </w:r>
    </w:p>
    <w:sectPr w:rsidR="009B5EC4" w:rsidRPr="004D7854" w:rsidSect="00A4514B">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DB6" w:rsidRDefault="004F1DB6" w:rsidP="00DD63B0">
      <w:r>
        <w:separator/>
      </w:r>
    </w:p>
  </w:endnote>
  <w:endnote w:type="continuationSeparator" w:id="0">
    <w:p w:rsidR="004F1DB6" w:rsidRDefault="004F1DB6" w:rsidP="00DD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F3" w:rsidRDefault="00EC0AF3">
    <w:pPr>
      <w:pStyle w:val="a5"/>
      <w:tabs>
        <w:tab w:val="clear" w:pos="8306"/>
        <w:tab w:val="right" w:pos="828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F3" w:rsidRPr="004D7854" w:rsidRDefault="00EC0AF3">
    <w:pPr>
      <w:pStyle w:val="a5"/>
      <w:tabs>
        <w:tab w:val="clear" w:pos="8306"/>
        <w:tab w:val="right" w:pos="8280"/>
      </w:tabs>
      <w:jc w:val="center"/>
      <w:rPr>
        <w:rFonts w:ascii="Times New Roman" w:hAnsi="Times New Roman"/>
        <w:sz w:val="28"/>
        <w:szCs w:val="28"/>
      </w:rPr>
    </w:pPr>
    <w:r w:rsidRPr="004D7854">
      <w:rPr>
        <w:rFonts w:ascii="Times New Roman" w:hAnsi="Times New Roman"/>
        <w:sz w:val="28"/>
        <w:szCs w:val="28"/>
      </w:rPr>
      <w:fldChar w:fldCharType="begin"/>
    </w:r>
    <w:r w:rsidRPr="004D7854">
      <w:rPr>
        <w:rFonts w:ascii="Times New Roman" w:hAnsi="Times New Roman"/>
        <w:sz w:val="28"/>
        <w:szCs w:val="28"/>
      </w:rPr>
      <w:instrText xml:space="preserve"> PAGE </w:instrText>
    </w:r>
    <w:r w:rsidRPr="004D7854">
      <w:rPr>
        <w:rFonts w:ascii="Times New Roman" w:hAnsi="Times New Roman"/>
        <w:sz w:val="28"/>
        <w:szCs w:val="28"/>
      </w:rPr>
      <w:fldChar w:fldCharType="separate"/>
    </w:r>
    <w:r w:rsidR="00156791">
      <w:rPr>
        <w:rFonts w:ascii="Times New Roman" w:hAnsi="Times New Roman"/>
        <w:noProof/>
        <w:sz w:val="28"/>
        <w:szCs w:val="28"/>
      </w:rPr>
      <w:t>1</w:t>
    </w:r>
    <w:r w:rsidRPr="004D7854">
      <w:rPr>
        <w:rFonts w:ascii="Times New Roman" w:hAnsi="Times New Roman"/>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C4" w:rsidRPr="004D7854" w:rsidRDefault="009B5EC4">
    <w:pPr>
      <w:pStyle w:val="a5"/>
      <w:tabs>
        <w:tab w:val="clear" w:pos="8306"/>
        <w:tab w:val="right" w:pos="8280"/>
      </w:tabs>
      <w:jc w:val="center"/>
      <w:rPr>
        <w:rFonts w:ascii="Times New Roman" w:hAnsi="Times New Roman"/>
        <w:sz w:val="28"/>
        <w:szCs w:val="28"/>
      </w:rPr>
    </w:pPr>
    <w:r w:rsidRPr="004D7854">
      <w:rPr>
        <w:rFonts w:ascii="Times New Roman" w:hAnsi="Times New Roman"/>
        <w:sz w:val="28"/>
        <w:szCs w:val="28"/>
      </w:rPr>
      <w:fldChar w:fldCharType="begin"/>
    </w:r>
    <w:r w:rsidRPr="004D7854">
      <w:rPr>
        <w:rFonts w:ascii="Times New Roman" w:hAnsi="Times New Roman"/>
        <w:sz w:val="28"/>
        <w:szCs w:val="28"/>
      </w:rPr>
      <w:instrText xml:space="preserve"> PAGE </w:instrText>
    </w:r>
    <w:r w:rsidRPr="004D7854">
      <w:rPr>
        <w:rFonts w:ascii="Times New Roman" w:hAnsi="Times New Roman"/>
        <w:sz w:val="28"/>
        <w:szCs w:val="28"/>
      </w:rPr>
      <w:fldChar w:fldCharType="separate"/>
    </w:r>
    <w:r w:rsidR="00156791">
      <w:rPr>
        <w:rFonts w:ascii="Times New Roman" w:hAnsi="Times New Roman"/>
        <w:noProof/>
        <w:sz w:val="28"/>
        <w:szCs w:val="28"/>
      </w:rPr>
      <w:t>23</w:t>
    </w:r>
    <w:r w:rsidRPr="004D7854">
      <w:rPr>
        <w:rFonts w:ascii="Times New Roman" w:hAnsi="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DB6" w:rsidRDefault="004F1DB6" w:rsidP="00DD63B0">
      <w:r>
        <w:separator/>
      </w:r>
    </w:p>
  </w:footnote>
  <w:footnote w:type="continuationSeparator" w:id="0">
    <w:p w:rsidR="004F1DB6" w:rsidRDefault="004F1DB6" w:rsidP="00DD63B0">
      <w:r>
        <w:continuationSeparator/>
      </w:r>
    </w:p>
  </w:footnote>
  <w:footnote w:id="1">
    <w:p w:rsidR="00EC0AF3" w:rsidRPr="00416157" w:rsidRDefault="00EC0AF3" w:rsidP="00EC0AF3">
      <w:pPr>
        <w:pStyle w:val="a9"/>
        <w:rPr>
          <w:rFonts w:asciiTheme="minorEastAsia" w:eastAsiaTheme="minorEastAsia" w:hAnsiTheme="minorEastAsia"/>
        </w:rPr>
      </w:pPr>
      <w:r w:rsidRPr="00416157">
        <w:rPr>
          <w:rStyle w:val="af0"/>
          <w:rFonts w:asciiTheme="minorEastAsia" w:eastAsiaTheme="minorEastAsia" w:hAnsiTheme="minorEastAsia"/>
        </w:rPr>
        <w:footnoteRef/>
      </w:r>
      <w:r w:rsidRPr="00416157">
        <w:rPr>
          <w:rFonts w:asciiTheme="minorEastAsia" w:eastAsiaTheme="minorEastAsia" w:hAnsiTheme="minorEastAsia"/>
        </w:rPr>
        <w:t xml:space="preserve"> </w:t>
      </w:r>
      <w:r>
        <w:rPr>
          <w:rFonts w:asciiTheme="minorEastAsia" w:eastAsiaTheme="minorEastAsia" w:hAnsiTheme="minorEastAsia" w:hint="eastAsia"/>
        </w:rPr>
        <w:t>数据来源：《逆全球化浪潮下的全球化机遇》，沈陈。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2399"/>
    <w:multiLevelType w:val="hybridMultilevel"/>
    <w:tmpl w:val="05923558"/>
    <w:lvl w:ilvl="0" w:tplc="6FFE053A">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1D3A74C9"/>
    <w:multiLevelType w:val="hybridMultilevel"/>
    <w:tmpl w:val="205236B0"/>
    <w:lvl w:ilvl="0" w:tplc="53C05C36">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1E2A595B"/>
    <w:multiLevelType w:val="hybridMultilevel"/>
    <w:tmpl w:val="4B02F3A4"/>
    <w:lvl w:ilvl="0" w:tplc="8A0EDB36">
      <w:start w:val="1"/>
      <w:numFmt w:val="decimal"/>
      <w:lvlText w:val="%1、"/>
      <w:lvlJc w:val="left"/>
      <w:pPr>
        <w:ind w:left="1363" w:hanging="720"/>
      </w:pPr>
      <w:rPr>
        <w:rFonts w:ascii="Arial" w:eastAsia="仿宋_GB2312" w:hAnsi="Arial" w:hint="default"/>
        <w:color w:val="000000"/>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1F08409D"/>
    <w:multiLevelType w:val="hybridMultilevel"/>
    <w:tmpl w:val="C16A749C"/>
    <w:lvl w:ilvl="0" w:tplc="419E9626">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20AA43F4"/>
    <w:multiLevelType w:val="hybridMultilevel"/>
    <w:tmpl w:val="9F48202A"/>
    <w:lvl w:ilvl="0" w:tplc="D570A0E2">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nsid w:val="347F3508"/>
    <w:multiLevelType w:val="hybridMultilevel"/>
    <w:tmpl w:val="2AC8A4BA"/>
    <w:lvl w:ilvl="0" w:tplc="2DDC9B4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A3192E"/>
    <w:multiLevelType w:val="hybridMultilevel"/>
    <w:tmpl w:val="55646626"/>
    <w:lvl w:ilvl="0" w:tplc="F280985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E4121DE"/>
    <w:multiLevelType w:val="hybridMultilevel"/>
    <w:tmpl w:val="25FEF3DA"/>
    <w:lvl w:ilvl="0" w:tplc="AC26DF46">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8">
    <w:nsid w:val="61BE0DF8"/>
    <w:multiLevelType w:val="hybridMultilevel"/>
    <w:tmpl w:val="2954EFA6"/>
    <w:lvl w:ilvl="0" w:tplc="7A4298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4CA62BD"/>
    <w:multiLevelType w:val="hybridMultilevel"/>
    <w:tmpl w:val="B952257C"/>
    <w:lvl w:ilvl="0" w:tplc="6F94F500">
      <w:start w:val="1"/>
      <w:numFmt w:val="decimal"/>
      <w:lvlText w:val="%1、"/>
      <w:lvlJc w:val="left"/>
      <w:pPr>
        <w:ind w:left="995" w:hanging="4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6A114BA9"/>
    <w:multiLevelType w:val="hybridMultilevel"/>
    <w:tmpl w:val="0C28D8FA"/>
    <w:lvl w:ilvl="0" w:tplc="BC42E7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66F4621"/>
    <w:multiLevelType w:val="hybridMultilevel"/>
    <w:tmpl w:val="12E8D2F8"/>
    <w:lvl w:ilvl="0" w:tplc="5AE2E490">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nsid w:val="7B262F90"/>
    <w:multiLevelType w:val="hybridMultilevel"/>
    <w:tmpl w:val="A15E05CC"/>
    <w:lvl w:ilvl="0" w:tplc="0692582A">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7"/>
  </w:num>
  <w:num w:numId="2">
    <w:abstractNumId w:val="5"/>
  </w:num>
  <w:num w:numId="3">
    <w:abstractNumId w:val="10"/>
  </w:num>
  <w:num w:numId="4">
    <w:abstractNumId w:val="6"/>
  </w:num>
  <w:num w:numId="5">
    <w:abstractNumId w:val="8"/>
  </w:num>
  <w:num w:numId="6">
    <w:abstractNumId w:val="9"/>
  </w:num>
  <w:num w:numId="7">
    <w:abstractNumId w:val="11"/>
  </w:num>
  <w:num w:numId="8">
    <w:abstractNumId w:val="4"/>
  </w:num>
  <w:num w:numId="9">
    <w:abstractNumId w:val="2"/>
  </w:num>
  <w:num w:numId="10">
    <w:abstractNumId w:val="0"/>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8E"/>
    <w:rsid w:val="00000178"/>
    <w:rsid w:val="000005B5"/>
    <w:rsid w:val="00004068"/>
    <w:rsid w:val="000071D6"/>
    <w:rsid w:val="000115A0"/>
    <w:rsid w:val="0001162C"/>
    <w:rsid w:val="00012F7C"/>
    <w:rsid w:val="00017575"/>
    <w:rsid w:val="00022A93"/>
    <w:rsid w:val="0002361C"/>
    <w:rsid w:val="00024F4D"/>
    <w:rsid w:val="00026853"/>
    <w:rsid w:val="0002761F"/>
    <w:rsid w:val="00027B4B"/>
    <w:rsid w:val="00030A73"/>
    <w:rsid w:val="00030AC6"/>
    <w:rsid w:val="00030E53"/>
    <w:rsid w:val="00034C5F"/>
    <w:rsid w:val="000353A8"/>
    <w:rsid w:val="0003565F"/>
    <w:rsid w:val="000367DF"/>
    <w:rsid w:val="00036A93"/>
    <w:rsid w:val="0004453E"/>
    <w:rsid w:val="00044F60"/>
    <w:rsid w:val="0004582D"/>
    <w:rsid w:val="00045BF6"/>
    <w:rsid w:val="00045E54"/>
    <w:rsid w:val="00051B26"/>
    <w:rsid w:val="000528D7"/>
    <w:rsid w:val="00054446"/>
    <w:rsid w:val="00056369"/>
    <w:rsid w:val="0005773D"/>
    <w:rsid w:val="0006112A"/>
    <w:rsid w:val="00062FFC"/>
    <w:rsid w:val="00066442"/>
    <w:rsid w:val="000709F1"/>
    <w:rsid w:val="00071401"/>
    <w:rsid w:val="00071C8B"/>
    <w:rsid w:val="0007265D"/>
    <w:rsid w:val="00073866"/>
    <w:rsid w:val="00081841"/>
    <w:rsid w:val="000852FE"/>
    <w:rsid w:val="00086430"/>
    <w:rsid w:val="00087A11"/>
    <w:rsid w:val="00090362"/>
    <w:rsid w:val="00093456"/>
    <w:rsid w:val="00093E4F"/>
    <w:rsid w:val="000A02AD"/>
    <w:rsid w:val="000A11A6"/>
    <w:rsid w:val="000A676A"/>
    <w:rsid w:val="000B1E19"/>
    <w:rsid w:val="000B3E58"/>
    <w:rsid w:val="000B6842"/>
    <w:rsid w:val="000B74DA"/>
    <w:rsid w:val="000C4014"/>
    <w:rsid w:val="000C53CC"/>
    <w:rsid w:val="000D23DF"/>
    <w:rsid w:val="000D34C0"/>
    <w:rsid w:val="000D7820"/>
    <w:rsid w:val="000E2A2E"/>
    <w:rsid w:val="000E31B9"/>
    <w:rsid w:val="000E40BF"/>
    <w:rsid w:val="000E4928"/>
    <w:rsid w:val="000F124C"/>
    <w:rsid w:val="000F190F"/>
    <w:rsid w:val="00102990"/>
    <w:rsid w:val="00103145"/>
    <w:rsid w:val="00103ABE"/>
    <w:rsid w:val="00110D22"/>
    <w:rsid w:val="00112EFD"/>
    <w:rsid w:val="00115481"/>
    <w:rsid w:val="0012051C"/>
    <w:rsid w:val="00121C42"/>
    <w:rsid w:val="00125DAF"/>
    <w:rsid w:val="00130EF5"/>
    <w:rsid w:val="001376B4"/>
    <w:rsid w:val="00137C0A"/>
    <w:rsid w:val="00143CAB"/>
    <w:rsid w:val="001459AE"/>
    <w:rsid w:val="00150549"/>
    <w:rsid w:val="00151B10"/>
    <w:rsid w:val="00156791"/>
    <w:rsid w:val="00157161"/>
    <w:rsid w:val="001617D5"/>
    <w:rsid w:val="0016190C"/>
    <w:rsid w:val="001705D5"/>
    <w:rsid w:val="00176721"/>
    <w:rsid w:val="001805D2"/>
    <w:rsid w:val="00181274"/>
    <w:rsid w:val="00182D9B"/>
    <w:rsid w:val="0018313B"/>
    <w:rsid w:val="0018374B"/>
    <w:rsid w:val="00186C1A"/>
    <w:rsid w:val="001877C8"/>
    <w:rsid w:val="00187D14"/>
    <w:rsid w:val="00194AFC"/>
    <w:rsid w:val="001A29C0"/>
    <w:rsid w:val="001A31C4"/>
    <w:rsid w:val="001A33AB"/>
    <w:rsid w:val="001B195A"/>
    <w:rsid w:val="001B1FD7"/>
    <w:rsid w:val="001B3502"/>
    <w:rsid w:val="001B6B7C"/>
    <w:rsid w:val="001C0938"/>
    <w:rsid w:val="001C1FC7"/>
    <w:rsid w:val="001C4F20"/>
    <w:rsid w:val="001D0031"/>
    <w:rsid w:val="001D2CF8"/>
    <w:rsid w:val="001D3856"/>
    <w:rsid w:val="001D4E20"/>
    <w:rsid w:val="001D7E8E"/>
    <w:rsid w:val="001E36B7"/>
    <w:rsid w:val="001E4E1C"/>
    <w:rsid w:val="001F0F22"/>
    <w:rsid w:val="001F2117"/>
    <w:rsid w:val="001F2261"/>
    <w:rsid w:val="001F389C"/>
    <w:rsid w:val="001F7211"/>
    <w:rsid w:val="0020305F"/>
    <w:rsid w:val="00204243"/>
    <w:rsid w:val="00205AF6"/>
    <w:rsid w:val="0020743D"/>
    <w:rsid w:val="00207FF9"/>
    <w:rsid w:val="002110C3"/>
    <w:rsid w:val="0021264C"/>
    <w:rsid w:val="002135BF"/>
    <w:rsid w:val="002136CB"/>
    <w:rsid w:val="00214A63"/>
    <w:rsid w:val="0021500F"/>
    <w:rsid w:val="00215794"/>
    <w:rsid w:val="00225445"/>
    <w:rsid w:val="00225752"/>
    <w:rsid w:val="00232002"/>
    <w:rsid w:val="00235430"/>
    <w:rsid w:val="00237AE7"/>
    <w:rsid w:val="00240306"/>
    <w:rsid w:val="0024473E"/>
    <w:rsid w:val="00245352"/>
    <w:rsid w:val="00247591"/>
    <w:rsid w:val="002508C5"/>
    <w:rsid w:val="002565E5"/>
    <w:rsid w:val="00260165"/>
    <w:rsid w:val="00260230"/>
    <w:rsid w:val="00261D49"/>
    <w:rsid w:val="0026276B"/>
    <w:rsid w:val="002646FB"/>
    <w:rsid w:val="002654C7"/>
    <w:rsid w:val="002714F0"/>
    <w:rsid w:val="0027541B"/>
    <w:rsid w:val="00280110"/>
    <w:rsid w:val="002817A6"/>
    <w:rsid w:val="00281A94"/>
    <w:rsid w:val="002821C6"/>
    <w:rsid w:val="00286879"/>
    <w:rsid w:val="00287F7E"/>
    <w:rsid w:val="00290AAA"/>
    <w:rsid w:val="00291CA8"/>
    <w:rsid w:val="00293903"/>
    <w:rsid w:val="00294A92"/>
    <w:rsid w:val="002A676C"/>
    <w:rsid w:val="002B08FB"/>
    <w:rsid w:val="002B0F3F"/>
    <w:rsid w:val="002B3E6E"/>
    <w:rsid w:val="002B50CD"/>
    <w:rsid w:val="002B5D9F"/>
    <w:rsid w:val="002B6351"/>
    <w:rsid w:val="002C19C9"/>
    <w:rsid w:val="002C669A"/>
    <w:rsid w:val="002C7D71"/>
    <w:rsid w:val="002D0628"/>
    <w:rsid w:val="002E42B4"/>
    <w:rsid w:val="002E6CC5"/>
    <w:rsid w:val="002F1323"/>
    <w:rsid w:val="002F204C"/>
    <w:rsid w:val="002F2CE5"/>
    <w:rsid w:val="002F5111"/>
    <w:rsid w:val="00304664"/>
    <w:rsid w:val="0031562A"/>
    <w:rsid w:val="00315EA2"/>
    <w:rsid w:val="003160E4"/>
    <w:rsid w:val="003172ED"/>
    <w:rsid w:val="003204CA"/>
    <w:rsid w:val="00320967"/>
    <w:rsid w:val="00320AF1"/>
    <w:rsid w:val="003214D8"/>
    <w:rsid w:val="003224C1"/>
    <w:rsid w:val="00323DAA"/>
    <w:rsid w:val="00324047"/>
    <w:rsid w:val="00324623"/>
    <w:rsid w:val="00324B73"/>
    <w:rsid w:val="00326AEA"/>
    <w:rsid w:val="00327601"/>
    <w:rsid w:val="00330F8C"/>
    <w:rsid w:val="00337A99"/>
    <w:rsid w:val="003410F9"/>
    <w:rsid w:val="00341838"/>
    <w:rsid w:val="00345240"/>
    <w:rsid w:val="003508ED"/>
    <w:rsid w:val="0035302A"/>
    <w:rsid w:val="0036030E"/>
    <w:rsid w:val="00360ACC"/>
    <w:rsid w:val="003624DA"/>
    <w:rsid w:val="00364D86"/>
    <w:rsid w:val="00367793"/>
    <w:rsid w:val="003678B6"/>
    <w:rsid w:val="00367E60"/>
    <w:rsid w:val="003703A3"/>
    <w:rsid w:val="003777E5"/>
    <w:rsid w:val="00381677"/>
    <w:rsid w:val="00383B4F"/>
    <w:rsid w:val="003842B6"/>
    <w:rsid w:val="003A19AF"/>
    <w:rsid w:val="003A19F3"/>
    <w:rsid w:val="003A20D8"/>
    <w:rsid w:val="003A50D9"/>
    <w:rsid w:val="003A6D86"/>
    <w:rsid w:val="003B0989"/>
    <w:rsid w:val="003B434A"/>
    <w:rsid w:val="003C28F2"/>
    <w:rsid w:val="003C30B0"/>
    <w:rsid w:val="003D0BAF"/>
    <w:rsid w:val="003D4FEB"/>
    <w:rsid w:val="003D6E2A"/>
    <w:rsid w:val="003D7508"/>
    <w:rsid w:val="003E088B"/>
    <w:rsid w:val="003E2ECA"/>
    <w:rsid w:val="003E6060"/>
    <w:rsid w:val="003F1B16"/>
    <w:rsid w:val="003F3E2F"/>
    <w:rsid w:val="003F4902"/>
    <w:rsid w:val="003F63F8"/>
    <w:rsid w:val="0040181F"/>
    <w:rsid w:val="004026B6"/>
    <w:rsid w:val="00413FA9"/>
    <w:rsid w:val="0041475A"/>
    <w:rsid w:val="00414CD5"/>
    <w:rsid w:val="004174A7"/>
    <w:rsid w:val="0041774B"/>
    <w:rsid w:val="00417972"/>
    <w:rsid w:val="00422392"/>
    <w:rsid w:val="004254B6"/>
    <w:rsid w:val="004261A2"/>
    <w:rsid w:val="00426A75"/>
    <w:rsid w:val="00433F20"/>
    <w:rsid w:val="00436960"/>
    <w:rsid w:val="0044015E"/>
    <w:rsid w:val="00440243"/>
    <w:rsid w:val="00444F89"/>
    <w:rsid w:val="00445047"/>
    <w:rsid w:val="00447833"/>
    <w:rsid w:val="00447C2A"/>
    <w:rsid w:val="00455407"/>
    <w:rsid w:val="00473BFF"/>
    <w:rsid w:val="00476227"/>
    <w:rsid w:val="00477147"/>
    <w:rsid w:val="0047758D"/>
    <w:rsid w:val="00477610"/>
    <w:rsid w:val="00477C83"/>
    <w:rsid w:val="0048388D"/>
    <w:rsid w:val="00483EC7"/>
    <w:rsid w:val="00484D82"/>
    <w:rsid w:val="00486B94"/>
    <w:rsid w:val="00486C87"/>
    <w:rsid w:val="004871FF"/>
    <w:rsid w:val="0049031B"/>
    <w:rsid w:val="004947DF"/>
    <w:rsid w:val="00497A12"/>
    <w:rsid w:val="004A20A1"/>
    <w:rsid w:val="004A2B24"/>
    <w:rsid w:val="004A2EB2"/>
    <w:rsid w:val="004A31FE"/>
    <w:rsid w:val="004A5601"/>
    <w:rsid w:val="004A5B85"/>
    <w:rsid w:val="004A7845"/>
    <w:rsid w:val="004B1280"/>
    <w:rsid w:val="004B1924"/>
    <w:rsid w:val="004C1BF0"/>
    <w:rsid w:val="004D17FA"/>
    <w:rsid w:val="004D2820"/>
    <w:rsid w:val="004D4442"/>
    <w:rsid w:val="004D49D0"/>
    <w:rsid w:val="004D69F4"/>
    <w:rsid w:val="004D7854"/>
    <w:rsid w:val="004E1FBB"/>
    <w:rsid w:val="004E229B"/>
    <w:rsid w:val="004E58F2"/>
    <w:rsid w:val="004E6621"/>
    <w:rsid w:val="004E78B8"/>
    <w:rsid w:val="004F0308"/>
    <w:rsid w:val="004F0D65"/>
    <w:rsid w:val="004F1DB6"/>
    <w:rsid w:val="004F4E98"/>
    <w:rsid w:val="004F58D4"/>
    <w:rsid w:val="004F6313"/>
    <w:rsid w:val="004F689B"/>
    <w:rsid w:val="004F6FC1"/>
    <w:rsid w:val="005008A9"/>
    <w:rsid w:val="00505141"/>
    <w:rsid w:val="005058D9"/>
    <w:rsid w:val="00506A95"/>
    <w:rsid w:val="00510103"/>
    <w:rsid w:val="005130CB"/>
    <w:rsid w:val="00521BA2"/>
    <w:rsid w:val="00530FA3"/>
    <w:rsid w:val="00534DBF"/>
    <w:rsid w:val="005372D2"/>
    <w:rsid w:val="00540272"/>
    <w:rsid w:val="00541267"/>
    <w:rsid w:val="0054133E"/>
    <w:rsid w:val="00543EBC"/>
    <w:rsid w:val="0054415A"/>
    <w:rsid w:val="005455CA"/>
    <w:rsid w:val="00546926"/>
    <w:rsid w:val="00550F68"/>
    <w:rsid w:val="00560947"/>
    <w:rsid w:val="00565D1B"/>
    <w:rsid w:val="00566062"/>
    <w:rsid w:val="00566953"/>
    <w:rsid w:val="005702C4"/>
    <w:rsid w:val="00571E0F"/>
    <w:rsid w:val="00573C5D"/>
    <w:rsid w:val="005757E5"/>
    <w:rsid w:val="00576975"/>
    <w:rsid w:val="005842A4"/>
    <w:rsid w:val="005854A7"/>
    <w:rsid w:val="00590297"/>
    <w:rsid w:val="00591549"/>
    <w:rsid w:val="0059258C"/>
    <w:rsid w:val="005936EE"/>
    <w:rsid w:val="005959FB"/>
    <w:rsid w:val="005A15D6"/>
    <w:rsid w:val="005A2E82"/>
    <w:rsid w:val="005A2F4B"/>
    <w:rsid w:val="005A45A8"/>
    <w:rsid w:val="005A4AE1"/>
    <w:rsid w:val="005B02A2"/>
    <w:rsid w:val="005B1DE3"/>
    <w:rsid w:val="005B56CE"/>
    <w:rsid w:val="005B6043"/>
    <w:rsid w:val="005C1D9C"/>
    <w:rsid w:val="005D32D5"/>
    <w:rsid w:val="005D49DE"/>
    <w:rsid w:val="005D49FF"/>
    <w:rsid w:val="005E2285"/>
    <w:rsid w:val="005E36F9"/>
    <w:rsid w:val="005E7A3B"/>
    <w:rsid w:val="005E7C1F"/>
    <w:rsid w:val="005F02E0"/>
    <w:rsid w:val="005F3CFD"/>
    <w:rsid w:val="005F4063"/>
    <w:rsid w:val="005F57CA"/>
    <w:rsid w:val="00601E71"/>
    <w:rsid w:val="0060312B"/>
    <w:rsid w:val="00603681"/>
    <w:rsid w:val="00604FCF"/>
    <w:rsid w:val="00610A72"/>
    <w:rsid w:val="00610DED"/>
    <w:rsid w:val="00611A56"/>
    <w:rsid w:val="00612008"/>
    <w:rsid w:val="0061272B"/>
    <w:rsid w:val="00614837"/>
    <w:rsid w:val="0061650B"/>
    <w:rsid w:val="00620C9A"/>
    <w:rsid w:val="00622BFA"/>
    <w:rsid w:val="00625E41"/>
    <w:rsid w:val="00627914"/>
    <w:rsid w:val="00630736"/>
    <w:rsid w:val="00636D18"/>
    <w:rsid w:val="00642D67"/>
    <w:rsid w:val="00644273"/>
    <w:rsid w:val="006461F9"/>
    <w:rsid w:val="00650383"/>
    <w:rsid w:val="006527E2"/>
    <w:rsid w:val="006532D7"/>
    <w:rsid w:val="0065590B"/>
    <w:rsid w:val="00660299"/>
    <w:rsid w:val="0067178E"/>
    <w:rsid w:val="0067274A"/>
    <w:rsid w:val="00674771"/>
    <w:rsid w:val="00674CBF"/>
    <w:rsid w:val="00676C8D"/>
    <w:rsid w:val="00677D62"/>
    <w:rsid w:val="0068127F"/>
    <w:rsid w:val="00681798"/>
    <w:rsid w:val="00681979"/>
    <w:rsid w:val="00684DBD"/>
    <w:rsid w:val="0068730F"/>
    <w:rsid w:val="0069696D"/>
    <w:rsid w:val="006A1BD0"/>
    <w:rsid w:val="006A4E09"/>
    <w:rsid w:val="006A5330"/>
    <w:rsid w:val="006B1E4F"/>
    <w:rsid w:val="006B2030"/>
    <w:rsid w:val="006B3400"/>
    <w:rsid w:val="006B5CEF"/>
    <w:rsid w:val="006C1D9C"/>
    <w:rsid w:val="006C364B"/>
    <w:rsid w:val="006D5349"/>
    <w:rsid w:val="006E36B2"/>
    <w:rsid w:val="006E4C35"/>
    <w:rsid w:val="006F34B1"/>
    <w:rsid w:val="006F3E55"/>
    <w:rsid w:val="006F4062"/>
    <w:rsid w:val="006F6AE3"/>
    <w:rsid w:val="00700701"/>
    <w:rsid w:val="00702098"/>
    <w:rsid w:val="007028BE"/>
    <w:rsid w:val="00704E46"/>
    <w:rsid w:val="00711B38"/>
    <w:rsid w:val="007144B4"/>
    <w:rsid w:val="0071755A"/>
    <w:rsid w:val="00720057"/>
    <w:rsid w:val="007218FE"/>
    <w:rsid w:val="00724C37"/>
    <w:rsid w:val="00726E6E"/>
    <w:rsid w:val="00733D80"/>
    <w:rsid w:val="00737BAE"/>
    <w:rsid w:val="00741AF4"/>
    <w:rsid w:val="007421BD"/>
    <w:rsid w:val="00742E42"/>
    <w:rsid w:val="00743FC5"/>
    <w:rsid w:val="007552D7"/>
    <w:rsid w:val="007618FB"/>
    <w:rsid w:val="00762E0D"/>
    <w:rsid w:val="00771235"/>
    <w:rsid w:val="007721FD"/>
    <w:rsid w:val="00772D62"/>
    <w:rsid w:val="00772F98"/>
    <w:rsid w:val="00774F98"/>
    <w:rsid w:val="007768E9"/>
    <w:rsid w:val="0077770D"/>
    <w:rsid w:val="00781A15"/>
    <w:rsid w:val="00782BCF"/>
    <w:rsid w:val="00790BE3"/>
    <w:rsid w:val="007934B7"/>
    <w:rsid w:val="00794176"/>
    <w:rsid w:val="0079614A"/>
    <w:rsid w:val="007A0342"/>
    <w:rsid w:val="007A3B76"/>
    <w:rsid w:val="007B110E"/>
    <w:rsid w:val="007B144C"/>
    <w:rsid w:val="007B209D"/>
    <w:rsid w:val="007B7647"/>
    <w:rsid w:val="007C3DE3"/>
    <w:rsid w:val="007D03B4"/>
    <w:rsid w:val="007D04D8"/>
    <w:rsid w:val="007D3C8A"/>
    <w:rsid w:val="007D3FEC"/>
    <w:rsid w:val="007D598F"/>
    <w:rsid w:val="007D7AC9"/>
    <w:rsid w:val="007E0D6E"/>
    <w:rsid w:val="007E5CDF"/>
    <w:rsid w:val="007E6763"/>
    <w:rsid w:val="007E736D"/>
    <w:rsid w:val="007F13D9"/>
    <w:rsid w:val="007F1FA1"/>
    <w:rsid w:val="007F49B0"/>
    <w:rsid w:val="007F5C85"/>
    <w:rsid w:val="007F7177"/>
    <w:rsid w:val="00802170"/>
    <w:rsid w:val="00803817"/>
    <w:rsid w:val="00805121"/>
    <w:rsid w:val="00821E3E"/>
    <w:rsid w:val="00823B77"/>
    <w:rsid w:val="00827493"/>
    <w:rsid w:val="008338F7"/>
    <w:rsid w:val="00833AA8"/>
    <w:rsid w:val="00843336"/>
    <w:rsid w:val="00844072"/>
    <w:rsid w:val="00850588"/>
    <w:rsid w:val="008575F0"/>
    <w:rsid w:val="00862005"/>
    <w:rsid w:val="00863356"/>
    <w:rsid w:val="00864CB8"/>
    <w:rsid w:val="008712A1"/>
    <w:rsid w:val="00872283"/>
    <w:rsid w:val="0087387D"/>
    <w:rsid w:val="00874DBF"/>
    <w:rsid w:val="008762DB"/>
    <w:rsid w:val="00876B89"/>
    <w:rsid w:val="00883C91"/>
    <w:rsid w:val="00892FC2"/>
    <w:rsid w:val="008967D3"/>
    <w:rsid w:val="008969CF"/>
    <w:rsid w:val="0089768D"/>
    <w:rsid w:val="008A2C66"/>
    <w:rsid w:val="008A3E27"/>
    <w:rsid w:val="008A61FE"/>
    <w:rsid w:val="008B2DFE"/>
    <w:rsid w:val="008B466C"/>
    <w:rsid w:val="008B633D"/>
    <w:rsid w:val="008C006D"/>
    <w:rsid w:val="008C01C8"/>
    <w:rsid w:val="008C2B92"/>
    <w:rsid w:val="008D1441"/>
    <w:rsid w:val="008D4EEB"/>
    <w:rsid w:val="008D73FD"/>
    <w:rsid w:val="008E1492"/>
    <w:rsid w:val="008E4037"/>
    <w:rsid w:val="008E7735"/>
    <w:rsid w:val="008F536D"/>
    <w:rsid w:val="008F786B"/>
    <w:rsid w:val="0090445E"/>
    <w:rsid w:val="00915F5F"/>
    <w:rsid w:val="009161BB"/>
    <w:rsid w:val="009204E9"/>
    <w:rsid w:val="00925324"/>
    <w:rsid w:val="00926AEF"/>
    <w:rsid w:val="00927186"/>
    <w:rsid w:val="0092725B"/>
    <w:rsid w:val="009276ED"/>
    <w:rsid w:val="00932AB2"/>
    <w:rsid w:val="009356D8"/>
    <w:rsid w:val="0093700B"/>
    <w:rsid w:val="00937086"/>
    <w:rsid w:val="00937462"/>
    <w:rsid w:val="00937D41"/>
    <w:rsid w:val="00943B88"/>
    <w:rsid w:val="009441A9"/>
    <w:rsid w:val="00946011"/>
    <w:rsid w:val="00946BE4"/>
    <w:rsid w:val="00947B89"/>
    <w:rsid w:val="00950FCD"/>
    <w:rsid w:val="00954DD6"/>
    <w:rsid w:val="00967435"/>
    <w:rsid w:val="00970BF6"/>
    <w:rsid w:val="0097267B"/>
    <w:rsid w:val="009757A9"/>
    <w:rsid w:val="009777C8"/>
    <w:rsid w:val="00981727"/>
    <w:rsid w:val="00982EC0"/>
    <w:rsid w:val="0098346E"/>
    <w:rsid w:val="00983CCD"/>
    <w:rsid w:val="00985893"/>
    <w:rsid w:val="00993DA8"/>
    <w:rsid w:val="00996EE6"/>
    <w:rsid w:val="00997614"/>
    <w:rsid w:val="009A6E7E"/>
    <w:rsid w:val="009A75A0"/>
    <w:rsid w:val="009B0265"/>
    <w:rsid w:val="009B05B9"/>
    <w:rsid w:val="009B5EC4"/>
    <w:rsid w:val="009B6F1D"/>
    <w:rsid w:val="009C37A3"/>
    <w:rsid w:val="009C5120"/>
    <w:rsid w:val="009C710E"/>
    <w:rsid w:val="009D0A27"/>
    <w:rsid w:val="009D0BD0"/>
    <w:rsid w:val="009D2EA4"/>
    <w:rsid w:val="009D34EB"/>
    <w:rsid w:val="009D7E43"/>
    <w:rsid w:val="009E3286"/>
    <w:rsid w:val="009E5E42"/>
    <w:rsid w:val="009F2872"/>
    <w:rsid w:val="009F63FC"/>
    <w:rsid w:val="009F71FA"/>
    <w:rsid w:val="00A01E69"/>
    <w:rsid w:val="00A033D7"/>
    <w:rsid w:val="00A06087"/>
    <w:rsid w:val="00A10612"/>
    <w:rsid w:val="00A1237E"/>
    <w:rsid w:val="00A15311"/>
    <w:rsid w:val="00A15BF2"/>
    <w:rsid w:val="00A17F2C"/>
    <w:rsid w:val="00A23452"/>
    <w:rsid w:val="00A27E9F"/>
    <w:rsid w:val="00A34634"/>
    <w:rsid w:val="00A35753"/>
    <w:rsid w:val="00A37402"/>
    <w:rsid w:val="00A41BF7"/>
    <w:rsid w:val="00A42972"/>
    <w:rsid w:val="00A44AAD"/>
    <w:rsid w:val="00A4514B"/>
    <w:rsid w:val="00A46FBC"/>
    <w:rsid w:val="00A50411"/>
    <w:rsid w:val="00A54E02"/>
    <w:rsid w:val="00A56CE5"/>
    <w:rsid w:val="00A5781D"/>
    <w:rsid w:val="00A66F9B"/>
    <w:rsid w:val="00A6744B"/>
    <w:rsid w:val="00A675FB"/>
    <w:rsid w:val="00A67F0A"/>
    <w:rsid w:val="00A73068"/>
    <w:rsid w:val="00A736CC"/>
    <w:rsid w:val="00A7451B"/>
    <w:rsid w:val="00A81332"/>
    <w:rsid w:val="00A846CE"/>
    <w:rsid w:val="00A84720"/>
    <w:rsid w:val="00A85A80"/>
    <w:rsid w:val="00A948BC"/>
    <w:rsid w:val="00A96E63"/>
    <w:rsid w:val="00AA21D7"/>
    <w:rsid w:val="00AA3406"/>
    <w:rsid w:val="00AA37C7"/>
    <w:rsid w:val="00AB476B"/>
    <w:rsid w:val="00AB54B5"/>
    <w:rsid w:val="00AC159F"/>
    <w:rsid w:val="00AC2FF9"/>
    <w:rsid w:val="00AC5D64"/>
    <w:rsid w:val="00AC6195"/>
    <w:rsid w:val="00AC74C7"/>
    <w:rsid w:val="00AC753D"/>
    <w:rsid w:val="00AC7704"/>
    <w:rsid w:val="00AD4D20"/>
    <w:rsid w:val="00AD5B08"/>
    <w:rsid w:val="00AD6999"/>
    <w:rsid w:val="00AD72B2"/>
    <w:rsid w:val="00AE10EA"/>
    <w:rsid w:val="00AE33CC"/>
    <w:rsid w:val="00AE36E4"/>
    <w:rsid w:val="00AE6A9F"/>
    <w:rsid w:val="00AE6EAB"/>
    <w:rsid w:val="00AE6ED2"/>
    <w:rsid w:val="00AF3036"/>
    <w:rsid w:val="00AF4F4D"/>
    <w:rsid w:val="00B00709"/>
    <w:rsid w:val="00B0096C"/>
    <w:rsid w:val="00B03513"/>
    <w:rsid w:val="00B05196"/>
    <w:rsid w:val="00B15F38"/>
    <w:rsid w:val="00B1762E"/>
    <w:rsid w:val="00B22451"/>
    <w:rsid w:val="00B23284"/>
    <w:rsid w:val="00B249AC"/>
    <w:rsid w:val="00B25DF6"/>
    <w:rsid w:val="00B263C3"/>
    <w:rsid w:val="00B2687D"/>
    <w:rsid w:val="00B26E8A"/>
    <w:rsid w:val="00B314A3"/>
    <w:rsid w:val="00B3185B"/>
    <w:rsid w:val="00B326E9"/>
    <w:rsid w:val="00B32EAA"/>
    <w:rsid w:val="00B332FE"/>
    <w:rsid w:val="00B35AA8"/>
    <w:rsid w:val="00B36D6A"/>
    <w:rsid w:val="00B4053A"/>
    <w:rsid w:val="00B417C8"/>
    <w:rsid w:val="00B417D0"/>
    <w:rsid w:val="00B43360"/>
    <w:rsid w:val="00B44E3E"/>
    <w:rsid w:val="00B47685"/>
    <w:rsid w:val="00B548CF"/>
    <w:rsid w:val="00B620C4"/>
    <w:rsid w:val="00B65023"/>
    <w:rsid w:val="00B67378"/>
    <w:rsid w:val="00B7082C"/>
    <w:rsid w:val="00B7134D"/>
    <w:rsid w:val="00B727BD"/>
    <w:rsid w:val="00B77AD8"/>
    <w:rsid w:val="00B8052A"/>
    <w:rsid w:val="00B80E5D"/>
    <w:rsid w:val="00B82124"/>
    <w:rsid w:val="00BA0CD7"/>
    <w:rsid w:val="00BA1879"/>
    <w:rsid w:val="00BA2A67"/>
    <w:rsid w:val="00BA4651"/>
    <w:rsid w:val="00BA4BE1"/>
    <w:rsid w:val="00BA4E3D"/>
    <w:rsid w:val="00BA6833"/>
    <w:rsid w:val="00BB3738"/>
    <w:rsid w:val="00BB7FBB"/>
    <w:rsid w:val="00BC2B2A"/>
    <w:rsid w:val="00BC3887"/>
    <w:rsid w:val="00BC7380"/>
    <w:rsid w:val="00BD1527"/>
    <w:rsid w:val="00BD21BC"/>
    <w:rsid w:val="00BD27D4"/>
    <w:rsid w:val="00BE0719"/>
    <w:rsid w:val="00BE3AE0"/>
    <w:rsid w:val="00BE3F11"/>
    <w:rsid w:val="00BE4C70"/>
    <w:rsid w:val="00BF11B5"/>
    <w:rsid w:val="00BF12FD"/>
    <w:rsid w:val="00BF6F98"/>
    <w:rsid w:val="00C03653"/>
    <w:rsid w:val="00C03B87"/>
    <w:rsid w:val="00C03E58"/>
    <w:rsid w:val="00C052C5"/>
    <w:rsid w:val="00C05B11"/>
    <w:rsid w:val="00C06B33"/>
    <w:rsid w:val="00C105A9"/>
    <w:rsid w:val="00C11ED4"/>
    <w:rsid w:val="00C125BC"/>
    <w:rsid w:val="00C13955"/>
    <w:rsid w:val="00C17566"/>
    <w:rsid w:val="00C21BAC"/>
    <w:rsid w:val="00C222D1"/>
    <w:rsid w:val="00C23A23"/>
    <w:rsid w:val="00C23C48"/>
    <w:rsid w:val="00C30066"/>
    <w:rsid w:val="00C30EB7"/>
    <w:rsid w:val="00C31439"/>
    <w:rsid w:val="00C359CF"/>
    <w:rsid w:val="00C35C4F"/>
    <w:rsid w:val="00C3670A"/>
    <w:rsid w:val="00C3695A"/>
    <w:rsid w:val="00C41C0F"/>
    <w:rsid w:val="00C47994"/>
    <w:rsid w:val="00C50E95"/>
    <w:rsid w:val="00C55E4E"/>
    <w:rsid w:val="00C57C2F"/>
    <w:rsid w:val="00C62B43"/>
    <w:rsid w:val="00C6559C"/>
    <w:rsid w:val="00C65869"/>
    <w:rsid w:val="00C6765F"/>
    <w:rsid w:val="00C73183"/>
    <w:rsid w:val="00C75A58"/>
    <w:rsid w:val="00C80EE2"/>
    <w:rsid w:val="00C86970"/>
    <w:rsid w:val="00C912E1"/>
    <w:rsid w:val="00C931A8"/>
    <w:rsid w:val="00C95131"/>
    <w:rsid w:val="00C95AB1"/>
    <w:rsid w:val="00CA0FDB"/>
    <w:rsid w:val="00CA50A6"/>
    <w:rsid w:val="00CA67DA"/>
    <w:rsid w:val="00CB037C"/>
    <w:rsid w:val="00CB28B4"/>
    <w:rsid w:val="00CB3552"/>
    <w:rsid w:val="00CB5167"/>
    <w:rsid w:val="00CB63BB"/>
    <w:rsid w:val="00CB68BF"/>
    <w:rsid w:val="00CC1F7C"/>
    <w:rsid w:val="00CC2AAB"/>
    <w:rsid w:val="00CC3047"/>
    <w:rsid w:val="00CC4017"/>
    <w:rsid w:val="00CC4083"/>
    <w:rsid w:val="00CC46FD"/>
    <w:rsid w:val="00CD338E"/>
    <w:rsid w:val="00CD37AC"/>
    <w:rsid w:val="00CD4DBF"/>
    <w:rsid w:val="00CD5EEC"/>
    <w:rsid w:val="00CD6799"/>
    <w:rsid w:val="00CD794F"/>
    <w:rsid w:val="00CE0742"/>
    <w:rsid w:val="00CE08C6"/>
    <w:rsid w:val="00CE0B63"/>
    <w:rsid w:val="00CE387E"/>
    <w:rsid w:val="00CE4871"/>
    <w:rsid w:val="00CF16EF"/>
    <w:rsid w:val="00CF2A4E"/>
    <w:rsid w:val="00CF4A53"/>
    <w:rsid w:val="00CF724F"/>
    <w:rsid w:val="00CF7A95"/>
    <w:rsid w:val="00D01D93"/>
    <w:rsid w:val="00D03CDF"/>
    <w:rsid w:val="00D0420D"/>
    <w:rsid w:val="00D102A9"/>
    <w:rsid w:val="00D12E36"/>
    <w:rsid w:val="00D15B32"/>
    <w:rsid w:val="00D20958"/>
    <w:rsid w:val="00D21870"/>
    <w:rsid w:val="00D24907"/>
    <w:rsid w:val="00D24BEC"/>
    <w:rsid w:val="00D27A97"/>
    <w:rsid w:val="00D31DA9"/>
    <w:rsid w:val="00D41DC9"/>
    <w:rsid w:val="00D4398E"/>
    <w:rsid w:val="00D44318"/>
    <w:rsid w:val="00D518CB"/>
    <w:rsid w:val="00D51D7B"/>
    <w:rsid w:val="00D54CCF"/>
    <w:rsid w:val="00D6072A"/>
    <w:rsid w:val="00D61F9E"/>
    <w:rsid w:val="00D63702"/>
    <w:rsid w:val="00D63B24"/>
    <w:rsid w:val="00D63C09"/>
    <w:rsid w:val="00D63D90"/>
    <w:rsid w:val="00D64483"/>
    <w:rsid w:val="00D70AC9"/>
    <w:rsid w:val="00D75546"/>
    <w:rsid w:val="00D80423"/>
    <w:rsid w:val="00D80B9E"/>
    <w:rsid w:val="00D83B01"/>
    <w:rsid w:val="00D84833"/>
    <w:rsid w:val="00D86E56"/>
    <w:rsid w:val="00D8736A"/>
    <w:rsid w:val="00D912DC"/>
    <w:rsid w:val="00D91947"/>
    <w:rsid w:val="00D91A0D"/>
    <w:rsid w:val="00D93426"/>
    <w:rsid w:val="00D9697F"/>
    <w:rsid w:val="00DA49FF"/>
    <w:rsid w:val="00DB0E61"/>
    <w:rsid w:val="00DB341C"/>
    <w:rsid w:val="00DB3C4A"/>
    <w:rsid w:val="00DC0A3F"/>
    <w:rsid w:val="00DC0F75"/>
    <w:rsid w:val="00DC49DD"/>
    <w:rsid w:val="00DC7F8D"/>
    <w:rsid w:val="00DD616C"/>
    <w:rsid w:val="00DD63B0"/>
    <w:rsid w:val="00DD6832"/>
    <w:rsid w:val="00DD75B0"/>
    <w:rsid w:val="00DE00CA"/>
    <w:rsid w:val="00DE28AF"/>
    <w:rsid w:val="00DE6F2C"/>
    <w:rsid w:val="00DE7B85"/>
    <w:rsid w:val="00DF099A"/>
    <w:rsid w:val="00DF1DF3"/>
    <w:rsid w:val="00DF1E9B"/>
    <w:rsid w:val="00DF567B"/>
    <w:rsid w:val="00DF7370"/>
    <w:rsid w:val="00DF78AE"/>
    <w:rsid w:val="00E00051"/>
    <w:rsid w:val="00E02F78"/>
    <w:rsid w:val="00E036D8"/>
    <w:rsid w:val="00E04957"/>
    <w:rsid w:val="00E058CC"/>
    <w:rsid w:val="00E07F4B"/>
    <w:rsid w:val="00E13AF9"/>
    <w:rsid w:val="00E145C4"/>
    <w:rsid w:val="00E146AF"/>
    <w:rsid w:val="00E27E13"/>
    <w:rsid w:val="00E353D6"/>
    <w:rsid w:val="00E3600F"/>
    <w:rsid w:val="00E3681A"/>
    <w:rsid w:val="00E40106"/>
    <w:rsid w:val="00E414B3"/>
    <w:rsid w:val="00E455DF"/>
    <w:rsid w:val="00E46130"/>
    <w:rsid w:val="00E544FE"/>
    <w:rsid w:val="00E555FA"/>
    <w:rsid w:val="00E556FB"/>
    <w:rsid w:val="00E5725A"/>
    <w:rsid w:val="00E61B37"/>
    <w:rsid w:val="00E62DED"/>
    <w:rsid w:val="00E71E7C"/>
    <w:rsid w:val="00E724C8"/>
    <w:rsid w:val="00E744D5"/>
    <w:rsid w:val="00E761A9"/>
    <w:rsid w:val="00E77927"/>
    <w:rsid w:val="00E81098"/>
    <w:rsid w:val="00E82280"/>
    <w:rsid w:val="00E8782D"/>
    <w:rsid w:val="00E92946"/>
    <w:rsid w:val="00E932BD"/>
    <w:rsid w:val="00E938D6"/>
    <w:rsid w:val="00E945D8"/>
    <w:rsid w:val="00E95553"/>
    <w:rsid w:val="00E957FD"/>
    <w:rsid w:val="00EA213B"/>
    <w:rsid w:val="00EA2476"/>
    <w:rsid w:val="00EA2489"/>
    <w:rsid w:val="00EA3EFA"/>
    <w:rsid w:val="00EA6A16"/>
    <w:rsid w:val="00EB1640"/>
    <w:rsid w:val="00EB4CF7"/>
    <w:rsid w:val="00EB5B14"/>
    <w:rsid w:val="00EB6106"/>
    <w:rsid w:val="00EC0AF3"/>
    <w:rsid w:val="00EC1F84"/>
    <w:rsid w:val="00EC2459"/>
    <w:rsid w:val="00EC598A"/>
    <w:rsid w:val="00EC60CC"/>
    <w:rsid w:val="00EC669C"/>
    <w:rsid w:val="00ED0538"/>
    <w:rsid w:val="00ED2337"/>
    <w:rsid w:val="00ED25FF"/>
    <w:rsid w:val="00ED41AE"/>
    <w:rsid w:val="00ED482C"/>
    <w:rsid w:val="00ED61D6"/>
    <w:rsid w:val="00EE01D4"/>
    <w:rsid w:val="00EE1678"/>
    <w:rsid w:val="00EE1B97"/>
    <w:rsid w:val="00EE2524"/>
    <w:rsid w:val="00EE471E"/>
    <w:rsid w:val="00EE5A97"/>
    <w:rsid w:val="00EE68F3"/>
    <w:rsid w:val="00EE72B6"/>
    <w:rsid w:val="00EE7492"/>
    <w:rsid w:val="00EE7946"/>
    <w:rsid w:val="00EE7FF7"/>
    <w:rsid w:val="00EF2662"/>
    <w:rsid w:val="00EF58D9"/>
    <w:rsid w:val="00EF5A7A"/>
    <w:rsid w:val="00EF5F2F"/>
    <w:rsid w:val="00EF6903"/>
    <w:rsid w:val="00EF794A"/>
    <w:rsid w:val="00F03D07"/>
    <w:rsid w:val="00F04C34"/>
    <w:rsid w:val="00F10326"/>
    <w:rsid w:val="00F113EB"/>
    <w:rsid w:val="00F117CC"/>
    <w:rsid w:val="00F11BC1"/>
    <w:rsid w:val="00F11C47"/>
    <w:rsid w:val="00F142D8"/>
    <w:rsid w:val="00F24A88"/>
    <w:rsid w:val="00F265FB"/>
    <w:rsid w:val="00F27477"/>
    <w:rsid w:val="00F2788F"/>
    <w:rsid w:val="00F34D27"/>
    <w:rsid w:val="00F35BB8"/>
    <w:rsid w:val="00F37690"/>
    <w:rsid w:val="00F42488"/>
    <w:rsid w:val="00F437EF"/>
    <w:rsid w:val="00F558CF"/>
    <w:rsid w:val="00F56DBE"/>
    <w:rsid w:val="00F601E6"/>
    <w:rsid w:val="00F61133"/>
    <w:rsid w:val="00F6171D"/>
    <w:rsid w:val="00F62D87"/>
    <w:rsid w:val="00F64313"/>
    <w:rsid w:val="00F64DF8"/>
    <w:rsid w:val="00F651BF"/>
    <w:rsid w:val="00F673EE"/>
    <w:rsid w:val="00F74D88"/>
    <w:rsid w:val="00F74FF7"/>
    <w:rsid w:val="00F7529D"/>
    <w:rsid w:val="00F82DC2"/>
    <w:rsid w:val="00F833ED"/>
    <w:rsid w:val="00F85234"/>
    <w:rsid w:val="00F8682A"/>
    <w:rsid w:val="00F877D8"/>
    <w:rsid w:val="00F87C56"/>
    <w:rsid w:val="00F90946"/>
    <w:rsid w:val="00F91003"/>
    <w:rsid w:val="00F91E80"/>
    <w:rsid w:val="00F93D7F"/>
    <w:rsid w:val="00FA1118"/>
    <w:rsid w:val="00FA6ECC"/>
    <w:rsid w:val="00FB2E58"/>
    <w:rsid w:val="00FB360C"/>
    <w:rsid w:val="00FB3B85"/>
    <w:rsid w:val="00FB46BD"/>
    <w:rsid w:val="00FB489D"/>
    <w:rsid w:val="00FB583D"/>
    <w:rsid w:val="00FB69D1"/>
    <w:rsid w:val="00FB75B0"/>
    <w:rsid w:val="00FC77F4"/>
    <w:rsid w:val="00FD023D"/>
    <w:rsid w:val="00FD707B"/>
    <w:rsid w:val="00FE0A4C"/>
    <w:rsid w:val="00FE19EC"/>
    <w:rsid w:val="00FE1AC4"/>
    <w:rsid w:val="00FE2CD3"/>
    <w:rsid w:val="00FE303A"/>
    <w:rsid w:val="00FE3160"/>
    <w:rsid w:val="00FE5185"/>
    <w:rsid w:val="00FE57BC"/>
    <w:rsid w:val="00FE6F03"/>
    <w:rsid w:val="00FF035F"/>
    <w:rsid w:val="00FF40BB"/>
    <w:rsid w:val="00FF5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7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4398E"/>
    <w:pPr>
      <w:ind w:firstLineChars="200" w:firstLine="420"/>
    </w:pPr>
  </w:style>
  <w:style w:type="paragraph" w:styleId="a4">
    <w:name w:val="header"/>
    <w:basedOn w:val="a"/>
    <w:link w:val="Char"/>
    <w:uiPriority w:val="99"/>
    <w:unhideWhenUsed/>
    <w:qFormat/>
    <w:rsid w:val="00DD63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63B0"/>
    <w:rPr>
      <w:rFonts w:ascii="Calibri" w:eastAsia="宋体" w:hAnsi="Calibri" w:cs="Times New Roman"/>
      <w:sz w:val="18"/>
      <w:szCs w:val="18"/>
    </w:rPr>
  </w:style>
  <w:style w:type="paragraph" w:styleId="a5">
    <w:name w:val="footer"/>
    <w:basedOn w:val="a"/>
    <w:link w:val="Char0"/>
    <w:unhideWhenUsed/>
    <w:qFormat/>
    <w:rsid w:val="00DD63B0"/>
    <w:pPr>
      <w:tabs>
        <w:tab w:val="center" w:pos="4153"/>
        <w:tab w:val="right" w:pos="8306"/>
      </w:tabs>
      <w:snapToGrid w:val="0"/>
      <w:jc w:val="left"/>
    </w:pPr>
    <w:rPr>
      <w:sz w:val="18"/>
      <w:szCs w:val="18"/>
    </w:rPr>
  </w:style>
  <w:style w:type="character" w:customStyle="1" w:styleId="Char0">
    <w:name w:val="页脚 Char"/>
    <w:basedOn w:val="a0"/>
    <w:link w:val="a5"/>
    <w:rsid w:val="00DD63B0"/>
    <w:rPr>
      <w:rFonts w:ascii="Calibri" w:eastAsia="宋体" w:hAnsi="Calibri" w:cs="Times New Roman"/>
      <w:sz w:val="18"/>
      <w:szCs w:val="18"/>
    </w:rPr>
  </w:style>
  <w:style w:type="table" w:styleId="a6">
    <w:name w:val="Table Grid"/>
    <w:basedOn w:val="a1"/>
    <w:uiPriority w:val="39"/>
    <w:qFormat/>
    <w:rsid w:val="00087A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087A11"/>
    <w:rPr>
      <w:sz w:val="18"/>
      <w:szCs w:val="18"/>
    </w:rPr>
  </w:style>
  <w:style w:type="character" w:customStyle="1" w:styleId="Char1">
    <w:name w:val="批注框文本 Char"/>
    <w:basedOn w:val="a0"/>
    <w:link w:val="a7"/>
    <w:uiPriority w:val="99"/>
    <w:semiHidden/>
    <w:rsid w:val="00087A11"/>
    <w:rPr>
      <w:rFonts w:ascii="Calibri" w:eastAsia="宋体" w:hAnsi="Calibri" w:cs="Times New Roman"/>
      <w:sz w:val="18"/>
      <w:szCs w:val="18"/>
    </w:rPr>
  </w:style>
  <w:style w:type="paragraph" w:styleId="a8">
    <w:name w:val="Date"/>
    <w:basedOn w:val="a"/>
    <w:next w:val="a"/>
    <w:link w:val="Char2"/>
    <w:uiPriority w:val="99"/>
    <w:semiHidden/>
    <w:unhideWhenUsed/>
    <w:rsid w:val="00B7134D"/>
    <w:pPr>
      <w:ind w:leftChars="2500" w:left="100"/>
    </w:pPr>
  </w:style>
  <w:style w:type="character" w:customStyle="1" w:styleId="Char2">
    <w:name w:val="日期 Char"/>
    <w:basedOn w:val="a0"/>
    <w:link w:val="a8"/>
    <w:uiPriority w:val="99"/>
    <w:semiHidden/>
    <w:rsid w:val="00B7134D"/>
    <w:rPr>
      <w:rFonts w:ascii="Calibri" w:eastAsia="宋体" w:hAnsi="Calibri" w:cs="Times New Roman"/>
    </w:rPr>
  </w:style>
  <w:style w:type="paragraph" w:styleId="3">
    <w:name w:val="toc 3"/>
    <w:basedOn w:val="a"/>
    <w:next w:val="a"/>
    <w:uiPriority w:val="39"/>
    <w:unhideWhenUsed/>
    <w:qFormat/>
    <w:rsid w:val="009B5EC4"/>
    <w:pPr>
      <w:ind w:leftChars="400" w:left="840"/>
    </w:pPr>
    <w:rPr>
      <w:rFonts w:ascii="等线" w:eastAsia="等线" w:hAnsi="等线" w:cs="等线"/>
      <w:color w:val="000000"/>
      <w:szCs w:val="21"/>
      <w:u w:color="000000"/>
    </w:rPr>
  </w:style>
  <w:style w:type="paragraph" w:styleId="1">
    <w:name w:val="toc 1"/>
    <w:basedOn w:val="a"/>
    <w:next w:val="a"/>
    <w:uiPriority w:val="39"/>
    <w:unhideWhenUsed/>
    <w:qFormat/>
    <w:rsid w:val="009B5EC4"/>
    <w:rPr>
      <w:rFonts w:ascii="等线" w:eastAsia="等线" w:hAnsi="等线" w:cs="等线"/>
      <w:color w:val="000000"/>
      <w:szCs w:val="21"/>
      <w:u w:color="000000"/>
    </w:rPr>
  </w:style>
  <w:style w:type="paragraph" w:styleId="a9">
    <w:name w:val="footnote text"/>
    <w:link w:val="Char3"/>
    <w:qFormat/>
    <w:rsid w:val="009B5EC4"/>
    <w:pPr>
      <w:widowControl w:val="0"/>
    </w:pPr>
    <w:rPr>
      <w:rFonts w:ascii="等线" w:eastAsia="等线" w:hAnsi="等线" w:cs="等线"/>
      <w:color w:val="000000"/>
      <w:sz w:val="18"/>
      <w:szCs w:val="18"/>
      <w:u w:color="000000"/>
    </w:rPr>
  </w:style>
  <w:style w:type="character" w:customStyle="1" w:styleId="Char3">
    <w:name w:val="脚注文本 Char"/>
    <w:basedOn w:val="a0"/>
    <w:link w:val="a9"/>
    <w:rsid w:val="009B5EC4"/>
    <w:rPr>
      <w:rFonts w:ascii="等线" w:eastAsia="等线" w:hAnsi="等线" w:cs="等线"/>
      <w:color w:val="000000"/>
      <w:sz w:val="18"/>
      <w:szCs w:val="18"/>
      <w:u w:color="000000"/>
    </w:rPr>
  </w:style>
  <w:style w:type="paragraph" w:styleId="2">
    <w:name w:val="toc 2"/>
    <w:basedOn w:val="a"/>
    <w:next w:val="a"/>
    <w:uiPriority w:val="39"/>
    <w:unhideWhenUsed/>
    <w:qFormat/>
    <w:rsid w:val="009B5EC4"/>
    <w:pPr>
      <w:ind w:leftChars="200" w:left="420"/>
    </w:pPr>
    <w:rPr>
      <w:rFonts w:ascii="等线" w:eastAsia="等线" w:hAnsi="等线" w:cs="等线"/>
      <w:color w:val="000000"/>
      <w:szCs w:val="21"/>
      <w:u w:color="000000"/>
    </w:rPr>
  </w:style>
  <w:style w:type="paragraph" w:styleId="aa">
    <w:name w:val="Normal (Web)"/>
    <w:uiPriority w:val="99"/>
    <w:qFormat/>
    <w:rsid w:val="009B5EC4"/>
    <w:pPr>
      <w:widowControl w:val="0"/>
      <w:spacing w:before="100" w:after="100"/>
    </w:pPr>
    <w:rPr>
      <w:rFonts w:ascii="Calibri" w:eastAsia="Calibri" w:hAnsi="Calibri" w:cs="Calibri"/>
      <w:color w:val="000000"/>
      <w:kern w:val="0"/>
      <w:sz w:val="24"/>
      <w:szCs w:val="24"/>
      <w:u w:color="000000"/>
    </w:rPr>
  </w:style>
  <w:style w:type="character" w:styleId="ab">
    <w:name w:val="Hyperlink"/>
    <w:uiPriority w:val="99"/>
    <w:qFormat/>
    <w:rsid w:val="009B5EC4"/>
    <w:rPr>
      <w:u w:val="single"/>
    </w:rPr>
  </w:style>
  <w:style w:type="table" w:customStyle="1" w:styleId="TableNormal">
    <w:name w:val="Table Normal"/>
    <w:qFormat/>
    <w:rsid w:val="009B5EC4"/>
    <w:rPr>
      <w:rFonts w:ascii="Times New Roman" w:hAnsi="Times New Roman" w:cs="Times New Roman"/>
      <w:kern w:val="0"/>
      <w:sz w:val="20"/>
      <w:szCs w:val="20"/>
    </w:rPr>
    <w:tblPr>
      <w:tblCellMar>
        <w:top w:w="0" w:type="dxa"/>
        <w:left w:w="0" w:type="dxa"/>
        <w:bottom w:w="0" w:type="dxa"/>
        <w:right w:w="0" w:type="dxa"/>
      </w:tblCellMar>
    </w:tblPr>
  </w:style>
  <w:style w:type="paragraph" w:customStyle="1" w:styleId="ac">
    <w:name w:val="页眉与页脚"/>
    <w:qFormat/>
    <w:rsid w:val="009B5EC4"/>
    <w:pPr>
      <w:tabs>
        <w:tab w:val="right" w:pos="9020"/>
      </w:tabs>
    </w:pPr>
    <w:rPr>
      <w:rFonts w:ascii="Helvetica Neue" w:eastAsia="Arial Unicode MS" w:hAnsi="Helvetica Neue" w:cs="Arial Unicode MS"/>
      <w:color w:val="000000"/>
      <w:kern w:val="0"/>
      <w:sz w:val="24"/>
      <w:szCs w:val="24"/>
    </w:rPr>
  </w:style>
  <w:style w:type="paragraph" w:customStyle="1" w:styleId="ad">
    <w:name w:val="默认"/>
    <w:qFormat/>
    <w:rsid w:val="009B5EC4"/>
    <w:rPr>
      <w:rFonts w:ascii="Arial Unicode MS" w:eastAsia="Arial Unicode MS" w:hAnsi="Arial Unicode MS" w:cs="Arial Unicode MS" w:hint="eastAsia"/>
      <w:color w:val="000000"/>
      <w:kern w:val="0"/>
      <w:sz w:val="22"/>
      <w:lang w:val="zh-CN"/>
    </w:rPr>
  </w:style>
  <w:style w:type="paragraph" w:styleId="ae">
    <w:name w:val="endnote text"/>
    <w:basedOn w:val="a"/>
    <w:link w:val="Char4"/>
    <w:uiPriority w:val="99"/>
    <w:semiHidden/>
    <w:unhideWhenUsed/>
    <w:rsid w:val="009B5EC4"/>
    <w:pPr>
      <w:snapToGrid w:val="0"/>
      <w:jc w:val="left"/>
    </w:pPr>
    <w:rPr>
      <w:rFonts w:ascii="等线" w:eastAsia="等线" w:hAnsi="等线" w:cs="等线"/>
      <w:color w:val="000000"/>
      <w:szCs w:val="21"/>
      <w:u w:color="000000"/>
    </w:rPr>
  </w:style>
  <w:style w:type="character" w:customStyle="1" w:styleId="Char4">
    <w:name w:val="尾注文本 Char"/>
    <w:basedOn w:val="a0"/>
    <w:link w:val="ae"/>
    <w:uiPriority w:val="99"/>
    <w:semiHidden/>
    <w:rsid w:val="009B5EC4"/>
    <w:rPr>
      <w:rFonts w:ascii="等线" w:eastAsia="等线" w:hAnsi="等线" w:cs="等线"/>
      <w:color w:val="000000"/>
      <w:szCs w:val="21"/>
      <w:u w:color="000000"/>
    </w:rPr>
  </w:style>
  <w:style w:type="character" w:styleId="af">
    <w:name w:val="endnote reference"/>
    <w:basedOn w:val="a0"/>
    <w:uiPriority w:val="99"/>
    <w:semiHidden/>
    <w:unhideWhenUsed/>
    <w:rsid w:val="009B5EC4"/>
    <w:rPr>
      <w:vertAlign w:val="superscript"/>
    </w:rPr>
  </w:style>
  <w:style w:type="character" w:styleId="af0">
    <w:name w:val="footnote reference"/>
    <w:basedOn w:val="a0"/>
    <w:uiPriority w:val="99"/>
    <w:semiHidden/>
    <w:unhideWhenUsed/>
    <w:rsid w:val="009B5EC4"/>
    <w:rPr>
      <w:vertAlign w:val="superscript"/>
    </w:rPr>
  </w:style>
  <w:style w:type="character" w:styleId="af1">
    <w:name w:val="Strong"/>
    <w:basedOn w:val="a0"/>
    <w:uiPriority w:val="22"/>
    <w:qFormat/>
    <w:rsid w:val="009B5EC4"/>
    <w:rPr>
      <w:b/>
      <w:bCs/>
    </w:rPr>
  </w:style>
  <w:style w:type="paragraph" w:customStyle="1" w:styleId="af2">
    <w:name w:val="闸北正文"/>
    <w:basedOn w:val="a"/>
    <w:uiPriority w:val="99"/>
    <w:qFormat/>
    <w:rsid w:val="009B5EC4"/>
    <w:pPr>
      <w:spacing w:line="560" w:lineRule="exact"/>
      <w:ind w:firstLineChars="200" w:firstLine="640"/>
    </w:pPr>
    <w:rPr>
      <w:rFonts w:ascii="仿宋_GB2312" w:eastAsia="仿宋_GB2312" w:hAnsi="宋体" w:cs="仿宋_GB2312"/>
      <w:b/>
      <w:bCs/>
      <w:sz w:val="32"/>
      <w:szCs w:val="32"/>
      <w:u w:color="000000"/>
    </w:rPr>
  </w:style>
  <w:style w:type="paragraph" w:styleId="af3">
    <w:name w:val="Revision"/>
    <w:hidden/>
    <w:uiPriority w:val="99"/>
    <w:semiHidden/>
    <w:rsid w:val="009B5EC4"/>
    <w:rPr>
      <w:rFonts w:ascii="等线" w:eastAsia="等线" w:hAnsi="等线" w:cs="等线"/>
      <w:color w:val="000000"/>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7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4398E"/>
    <w:pPr>
      <w:ind w:firstLineChars="200" w:firstLine="420"/>
    </w:pPr>
  </w:style>
  <w:style w:type="paragraph" w:styleId="a4">
    <w:name w:val="header"/>
    <w:basedOn w:val="a"/>
    <w:link w:val="Char"/>
    <w:uiPriority w:val="99"/>
    <w:unhideWhenUsed/>
    <w:qFormat/>
    <w:rsid w:val="00DD63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63B0"/>
    <w:rPr>
      <w:rFonts w:ascii="Calibri" w:eastAsia="宋体" w:hAnsi="Calibri" w:cs="Times New Roman"/>
      <w:sz w:val="18"/>
      <w:szCs w:val="18"/>
    </w:rPr>
  </w:style>
  <w:style w:type="paragraph" w:styleId="a5">
    <w:name w:val="footer"/>
    <w:basedOn w:val="a"/>
    <w:link w:val="Char0"/>
    <w:unhideWhenUsed/>
    <w:qFormat/>
    <w:rsid w:val="00DD63B0"/>
    <w:pPr>
      <w:tabs>
        <w:tab w:val="center" w:pos="4153"/>
        <w:tab w:val="right" w:pos="8306"/>
      </w:tabs>
      <w:snapToGrid w:val="0"/>
      <w:jc w:val="left"/>
    </w:pPr>
    <w:rPr>
      <w:sz w:val="18"/>
      <w:szCs w:val="18"/>
    </w:rPr>
  </w:style>
  <w:style w:type="character" w:customStyle="1" w:styleId="Char0">
    <w:name w:val="页脚 Char"/>
    <w:basedOn w:val="a0"/>
    <w:link w:val="a5"/>
    <w:rsid w:val="00DD63B0"/>
    <w:rPr>
      <w:rFonts w:ascii="Calibri" w:eastAsia="宋体" w:hAnsi="Calibri" w:cs="Times New Roman"/>
      <w:sz w:val="18"/>
      <w:szCs w:val="18"/>
    </w:rPr>
  </w:style>
  <w:style w:type="table" w:styleId="a6">
    <w:name w:val="Table Grid"/>
    <w:basedOn w:val="a1"/>
    <w:uiPriority w:val="39"/>
    <w:qFormat/>
    <w:rsid w:val="00087A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087A11"/>
    <w:rPr>
      <w:sz w:val="18"/>
      <w:szCs w:val="18"/>
    </w:rPr>
  </w:style>
  <w:style w:type="character" w:customStyle="1" w:styleId="Char1">
    <w:name w:val="批注框文本 Char"/>
    <w:basedOn w:val="a0"/>
    <w:link w:val="a7"/>
    <w:uiPriority w:val="99"/>
    <w:semiHidden/>
    <w:rsid w:val="00087A11"/>
    <w:rPr>
      <w:rFonts w:ascii="Calibri" w:eastAsia="宋体" w:hAnsi="Calibri" w:cs="Times New Roman"/>
      <w:sz w:val="18"/>
      <w:szCs w:val="18"/>
    </w:rPr>
  </w:style>
  <w:style w:type="paragraph" w:styleId="a8">
    <w:name w:val="Date"/>
    <w:basedOn w:val="a"/>
    <w:next w:val="a"/>
    <w:link w:val="Char2"/>
    <w:uiPriority w:val="99"/>
    <w:semiHidden/>
    <w:unhideWhenUsed/>
    <w:rsid w:val="00B7134D"/>
    <w:pPr>
      <w:ind w:leftChars="2500" w:left="100"/>
    </w:pPr>
  </w:style>
  <w:style w:type="character" w:customStyle="1" w:styleId="Char2">
    <w:name w:val="日期 Char"/>
    <w:basedOn w:val="a0"/>
    <w:link w:val="a8"/>
    <w:uiPriority w:val="99"/>
    <w:semiHidden/>
    <w:rsid w:val="00B7134D"/>
    <w:rPr>
      <w:rFonts w:ascii="Calibri" w:eastAsia="宋体" w:hAnsi="Calibri" w:cs="Times New Roman"/>
    </w:rPr>
  </w:style>
  <w:style w:type="paragraph" w:styleId="3">
    <w:name w:val="toc 3"/>
    <w:basedOn w:val="a"/>
    <w:next w:val="a"/>
    <w:uiPriority w:val="39"/>
    <w:unhideWhenUsed/>
    <w:qFormat/>
    <w:rsid w:val="009B5EC4"/>
    <w:pPr>
      <w:ind w:leftChars="400" w:left="840"/>
    </w:pPr>
    <w:rPr>
      <w:rFonts w:ascii="等线" w:eastAsia="等线" w:hAnsi="等线" w:cs="等线"/>
      <w:color w:val="000000"/>
      <w:szCs w:val="21"/>
      <w:u w:color="000000"/>
    </w:rPr>
  </w:style>
  <w:style w:type="paragraph" w:styleId="1">
    <w:name w:val="toc 1"/>
    <w:basedOn w:val="a"/>
    <w:next w:val="a"/>
    <w:uiPriority w:val="39"/>
    <w:unhideWhenUsed/>
    <w:qFormat/>
    <w:rsid w:val="009B5EC4"/>
    <w:rPr>
      <w:rFonts w:ascii="等线" w:eastAsia="等线" w:hAnsi="等线" w:cs="等线"/>
      <w:color w:val="000000"/>
      <w:szCs w:val="21"/>
      <w:u w:color="000000"/>
    </w:rPr>
  </w:style>
  <w:style w:type="paragraph" w:styleId="a9">
    <w:name w:val="footnote text"/>
    <w:link w:val="Char3"/>
    <w:qFormat/>
    <w:rsid w:val="009B5EC4"/>
    <w:pPr>
      <w:widowControl w:val="0"/>
    </w:pPr>
    <w:rPr>
      <w:rFonts w:ascii="等线" w:eastAsia="等线" w:hAnsi="等线" w:cs="等线"/>
      <w:color w:val="000000"/>
      <w:sz w:val="18"/>
      <w:szCs w:val="18"/>
      <w:u w:color="000000"/>
    </w:rPr>
  </w:style>
  <w:style w:type="character" w:customStyle="1" w:styleId="Char3">
    <w:name w:val="脚注文本 Char"/>
    <w:basedOn w:val="a0"/>
    <w:link w:val="a9"/>
    <w:rsid w:val="009B5EC4"/>
    <w:rPr>
      <w:rFonts w:ascii="等线" w:eastAsia="等线" w:hAnsi="等线" w:cs="等线"/>
      <w:color w:val="000000"/>
      <w:sz w:val="18"/>
      <w:szCs w:val="18"/>
      <w:u w:color="000000"/>
    </w:rPr>
  </w:style>
  <w:style w:type="paragraph" w:styleId="2">
    <w:name w:val="toc 2"/>
    <w:basedOn w:val="a"/>
    <w:next w:val="a"/>
    <w:uiPriority w:val="39"/>
    <w:unhideWhenUsed/>
    <w:qFormat/>
    <w:rsid w:val="009B5EC4"/>
    <w:pPr>
      <w:ind w:leftChars="200" w:left="420"/>
    </w:pPr>
    <w:rPr>
      <w:rFonts w:ascii="等线" w:eastAsia="等线" w:hAnsi="等线" w:cs="等线"/>
      <w:color w:val="000000"/>
      <w:szCs w:val="21"/>
      <w:u w:color="000000"/>
    </w:rPr>
  </w:style>
  <w:style w:type="paragraph" w:styleId="aa">
    <w:name w:val="Normal (Web)"/>
    <w:uiPriority w:val="99"/>
    <w:qFormat/>
    <w:rsid w:val="009B5EC4"/>
    <w:pPr>
      <w:widowControl w:val="0"/>
      <w:spacing w:before="100" w:after="100"/>
    </w:pPr>
    <w:rPr>
      <w:rFonts w:ascii="Calibri" w:eastAsia="Calibri" w:hAnsi="Calibri" w:cs="Calibri"/>
      <w:color w:val="000000"/>
      <w:kern w:val="0"/>
      <w:sz w:val="24"/>
      <w:szCs w:val="24"/>
      <w:u w:color="000000"/>
    </w:rPr>
  </w:style>
  <w:style w:type="character" w:styleId="ab">
    <w:name w:val="Hyperlink"/>
    <w:uiPriority w:val="99"/>
    <w:qFormat/>
    <w:rsid w:val="009B5EC4"/>
    <w:rPr>
      <w:u w:val="single"/>
    </w:rPr>
  </w:style>
  <w:style w:type="table" w:customStyle="1" w:styleId="TableNormal">
    <w:name w:val="Table Normal"/>
    <w:qFormat/>
    <w:rsid w:val="009B5EC4"/>
    <w:rPr>
      <w:rFonts w:ascii="Times New Roman" w:hAnsi="Times New Roman" w:cs="Times New Roman"/>
      <w:kern w:val="0"/>
      <w:sz w:val="20"/>
      <w:szCs w:val="20"/>
    </w:rPr>
    <w:tblPr>
      <w:tblCellMar>
        <w:top w:w="0" w:type="dxa"/>
        <w:left w:w="0" w:type="dxa"/>
        <w:bottom w:w="0" w:type="dxa"/>
        <w:right w:w="0" w:type="dxa"/>
      </w:tblCellMar>
    </w:tblPr>
  </w:style>
  <w:style w:type="paragraph" w:customStyle="1" w:styleId="ac">
    <w:name w:val="页眉与页脚"/>
    <w:qFormat/>
    <w:rsid w:val="009B5EC4"/>
    <w:pPr>
      <w:tabs>
        <w:tab w:val="right" w:pos="9020"/>
      </w:tabs>
    </w:pPr>
    <w:rPr>
      <w:rFonts w:ascii="Helvetica Neue" w:eastAsia="Arial Unicode MS" w:hAnsi="Helvetica Neue" w:cs="Arial Unicode MS"/>
      <w:color w:val="000000"/>
      <w:kern w:val="0"/>
      <w:sz w:val="24"/>
      <w:szCs w:val="24"/>
    </w:rPr>
  </w:style>
  <w:style w:type="paragraph" w:customStyle="1" w:styleId="ad">
    <w:name w:val="默认"/>
    <w:qFormat/>
    <w:rsid w:val="009B5EC4"/>
    <w:rPr>
      <w:rFonts w:ascii="Arial Unicode MS" w:eastAsia="Arial Unicode MS" w:hAnsi="Arial Unicode MS" w:cs="Arial Unicode MS" w:hint="eastAsia"/>
      <w:color w:val="000000"/>
      <w:kern w:val="0"/>
      <w:sz w:val="22"/>
      <w:lang w:val="zh-CN"/>
    </w:rPr>
  </w:style>
  <w:style w:type="paragraph" w:styleId="ae">
    <w:name w:val="endnote text"/>
    <w:basedOn w:val="a"/>
    <w:link w:val="Char4"/>
    <w:uiPriority w:val="99"/>
    <w:semiHidden/>
    <w:unhideWhenUsed/>
    <w:rsid w:val="009B5EC4"/>
    <w:pPr>
      <w:snapToGrid w:val="0"/>
      <w:jc w:val="left"/>
    </w:pPr>
    <w:rPr>
      <w:rFonts w:ascii="等线" w:eastAsia="等线" w:hAnsi="等线" w:cs="等线"/>
      <w:color w:val="000000"/>
      <w:szCs w:val="21"/>
      <w:u w:color="000000"/>
    </w:rPr>
  </w:style>
  <w:style w:type="character" w:customStyle="1" w:styleId="Char4">
    <w:name w:val="尾注文本 Char"/>
    <w:basedOn w:val="a0"/>
    <w:link w:val="ae"/>
    <w:uiPriority w:val="99"/>
    <w:semiHidden/>
    <w:rsid w:val="009B5EC4"/>
    <w:rPr>
      <w:rFonts w:ascii="等线" w:eastAsia="等线" w:hAnsi="等线" w:cs="等线"/>
      <w:color w:val="000000"/>
      <w:szCs w:val="21"/>
      <w:u w:color="000000"/>
    </w:rPr>
  </w:style>
  <w:style w:type="character" w:styleId="af">
    <w:name w:val="endnote reference"/>
    <w:basedOn w:val="a0"/>
    <w:uiPriority w:val="99"/>
    <w:semiHidden/>
    <w:unhideWhenUsed/>
    <w:rsid w:val="009B5EC4"/>
    <w:rPr>
      <w:vertAlign w:val="superscript"/>
    </w:rPr>
  </w:style>
  <w:style w:type="character" w:styleId="af0">
    <w:name w:val="footnote reference"/>
    <w:basedOn w:val="a0"/>
    <w:uiPriority w:val="99"/>
    <w:semiHidden/>
    <w:unhideWhenUsed/>
    <w:rsid w:val="009B5EC4"/>
    <w:rPr>
      <w:vertAlign w:val="superscript"/>
    </w:rPr>
  </w:style>
  <w:style w:type="character" w:styleId="af1">
    <w:name w:val="Strong"/>
    <w:basedOn w:val="a0"/>
    <w:uiPriority w:val="22"/>
    <w:qFormat/>
    <w:rsid w:val="009B5EC4"/>
    <w:rPr>
      <w:b/>
      <w:bCs/>
    </w:rPr>
  </w:style>
  <w:style w:type="paragraph" w:customStyle="1" w:styleId="af2">
    <w:name w:val="闸北正文"/>
    <w:basedOn w:val="a"/>
    <w:uiPriority w:val="99"/>
    <w:qFormat/>
    <w:rsid w:val="009B5EC4"/>
    <w:pPr>
      <w:spacing w:line="560" w:lineRule="exact"/>
      <w:ind w:firstLineChars="200" w:firstLine="640"/>
    </w:pPr>
    <w:rPr>
      <w:rFonts w:ascii="仿宋_GB2312" w:eastAsia="仿宋_GB2312" w:hAnsi="宋体" w:cs="仿宋_GB2312"/>
      <w:b/>
      <w:bCs/>
      <w:sz w:val="32"/>
      <w:szCs w:val="32"/>
      <w:u w:color="000000"/>
    </w:rPr>
  </w:style>
  <w:style w:type="paragraph" w:styleId="af3">
    <w:name w:val="Revision"/>
    <w:hidden/>
    <w:uiPriority w:val="99"/>
    <w:semiHidden/>
    <w:rsid w:val="009B5EC4"/>
    <w:rPr>
      <w:rFonts w:ascii="等线" w:eastAsia="等线" w:hAnsi="等线" w:cs="等线"/>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AE2C-770E-451B-9319-96539269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26</Pages>
  <Words>2279</Words>
  <Characters>12994</Characters>
  <Application>Microsoft Office Word</Application>
  <DocSecurity>0</DocSecurity>
  <Lines>108</Lines>
  <Paragraphs>30</Paragraphs>
  <ScaleCrop>false</ScaleCrop>
  <Company/>
  <LinksUpToDate>false</LinksUpToDate>
  <CharactersWithSpaces>15243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ntko</cp:lastModifiedBy>
  <cp:revision>82</cp:revision>
  <cp:lastPrinted>2021-10-09T02:48:00Z</cp:lastPrinted>
  <dcterms:created xsi:type="dcterms:W3CDTF">2021-09-15T03:03:00Z</dcterms:created>
  <dcterms:modified xsi:type="dcterms:W3CDTF">2021-10-09T02:48:00Z</dcterms:modified>
</cp:coreProperties>
</file>