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789" w:rsidRDefault="00373789">
      <w:pPr>
        <w:jc w:val="center"/>
        <w:rPr>
          <w:b/>
          <w:sz w:val="28"/>
          <w:szCs w:val="28"/>
        </w:rPr>
      </w:pPr>
    </w:p>
    <w:p w:rsidR="00373789" w:rsidRDefault="00373789">
      <w:pPr>
        <w:spacing w:line="420" w:lineRule="exact"/>
        <w:jc w:val="center"/>
        <w:rPr>
          <w:b/>
          <w:sz w:val="28"/>
          <w:szCs w:val="28"/>
        </w:rPr>
      </w:pPr>
    </w:p>
    <w:p w:rsidR="00373789" w:rsidRDefault="00373789" w:rsidP="00873837">
      <w:pPr>
        <w:spacing w:afterLines="100" w:line="420" w:lineRule="exact"/>
        <w:jc w:val="center"/>
        <w:rPr>
          <w:sz w:val="28"/>
          <w:szCs w:val="28"/>
        </w:rPr>
      </w:pPr>
    </w:p>
    <w:p w:rsidR="00373789" w:rsidRDefault="00373789">
      <w:pPr>
        <w:jc w:val="center"/>
        <w:rPr>
          <w:b/>
          <w:sz w:val="28"/>
          <w:szCs w:val="28"/>
        </w:rPr>
      </w:pPr>
    </w:p>
    <w:p w:rsidR="00373789" w:rsidRDefault="00095C0B"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闸民</w:t>
      </w:r>
      <w:r>
        <w:rPr>
          <w:rFonts w:eastAsia="仿宋_GB2312" w:hint="eastAsia"/>
          <w:sz w:val="28"/>
          <w:szCs w:val="28"/>
        </w:rPr>
        <w:t>社发〔</w:t>
      </w:r>
      <w:r>
        <w:rPr>
          <w:rFonts w:ascii="仿宋_GB2312" w:eastAsia="仿宋_GB2312" w:hint="eastAsia"/>
          <w:sz w:val="28"/>
          <w:szCs w:val="28"/>
        </w:rPr>
        <w:t>201</w:t>
      </w:r>
      <w:r w:rsidR="009434F6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〕1</w:t>
      </w:r>
      <w:r>
        <w:rPr>
          <w:rFonts w:eastAsia="仿宋_GB2312"/>
          <w:sz w:val="28"/>
          <w:szCs w:val="28"/>
        </w:rPr>
        <w:t>号</w:t>
      </w:r>
    </w:p>
    <w:p w:rsidR="00373789" w:rsidRDefault="00373789">
      <w:pPr>
        <w:spacing w:line="520" w:lineRule="exact"/>
        <w:jc w:val="center"/>
        <w:rPr>
          <w:rFonts w:eastAsia="仿宋_GB2312"/>
          <w:sz w:val="28"/>
        </w:rPr>
      </w:pPr>
    </w:p>
    <w:p w:rsidR="00373789" w:rsidRDefault="00373789">
      <w:pPr>
        <w:rPr>
          <w:rFonts w:ascii="黑体" w:eastAsia="黑体"/>
          <w:sz w:val="36"/>
          <w:szCs w:val="36"/>
        </w:rPr>
      </w:pPr>
    </w:p>
    <w:p w:rsidR="009434F6" w:rsidRPr="009434F6" w:rsidRDefault="009434F6" w:rsidP="00873837">
      <w:pPr>
        <w:spacing w:beforeLines="50" w:afterLines="100"/>
        <w:ind w:firstLineChars="345" w:firstLine="1247"/>
        <w:rPr>
          <w:rFonts w:ascii="宋体" w:hAnsi="宋体"/>
          <w:b/>
          <w:sz w:val="36"/>
          <w:szCs w:val="36"/>
        </w:rPr>
      </w:pPr>
      <w:r w:rsidRPr="009434F6">
        <w:rPr>
          <w:rFonts w:ascii="宋体" w:hAnsi="宋体" w:hint="eastAsia"/>
          <w:b/>
          <w:sz w:val="36"/>
          <w:szCs w:val="36"/>
        </w:rPr>
        <w:t>闸北区民政局  闸北区社会团体管理局</w:t>
      </w:r>
    </w:p>
    <w:p w:rsidR="009434F6" w:rsidRPr="00500525" w:rsidRDefault="009434F6" w:rsidP="00873837">
      <w:pPr>
        <w:spacing w:beforeLines="50" w:afterLines="100"/>
        <w:ind w:firstLineChars="196" w:firstLine="708"/>
        <w:rPr>
          <w:rFonts w:ascii="宋体" w:hAnsi="宋体"/>
          <w:b/>
          <w:sz w:val="36"/>
          <w:szCs w:val="36"/>
        </w:rPr>
      </w:pPr>
      <w:r w:rsidRPr="009434F6">
        <w:rPr>
          <w:rFonts w:ascii="宋体" w:hAnsi="宋体" w:hint="eastAsia"/>
          <w:b/>
          <w:sz w:val="36"/>
          <w:szCs w:val="36"/>
        </w:rPr>
        <w:t>关于闸北区社会组织</w:t>
      </w:r>
      <w:r w:rsidRPr="00500525">
        <w:rPr>
          <w:rFonts w:ascii="宋体" w:hAnsi="宋体" w:hint="eastAsia"/>
          <w:b/>
          <w:sz w:val="36"/>
          <w:szCs w:val="36"/>
        </w:rPr>
        <w:t>规范化建设</w:t>
      </w:r>
      <w:r w:rsidRPr="009434F6">
        <w:rPr>
          <w:rFonts w:ascii="宋体" w:hAnsi="宋体" w:hint="eastAsia"/>
          <w:b/>
          <w:sz w:val="36"/>
          <w:szCs w:val="36"/>
        </w:rPr>
        <w:t>评估等级的决定</w:t>
      </w:r>
    </w:p>
    <w:p w:rsidR="009434F6" w:rsidRPr="00FD1987" w:rsidRDefault="009434F6" w:rsidP="009434F6">
      <w:pPr>
        <w:spacing w:line="640" w:lineRule="exact"/>
        <w:rPr>
          <w:rStyle w:val="a8"/>
          <w:rFonts w:ascii="仿宋_GB2312" w:eastAsia="仿宋_GB2312" w:hAnsi="Verdana"/>
          <w:sz w:val="30"/>
          <w:szCs w:val="30"/>
        </w:rPr>
      </w:pPr>
      <w:r>
        <w:rPr>
          <w:rStyle w:val="a8"/>
          <w:rFonts w:ascii="Verdana" w:hAnsi="Verdana" w:hint="eastAsia"/>
          <w:szCs w:val="21"/>
        </w:rPr>
        <w:t xml:space="preserve"> 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各相关社会组织：</w:t>
      </w:r>
    </w:p>
    <w:p w:rsidR="009434F6" w:rsidRDefault="009434F6" w:rsidP="009434F6">
      <w:pPr>
        <w:spacing w:line="640" w:lineRule="exact"/>
        <w:rPr>
          <w:rStyle w:val="a8"/>
          <w:rFonts w:ascii="仿宋_GB2312" w:eastAsia="仿宋_GB2312" w:hAnsi="Verdana"/>
          <w:sz w:val="30"/>
          <w:szCs w:val="30"/>
        </w:rPr>
      </w:pPr>
      <w:r w:rsidRPr="00FD1987">
        <w:rPr>
          <w:rStyle w:val="a8"/>
          <w:rFonts w:ascii="Verdana" w:eastAsia="仿宋_GB2312" w:hAnsi="Verdana" w:hint="eastAsia"/>
          <w:sz w:val="30"/>
          <w:szCs w:val="30"/>
        </w:rPr>
        <w:t> </w:t>
      </w:r>
      <w:r>
        <w:rPr>
          <w:rStyle w:val="a8"/>
          <w:rFonts w:ascii="仿宋_GB2312" w:eastAsia="仿宋_GB2312" w:hAnsi="Verdana" w:hint="eastAsia"/>
          <w:sz w:val="30"/>
          <w:szCs w:val="30"/>
        </w:rPr>
        <w:t xml:space="preserve">    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依照国家民政部《社会组织评估管理办法》和相关评估指标，经自评、初评、第三方评估机构评估、闸北区社会组织规范化建设评估委员会终审评定、上海社会组织网闸北子网站公示，现确定社会组织评估等级如下：</w:t>
      </w:r>
      <w:r w:rsidRPr="00FD1987">
        <w:rPr>
          <w:rFonts w:ascii="仿宋_GB2312" w:eastAsia="仿宋_GB2312" w:hAnsi="Verdana" w:hint="eastAsia"/>
          <w:sz w:val="30"/>
          <w:szCs w:val="30"/>
        </w:rPr>
        <w:br/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 xml:space="preserve">    一、3A级（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3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家）</w:t>
      </w:r>
      <w:r w:rsidRPr="00FD1987">
        <w:rPr>
          <w:rFonts w:ascii="仿宋_GB2312" w:eastAsia="仿宋_GB2312" w:hAnsi="Verdana" w:hint="eastAsia"/>
          <w:sz w:val="30"/>
          <w:szCs w:val="30"/>
        </w:rPr>
        <w:br/>
      </w:r>
      <w:r w:rsidRPr="00614DB5">
        <w:rPr>
          <w:rStyle w:val="a8"/>
          <w:rFonts w:ascii="仿宋_GB2312" w:eastAsia="仿宋_GB2312" w:hAnsi="Verdana" w:hint="eastAsia"/>
          <w:sz w:val="30"/>
          <w:szCs w:val="30"/>
        </w:rPr>
        <w:t>上海闸北郁金香颐养园</w:t>
      </w:r>
    </w:p>
    <w:p w:rsidR="009434F6" w:rsidRDefault="009434F6" w:rsidP="009434F6">
      <w:pPr>
        <w:spacing w:line="640" w:lineRule="exact"/>
        <w:rPr>
          <w:rStyle w:val="a8"/>
          <w:rFonts w:ascii="仿宋_GB2312" w:eastAsia="仿宋_GB2312" w:hAnsi="Verdana"/>
          <w:sz w:val="30"/>
          <w:szCs w:val="30"/>
        </w:rPr>
      </w:pPr>
      <w:r w:rsidRPr="00614DB5">
        <w:rPr>
          <w:rStyle w:val="a8"/>
          <w:rFonts w:ascii="仿宋_GB2312" w:eastAsia="仿宋_GB2312" w:hAnsi="Verdana" w:hint="eastAsia"/>
          <w:sz w:val="30"/>
          <w:szCs w:val="30"/>
        </w:rPr>
        <w:t>上海市闸北区思通培训学校</w:t>
      </w:r>
    </w:p>
    <w:p w:rsidR="009434F6" w:rsidRDefault="009434F6" w:rsidP="009434F6">
      <w:pPr>
        <w:spacing w:line="640" w:lineRule="exact"/>
        <w:rPr>
          <w:rStyle w:val="a8"/>
          <w:rFonts w:ascii="仿宋_GB2312" w:eastAsia="仿宋_GB2312" w:hAnsi="Verdana"/>
          <w:sz w:val="30"/>
          <w:szCs w:val="30"/>
        </w:rPr>
      </w:pPr>
      <w:r w:rsidRPr="00614DB5">
        <w:rPr>
          <w:rStyle w:val="a8"/>
          <w:rFonts w:ascii="仿宋_GB2312" w:eastAsia="仿宋_GB2312" w:hAnsi="Verdana" w:hint="eastAsia"/>
          <w:sz w:val="30"/>
          <w:szCs w:val="30"/>
        </w:rPr>
        <w:t>上海闸北绍英进修学校</w:t>
      </w:r>
    </w:p>
    <w:p w:rsidR="009434F6" w:rsidRDefault="009434F6" w:rsidP="009434F6">
      <w:pPr>
        <w:spacing w:line="640" w:lineRule="exact"/>
        <w:ind w:firstLine="585"/>
        <w:rPr>
          <w:rStyle w:val="a8"/>
          <w:rFonts w:ascii="仿宋_GB2312" w:eastAsia="仿宋_GB2312" w:hAnsi="Verdana"/>
          <w:sz w:val="30"/>
          <w:szCs w:val="30"/>
        </w:rPr>
      </w:pP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二、2A（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1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家）</w:t>
      </w:r>
      <w:r w:rsidRPr="00FD1987">
        <w:rPr>
          <w:rFonts w:ascii="仿宋_GB2312" w:eastAsia="仿宋_GB2312" w:hAnsi="Verdana" w:hint="eastAsia"/>
          <w:sz w:val="30"/>
          <w:szCs w:val="30"/>
        </w:rPr>
        <w:br/>
      </w:r>
      <w:r w:rsidRPr="00614DB5">
        <w:rPr>
          <w:rStyle w:val="a8"/>
          <w:rFonts w:ascii="仿宋_GB2312" w:eastAsia="仿宋_GB2312" w:hAnsi="Verdana" w:hint="eastAsia"/>
          <w:sz w:val="30"/>
          <w:szCs w:val="30"/>
        </w:rPr>
        <w:t>上海闸北豪斯达敬老院</w:t>
      </w:r>
    </w:p>
    <w:p w:rsidR="009434F6" w:rsidRPr="009434F6" w:rsidRDefault="009434F6" w:rsidP="009434F6">
      <w:pPr>
        <w:spacing w:line="640" w:lineRule="exact"/>
        <w:ind w:firstLine="585"/>
        <w:rPr>
          <w:rStyle w:val="a8"/>
          <w:rFonts w:hAnsi="Verdana"/>
        </w:rPr>
      </w:pP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社会组织规范化评估等级是社会组织自身建设水平、专业服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lastRenderedPageBreak/>
        <w:t>务能力和自律诚信度的重要标志。希望上述单位珍惜荣誉，在新的起点上全面加强能力建设，进一步发挥示范和带头作用，为本区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社会、经济</w:t>
      </w:r>
      <w:r w:rsidRPr="009434F6">
        <w:rPr>
          <w:rStyle w:val="a8"/>
          <w:rFonts w:ascii="仿宋_GB2312" w:eastAsia="仿宋_GB2312" w:hAnsi="Verdana" w:hint="eastAsia"/>
          <w:sz w:val="30"/>
          <w:szCs w:val="30"/>
        </w:rPr>
        <w:t>建设做出新贡献。</w:t>
      </w:r>
    </w:p>
    <w:p w:rsidR="009434F6" w:rsidRDefault="009434F6" w:rsidP="009434F6">
      <w:pPr>
        <w:spacing w:line="640" w:lineRule="exact"/>
        <w:rPr>
          <w:rFonts w:ascii="仿宋_GB2312" w:eastAsia="仿宋_GB2312" w:hAnsi="微软雅黑"/>
          <w:color w:val="222222"/>
          <w:sz w:val="30"/>
          <w:szCs w:val="30"/>
          <w:shd w:val="clear" w:color="auto" w:fill="FFFFFF"/>
        </w:rPr>
      </w:pPr>
    </w:p>
    <w:p w:rsidR="009434F6" w:rsidRDefault="009434F6" w:rsidP="009434F6">
      <w:pPr>
        <w:spacing w:line="640" w:lineRule="exact"/>
        <w:rPr>
          <w:rFonts w:ascii="仿宋_GB2312" w:eastAsia="仿宋_GB2312" w:hAnsi="微软雅黑"/>
          <w:color w:val="222222"/>
          <w:sz w:val="30"/>
          <w:szCs w:val="30"/>
          <w:shd w:val="clear" w:color="auto" w:fill="FFFFFF"/>
        </w:rPr>
      </w:pPr>
    </w:p>
    <w:p w:rsidR="009434F6" w:rsidRDefault="009434F6" w:rsidP="009434F6">
      <w:pPr>
        <w:spacing w:line="640" w:lineRule="exact"/>
        <w:rPr>
          <w:rFonts w:ascii="仿宋_GB2312" w:eastAsia="仿宋_GB2312" w:hAnsi="微软雅黑"/>
          <w:color w:val="222222"/>
          <w:sz w:val="30"/>
          <w:szCs w:val="30"/>
          <w:shd w:val="clear" w:color="auto" w:fill="FFFFFF"/>
        </w:rPr>
      </w:pPr>
    </w:p>
    <w:p w:rsidR="009434F6" w:rsidRDefault="009434F6" w:rsidP="009434F6">
      <w:pPr>
        <w:spacing w:line="640" w:lineRule="exact"/>
        <w:rPr>
          <w:rFonts w:ascii="仿宋_GB2312" w:eastAsia="仿宋_GB2312" w:hAnsi="微软雅黑"/>
          <w:color w:val="222222"/>
          <w:sz w:val="30"/>
          <w:szCs w:val="30"/>
          <w:shd w:val="clear" w:color="auto" w:fill="FFFFFF"/>
        </w:rPr>
      </w:pPr>
    </w:p>
    <w:p w:rsidR="009434F6" w:rsidRPr="00FD1987" w:rsidRDefault="009434F6" w:rsidP="009434F6">
      <w:pPr>
        <w:spacing w:line="640" w:lineRule="exact"/>
        <w:rPr>
          <w:rFonts w:ascii="仿宋_GB2312" w:eastAsia="仿宋_GB2312" w:hAnsi="微软雅黑"/>
          <w:color w:val="222222"/>
          <w:sz w:val="30"/>
          <w:szCs w:val="30"/>
          <w:shd w:val="clear" w:color="auto" w:fill="FFFFFF"/>
        </w:rPr>
      </w:pPr>
    </w:p>
    <w:p w:rsidR="009434F6" w:rsidRPr="00FD1987" w:rsidRDefault="009434F6" w:rsidP="00873837">
      <w:pPr>
        <w:spacing w:line="640" w:lineRule="exact"/>
        <w:ind w:firstLineChars="1650" w:firstLine="4950"/>
        <w:rPr>
          <w:rStyle w:val="a8"/>
          <w:rFonts w:ascii="仿宋_GB2312" w:eastAsia="仿宋_GB2312" w:hAnsi="Verdana"/>
          <w:sz w:val="30"/>
          <w:szCs w:val="30"/>
        </w:rPr>
      </w:pPr>
      <w:r w:rsidRPr="009434F6">
        <w:rPr>
          <w:rStyle w:val="a8"/>
          <w:rFonts w:ascii="仿宋_GB2312" w:eastAsia="仿宋_GB2312" w:hAnsi="Verdana" w:hint="eastAsia"/>
          <w:sz w:val="30"/>
          <w:szCs w:val="30"/>
        </w:rPr>
        <w:t>闸北区民政局</w:t>
      </w:r>
      <w:r w:rsidRPr="009434F6">
        <w:rPr>
          <w:rStyle w:val="a8"/>
          <w:rFonts w:ascii="仿宋_GB2312" w:eastAsia="仿宋_GB2312" w:hAnsi="Verdana" w:hint="eastAsia"/>
          <w:sz w:val="30"/>
          <w:szCs w:val="30"/>
        </w:rPr>
        <w:br/>
      </w:r>
      <w:r w:rsidRPr="00FD1987">
        <w:rPr>
          <w:rStyle w:val="a8"/>
          <w:rFonts w:ascii="Verdana" w:eastAsia="仿宋_GB2312" w:hAnsi="Verdana" w:hint="eastAsia"/>
          <w:sz w:val="30"/>
          <w:szCs w:val="30"/>
        </w:rPr>
        <w:t>                     </w:t>
      </w:r>
      <w:r>
        <w:rPr>
          <w:rStyle w:val="a8"/>
          <w:rFonts w:ascii="仿宋_GB2312" w:eastAsia="仿宋_GB2312" w:hAnsi="Verdana" w:hint="eastAsia"/>
          <w:sz w:val="30"/>
          <w:szCs w:val="30"/>
        </w:rPr>
        <w:t xml:space="preserve">              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闸北区社会团体管理局</w:t>
      </w:r>
      <w:r w:rsidRPr="00FD1987">
        <w:rPr>
          <w:rStyle w:val="a8"/>
          <w:rFonts w:ascii="Verdana" w:eastAsia="仿宋_GB2312" w:hAnsi="Verdana" w:hint="eastAsia"/>
          <w:sz w:val="30"/>
          <w:szCs w:val="30"/>
        </w:rPr>
        <w:t>  </w:t>
      </w:r>
    </w:p>
    <w:p w:rsidR="009434F6" w:rsidRDefault="009434F6" w:rsidP="009434F6">
      <w:pPr>
        <w:spacing w:line="640" w:lineRule="exact"/>
        <w:ind w:firstLineChars="1550" w:firstLine="4650"/>
        <w:rPr>
          <w:rStyle w:val="a8"/>
          <w:rFonts w:ascii="仿宋_GB2312" w:eastAsia="仿宋_GB2312" w:hAnsi="Verdana"/>
          <w:sz w:val="30"/>
          <w:szCs w:val="30"/>
        </w:rPr>
      </w:pP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201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6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年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2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月</w:t>
      </w:r>
      <w:r>
        <w:rPr>
          <w:rStyle w:val="a8"/>
          <w:rFonts w:ascii="仿宋_GB2312" w:eastAsia="仿宋_GB2312" w:hAnsi="Verdana" w:hint="eastAsia"/>
          <w:sz w:val="30"/>
          <w:szCs w:val="30"/>
        </w:rPr>
        <w:t>14</w:t>
      </w:r>
      <w:r w:rsidRPr="00FD1987">
        <w:rPr>
          <w:rStyle w:val="a8"/>
          <w:rFonts w:ascii="仿宋_GB2312" w:eastAsia="仿宋_GB2312" w:hAnsi="Verdana" w:hint="eastAsia"/>
          <w:sz w:val="30"/>
          <w:szCs w:val="30"/>
        </w:rPr>
        <w:t>日</w:t>
      </w:r>
    </w:p>
    <w:p w:rsidR="009434F6" w:rsidRDefault="009434F6" w:rsidP="009434F6">
      <w:pPr>
        <w:spacing w:line="640" w:lineRule="exact"/>
        <w:ind w:firstLineChars="1550" w:firstLine="4650"/>
        <w:rPr>
          <w:rStyle w:val="a8"/>
          <w:rFonts w:ascii="仿宋_GB2312" w:eastAsia="仿宋_GB2312" w:hAnsi="Verdana"/>
          <w:sz w:val="30"/>
          <w:szCs w:val="30"/>
        </w:rPr>
      </w:pPr>
    </w:p>
    <w:p w:rsidR="009434F6" w:rsidRDefault="009434F6" w:rsidP="009434F6">
      <w:pPr>
        <w:spacing w:line="640" w:lineRule="exact"/>
        <w:ind w:firstLineChars="1550" w:firstLine="4650"/>
        <w:rPr>
          <w:rFonts w:ascii="仿宋_GB2312" w:eastAsia="仿宋_GB2312" w:hAnsi="Verdana"/>
          <w:sz w:val="30"/>
          <w:szCs w:val="30"/>
        </w:rPr>
      </w:pPr>
    </w:p>
    <w:p w:rsidR="009434F6" w:rsidRDefault="009434F6" w:rsidP="009434F6">
      <w:pPr>
        <w:spacing w:line="640" w:lineRule="exact"/>
        <w:ind w:firstLineChars="1550" w:firstLine="4650"/>
        <w:rPr>
          <w:rFonts w:ascii="仿宋_GB2312" w:eastAsia="仿宋_GB2312" w:hAnsi="Verdana"/>
          <w:sz w:val="30"/>
          <w:szCs w:val="30"/>
        </w:rPr>
      </w:pPr>
    </w:p>
    <w:p w:rsidR="009434F6" w:rsidRDefault="009434F6" w:rsidP="009434F6">
      <w:pPr>
        <w:spacing w:line="640" w:lineRule="exact"/>
        <w:ind w:firstLineChars="1550" w:firstLine="4650"/>
        <w:rPr>
          <w:rFonts w:ascii="仿宋_GB2312" w:eastAsia="仿宋_GB2312" w:hAnsi="Verdana"/>
          <w:sz w:val="30"/>
          <w:szCs w:val="30"/>
        </w:rPr>
      </w:pPr>
    </w:p>
    <w:p w:rsidR="009434F6" w:rsidRDefault="009434F6" w:rsidP="009434F6">
      <w:pPr>
        <w:spacing w:line="640" w:lineRule="exact"/>
        <w:ind w:firstLineChars="1550" w:firstLine="4650"/>
        <w:rPr>
          <w:rFonts w:ascii="仿宋_GB2312" w:eastAsia="仿宋_GB2312" w:hAnsi="Verdana"/>
          <w:sz w:val="30"/>
          <w:szCs w:val="30"/>
        </w:rPr>
      </w:pPr>
    </w:p>
    <w:p w:rsidR="00873837" w:rsidRDefault="009434F6" w:rsidP="00873837">
      <w:pPr>
        <w:jc w:val="center"/>
        <w:rPr>
          <w:rFonts w:ascii="仿宋_GB2312" w:eastAsia="仿宋_GB2312" w:hAnsi="仿宋_GB2312"/>
          <w:color w:val="000000"/>
          <w:sz w:val="24"/>
        </w:rPr>
      </w:pPr>
      <w:r w:rsidRPr="00FD1987">
        <w:rPr>
          <w:rFonts w:ascii="仿宋_GB2312" w:eastAsia="仿宋_GB2312" w:hAnsi="Verdana" w:hint="eastAsia"/>
          <w:sz w:val="30"/>
          <w:szCs w:val="30"/>
        </w:rPr>
        <w:br/>
      </w:r>
    </w:p>
    <w:p w:rsidR="00873837" w:rsidRDefault="00873837" w:rsidP="00873837">
      <w:pPr>
        <w:jc w:val="center"/>
        <w:rPr>
          <w:rFonts w:ascii="仿宋_GB2312" w:eastAsia="仿宋_GB2312" w:hAnsi="仿宋_GB2312"/>
          <w:color w:val="000000"/>
          <w:sz w:val="24"/>
        </w:rPr>
      </w:pPr>
    </w:p>
    <w:p w:rsidR="009434F6" w:rsidRPr="00FD1987" w:rsidRDefault="009434F6" w:rsidP="009434F6">
      <w:pPr>
        <w:spacing w:line="640" w:lineRule="exact"/>
        <w:ind w:firstLineChars="1550" w:firstLine="465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</w:p>
    <w:p w:rsidR="009434F6" w:rsidRPr="00FD1987" w:rsidRDefault="009434F6" w:rsidP="009434F6">
      <w:pPr>
        <w:pBdr>
          <w:top w:val="single" w:sz="4" w:space="1" w:color="auto"/>
          <w:bottom w:val="single" w:sz="4" w:space="1" w:color="auto"/>
        </w:pBdr>
        <w:spacing w:line="640" w:lineRule="exact"/>
        <w:textAlignment w:val="baseline"/>
        <w:rPr>
          <w:rFonts w:ascii="仿宋_GB2312" w:eastAsia="仿宋_GB2312"/>
          <w:sz w:val="30"/>
          <w:szCs w:val="30"/>
        </w:rPr>
      </w:pPr>
      <w:r w:rsidRPr="00FD1987">
        <w:rPr>
          <w:rFonts w:ascii="仿宋_GB2312" w:eastAsia="仿宋_GB2312" w:hint="eastAsia"/>
          <w:sz w:val="30"/>
          <w:szCs w:val="30"/>
        </w:rPr>
        <w:t xml:space="preserve">闸北区民政局办公室                  </w:t>
      </w:r>
      <w:r w:rsidRPr="00FD1987">
        <w:rPr>
          <w:rFonts w:ascii="仿宋_GB2312" w:eastAsia="仿宋_GB2312" w:hint="eastAsia"/>
          <w:sz w:val="30"/>
          <w:szCs w:val="30"/>
        </w:rPr>
        <w:tab/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FD1987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2</w:t>
      </w:r>
      <w:r w:rsidRPr="00FD1987">
        <w:rPr>
          <w:rFonts w:ascii="仿宋_GB2312" w:eastAsia="仿宋_GB2312" w:hint="eastAsia"/>
          <w:sz w:val="30"/>
          <w:szCs w:val="30"/>
        </w:rPr>
        <w:t>月1</w:t>
      </w:r>
      <w:r>
        <w:rPr>
          <w:rFonts w:ascii="仿宋_GB2312" w:eastAsia="仿宋_GB2312" w:hint="eastAsia"/>
          <w:sz w:val="30"/>
          <w:szCs w:val="30"/>
        </w:rPr>
        <w:t>4</w:t>
      </w:r>
      <w:r w:rsidRPr="00FD1987">
        <w:rPr>
          <w:rFonts w:ascii="仿宋_GB2312" w:eastAsia="仿宋_GB2312" w:hint="eastAsia"/>
          <w:sz w:val="30"/>
          <w:szCs w:val="30"/>
        </w:rPr>
        <w:t>日印发</w:t>
      </w:r>
    </w:p>
    <w:p w:rsidR="009434F6" w:rsidRPr="00FD1987" w:rsidRDefault="009434F6" w:rsidP="009434F6">
      <w:pPr>
        <w:spacing w:line="640" w:lineRule="exact"/>
        <w:jc w:val="right"/>
        <w:rPr>
          <w:rFonts w:ascii="仿宋_GB2312" w:eastAsia="仿宋_GB2312"/>
          <w:sz w:val="30"/>
          <w:szCs w:val="30"/>
        </w:rPr>
      </w:pPr>
      <w:r w:rsidRPr="00FD1987">
        <w:rPr>
          <w:rFonts w:ascii="仿宋_GB2312" w:eastAsia="仿宋_GB2312" w:hint="eastAsia"/>
          <w:sz w:val="30"/>
          <w:szCs w:val="30"/>
        </w:rPr>
        <w:t>（共印</w:t>
      </w:r>
      <w:r>
        <w:rPr>
          <w:rFonts w:ascii="仿宋_GB2312" w:eastAsia="仿宋_GB2312" w:hint="eastAsia"/>
          <w:sz w:val="30"/>
          <w:szCs w:val="30"/>
        </w:rPr>
        <w:t>8</w:t>
      </w:r>
      <w:r w:rsidRPr="00FD1987">
        <w:rPr>
          <w:rFonts w:ascii="仿宋_GB2312" w:eastAsia="仿宋_GB2312" w:hint="eastAsia"/>
          <w:sz w:val="30"/>
          <w:szCs w:val="30"/>
        </w:rPr>
        <w:t>份）</w:t>
      </w:r>
    </w:p>
    <w:p w:rsidR="00873837" w:rsidRDefault="00873837">
      <w:pPr>
        <w:jc w:val="center"/>
        <w:rPr>
          <w:rFonts w:ascii="仿宋_GB2312" w:eastAsia="仿宋_GB2312" w:hAnsi="仿宋_GB2312"/>
          <w:color w:val="000000"/>
          <w:sz w:val="24"/>
        </w:rPr>
      </w:pPr>
    </w:p>
    <w:sectPr w:rsidR="00873837" w:rsidSect="0037378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36" w:rsidRDefault="008A7536">
      <w:r>
        <w:separator/>
      </w:r>
    </w:p>
  </w:endnote>
  <w:endnote w:type="continuationSeparator" w:id="1">
    <w:p w:rsidR="008A7536" w:rsidRDefault="008A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9" w:rsidRDefault="005A7018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095C0B">
      <w:rPr>
        <w:rStyle w:val="a3"/>
      </w:rPr>
      <w:instrText xml:space="preserve">PAGE  </w:instrText>
    </w:r>
    <w:r>
      <w:fldChar w:fldCharType="end"/>
    </w:r>
  </w:p>
  <w:p w:rsidR="00373789" w:rsidRDefault="003737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9" w:rsidRDefault="005A7018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095C0B">
      <w:rPr>
        <w:rStyle w:val="a3"/>
      </w:rPr>
      <w:instrText xml:space="preserve">PAGE  </w:instrText>
    </w:r>
    <w:r>
      <w:fldChar w:fldCharType="separate"/>
    </w:r>
    <w:r w:rsidR="00873837">
      <w:rPr>
        <w:rStyle w:val="a3"/>
        <w:noProof/>
      </w:rPr>
      <w:t>2</w:t>
    </w:r>
    <w:r>
      <w:fldChar w:fldCharType="end"/>
    </w:r>
  </w:p>
  <w:p w:rsidR="00373789" w:rsidRDefault="003737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36" w:rsidRDefault="008A7536">
      <w:r>
        <w:separator/>
      </w:r>
    </w:p>
  </w:footnote>
  <w:footnote w:type="continuationSeparator" w:id="1">
    <w:p w:rsidR="008A7536" w:rsidRDefault="008A7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5C0B"/>
    <w:rsid w:val="000F02DD"/>
    <w:rsid w:val="00172A27"/>
    <w:rsid w:val="001B44A0"/>
    <w:rsid w:val="00373789"/>
    <w:rsid w:val="005A7018"/>
    <w:rsid w:val="00631437"/>
    <w:rsid w:val="007C6C83"/>
    <w:rsid w:val="00824818"/>
    <w:rsid w:val="00873837"/>
    <w:rsid w:val="008A7536"/>
    <w:rsid w:val="009434F6"/>
    <w:rsid w:val="009B107A"/>
    <w:rsid w:val="009B41AF"/>
    <w:rsid w:val="00B410CB"/>
    <w:rsid w:val="00B90797"/>
    <w:rsid w:val="00D21AEC"/>
    <w:rsid w:val="00D520FC"/>
    <w:rsid w:val="00DB717B"/>
    <w:rsid w:val="00DE5B28"/>
    <w:rsid w:val="00EF5049"/>
    <w:rsid w:val="00FC1F49"/>
    <w:rsid w:val="00FC3DE6"/>
    <w:rsid w:val="00FE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3789"/>
  </w:style>
  <w:style w:type="character" w:customStyle="1" w:styleId="f18pxfbluefbold">
    <w:name w:val="f18px fblue fbold"/>
    <w:basedOn w:val="a0"/>
    <w:rsid w:val="00373789"/>
  </w:style>
  <w:style w:type="paragraph" w:styleId="a4">
    <w:name w:val="Date"/>
    <w:basedOn w:val="a"/>
    <w:next w:val="a"/>
    <w:rsid w:val="00373789"/>
    <w:pPr>
      <w:ind w:leftChars="2500" w:left="100"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373789"/>
    <w:pPr>
      <w:widowControl/>
      <w:spacing w:after="160" w:line="240" w:lineRule="exact"/>
      <w:jc w:val="left"/>
    </w:pPr>
    <w:rPr>
      <w:szCs w:val="20"/>
    </w:rPr>
  </w:style>
  <w:style w:type="paragraph" w:styleId="a5">
    <w:name w:val="Balloon Text"/>
    <w:basedOn w:val="a"/>
    <w:semiHidden/>
    <w:rsid w:val="00373789"/>
    <w:rPr>
      <w:sz w:val="18"/>
      <w:szCs w:val="18"/>
    </w:rPr>
  </w:style>
  <w:style w:type="paragraph" w:styleId="a6">
    <w:name w:val="footer"/>
    <w:basedOn w:val="a"/>
    <w:rsid w:val="0037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1B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B44A0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D21AEC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关于2012年度闸北社会组织规范化建设评估等级的决定</dc:title>
  <dc:subject/>
  <dc:creator>dell</dc:creator>
  <cp:keywords/>
  <dc:description/>
  <cp:lastModifiedBy>Administrator</cp:lastModifiedBy>
  <cp:revision>4</cp:revision>
  <cp:lastPrinted>2016-02-15T05:59:00Z</cp:lastPrinted>
  <dcterms:created xsi:type="dcterms:W3CDTF">2016-02-15T03:15:00Z</dcterms:created>
  <dcterms:modified xsi:type="dcterms:W3CDTF">2016-02-15T07:21:00Z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