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EBC" w:rsidRPr="003B0EBC" w:rsidRDefault="003B0EBC" w:rsidP="003B0EBC">
      <w:pPr>
        <w:widowControl/>
        <w:jc w:val="left"/>
        <w:rPr>
          <w:rFonts w:ascii="黑体" w:eastAsia="黑体" w:hAnsi="黑体" w:cs="仿宋_GB2312"/>
          <w:color w:val="000000"/>
          <w:kern w:val="0"/>
          <w:sz w:val="32"/>
          <w:szCs w:val="32"/>
          <w:lang w:bidi="ar"/>
        </w:rPr>
      </w:pPr>
      <w:r w:rsidRPr="003B0EBC">
        <w:rPr>
          <w:rFonts w:ascii="黑体" w:eastAsia="黑体" w:hAnsi="黑体" w:cs="仿宋_GB2312" w:hint="eastAsia"/>
          <w:color w:val="000000"/>
          <w:kern w:val="0"/>
          <w:sz w:val="32"/>
          <w:szCs w:val="32"/>
          <w:lang w:bidi="ar"/>
        </w:rPr>
        <w:t>附件</w:t>
      </w:r>
    </w:p>
    <w:p w:rsidR="009316A0" w:rsidRPr="003B0EBC" w:rsidRDefault="007E5E00" w:rsidP="003B0EBC">
      <w:pPr>
        <w:widowControl/>
        <w:spacing w:line="560" w:lineRule="exact"/>
        <w:jc w:val="center"/>
        <w:rPr>
          <w:rFonts w:ascii="方正小标宋_GBK" w:eastAsia="方正小标宋_GBK" w:hAnsi="华文仿宋" w:cs="仿宋_GB2312"/>
          <w:color w:val="000000"/>
          <w:kern w:val="0"/>
          <w:sz w:val="32"/>
          <w:szCs w:val="32"/>
          <w:lang w:bidi="ar"/>
        </w:rPr>
      </w:pPr>
      <w:r w:rsidRPr="003B0EBC">
        <w:rPr>
          <w:rFonts w:ascii="方正小标宋_GBK" w:eastAsia="方正小标宋_GBK" w:hAnsi="华文仿宋" w:cs="仿宋_GB2312" w:hint="eastAsia"/>
          <w:color w:val="000000"/>
          <w:kern w:val="0"/>
          <w:sz w:val="32"/>
          <w:szCs w:val="32"/>
          <w:lang w:bidi="ar"/>
        </w:rPr>
        <w:t>上海市静安区推进幼儿园保育教育质量提升实验区工作的</w:t>
      </w:r>
    </w:p>
    <w:p w:rsidR="009316A0" w:rsidRPr="003B0EBC" w:rsidRDefault="007E5E00" w:rsidP="003B0EBC">
      <w:pPr>
        <w:widowControl/>
        <w:spacing w:line="560" w:lineRule="exact"/>
        <w:jc w:val="center"/>
        <w:rPr>
          <w:rFonts w:ascii="方正小标宋_GBK" w:eastAsia="方正小标宋_GBK" w:hAnsi="华文仿宋" w:cs="仿宋_GB2312"/>
          <w:color w:val="000000"/>
          <w:kern w:val="0"/>
          <w:sz w:val="32"/>
          <w:szCs w:val="32"/>
          <w:lang w:bidi="ar"/>
        </w:rPr>
      </w:pPr>
      <w:r w:rsidRPr="003B0EBC">
        <w:rPr>
          <w:rFonts w:ascii="方正小标宋_GBK" w:eastAsia="方正小标宋_GBK" w:hAnsi="华文仿宋" w:cs="仿宋_GB2312" w:hint="eastAsia"/>
          <w:color w:val="000000"/>
          <w:kern w:val="0"/>
          <w:sz w:val="32"/>
          <w:szCs w:val="32"/>
          <w:lang w:bidi="ar"/>
        </w:rPr>
        <w:t>实施方案</w:t>
      </w:r>
    </w:p>
    <w:p w:rsidR="009316A0" w:rsidRDefault="009316A0">
      <w:pPr>
        <w:widowControl/>
        <w:jc w:val="center"/>
        <w:rPr>
          <w:rFonts w:ascii="华文仿宋" w:eastAsia="华文仿宋" w:hAnsi="华文仿宋" w:cs="仿宋_GB2312"/>
          <w:b/>
          <w:color w:val="000000"/>
          <w:kern w:val="0"/>
          <w:sz w:val="32"/>
          <w:szCs w:val="32"/>
          <w:lang w:bidi="ar"/>
        </w:rPr>
      </w:pPr>
    </w:p>
    <w:p w:rsidR="009316A0" w:rsidRDefault="007E5E00">
      <w:pPr>
        <w:spacing w:line="360" w:lineRule="auto"/>
        <w:ind w:firstLineChars="200" w:firstLine="560"/>
        <w:rPr>
          <w:rFonts w:ascii="华文仿宋" w:eastAsia="华文仿宋" w:hAnsi="华文仿宋"/>
          <w:b/>
          <w:bCs/>
          <w:sz w:val="28"/>
          <w:szCs w:val="28"/>
        </w:rPr>
      </w:pPr>
      <w:r>
        <w:rPr>
          <w:rFonts w:ascii="华文仿宋" w:eastAsia="华文仿宋" w:hAnsi="华文仿宋" w:hint="eastAsia"/>
          <w:sz w:val="28"/>
          <w:szCs w:val="28"/>
        </w:rPr>
        <w:t>深入</w:t>
      </w:r>
      <w:r>
        <w:rPr>
          <w:rFonts w:ascii="华文仿宋" w:eastAsia="华文仿宋" w:hAnsi="华文仿宋"/>
          <w:sz w:val="28"/>
          <w:szCs w:val="28"/>
        </w:rPr>
        <w:t>贯彻党的二十大</w:t>
      </w:r>
      <w:r>
        <w:rPr>
          <w:rFonts w:ascii="华文仿宋" w:eastAsia="华文仿宋" w:hAnsi="华文仿宋" w:hint="eastAsia"/>
          <w:sz w:val="28"/>
          <w:szCs w:val="28"/>
        </w:rPr>
        <w:t>精神，践行人民城市理念，深化教育综合改革，落实《幼儿园保育教育质量评估指南》要求，进一步促进静安每一所幼儿园</w:t>
      </w:r>
      <w:r>
        <w:rPr>
          <w:rFonts w:ascii="华文仿宋" w:eastAsia="华文仿宋" w:hAnsi="华文仿宋"/>
          <w:sz w:val="28"/>
          <w:szCs w:val="28"/>
        </w:rPr>
        <w:t>保育教育质量</w:t>
      </w:r>
      <w:r>
        <w:rPr>
          <w:rFonts w:ascii="华文仿宋" w:eastAsia="华文仿宋" w:hAnsi="华文仿宋" w:hint="eastAsia"/>
          <w:sz w:val="28"/>
          <w:szCs w:val="28"/>
        </w:rPr>
        <w:t>提升，加快实现“幼有善育”，办好人民满意的学前教育，为每一个孩子健康成长和国家长久发展奠定坚实的基础，根据《教育部</w:t>
      </w:r>
      <w:r>
        <w:rPr>
          <w:rFonts w:ascii="华文仿宋" w:eastAsia="华文仿宋" w:hAnsi="华文仿宋"/>
          <w:sz w:val="28"/>
          <w:szCs w:val="28"/>
        </w:rPr>
        <w:t>办公厅关于申报幼儿园保育教育质量提升实验区的通知</w:t>
      </w:r>
      <w:r>
        <w:rPr>
          <w:rFonts w:ascii="华文仿宋" w:eastAsia="华文仿宋" w:hAnsi="华文仿宋" w:hint="eastAsia"/>
          <w:sz w:val="28"/>
          <w:szCs w:val="28"/>
        </w:rPr>
        <w:t>》及</w:t>
      </w:r>
      <w:r>
        <w:rPr>
          <w:rFonts w:ascii="华文仿宋" w:eastAsia="华文仿宋" w:hAnsi="华文仿宋"/>
          <w:sz w:val="28"/>
          <w:szCs w:val="28"/>
        </w:rPr>
        <w:t>学前教育改革实验区部署启动会议</w:t>
      </w:r>
      <w:r>
        <w:rPr>
          <w:rFonts w:ascii="华文仿宋" w:eastAsia="华文仿宋" w:hAnsi="华文仿宋" w:hint="eastAsia"/>
          <w:sz w:val="28"/>
          <w:szCs w:val="28"/>
        </w:rPr>
        <w:t>要求</w:t>
      </w:r>
      <w:r>
        <w:rPr>
          <w:rFonts w:ascii="华文仿宋" w:eastAsia="华文仿宋" w:hAnsi="华文仿宋"/>
          <w:sz w:val="28"/>
          <w:szCs w:val="28"/>
        </w:rPr>
        <w:t>，</w:t>
      </w:r>
      <w:r>
        <w:rPr>
          <w:rFonts w:ascii="华文仿宋" w:eastAsia="华文仿宋" w:hAnsi="华文仿宋" w:hint="eastAsia"/>
          <w:sz w:val="28"/>
          <w:szCs w:val="28"/>
        </w:rPr>
        <w:t>特制定本工作方案。</w:t>
      </w:r>
    </w:p>
    <w:p w:rsidR="009316A0" w:rsidRDefault="007E5E00">
      <w:pPr>
        <w:pStyle w:val="a"/>
        <w:numPr>
          <w:ilvl w:val="0"/>
          <w:numId w:val="2"/>
        </w:numPr>
        <w:spacing w:line="360" w:lineRule="auto"/>
        <w:rPr>
          <w:lang w:bidi="ar"/>
        </w:rPr>
      </w:pPr>
      <w:r>
        <w:rPr>
          <w:rFonts w:hint="eastAsia"/>
          <w:lang w:bidi="ar"/>
        </w:rPr>
        <w:t>总体</w:t>
      </w:r>
      <w:r>
        <w:rPr>
          <w:lang w:bidi="ar"/>
        </w:rPr>
        <w:t>思路</w:t>
      </w:r>
    </w:p>
    <w:p w:rsidR="009316A0" w:rsidRDefault="007E5E00">
      <w:pPr>
        <w:spacing w:line="360" w:lineRule="auto"/>
        <w:ind w:firstLineChars="200" w:firstLine="561"/>
        <w:rPr>
          <w:sz w:val="28"/>
          <w:szCs w:val="28"/>
        </w:rPr>
      </w:pPr>
      <w:r>
        <w:rPr>
          <w:rFonts w:ascii="华文仿宋" w:eastAsia="华文仿宋" w:hAnsi="华文仿宋" w:hint="eastAsia"/>
          <w:b/>
          <w:sz w:val="28"/>
          <w:szCs w:val="28"/>
        </w:rPr>
        <w:t>以“静安玩+”游戏研究</w:t>
      </w:r>
      <w:r>
        <w:rPr>
          <w:rFonts w:ascii="华文仿宋" w:eastAsia="华文仿宋" w:hAnsi="华文仿宋"/>
          <w:b/>
          <w:sz w:val="28"/>
          <w:szCs w:val="28"/>
        </w:rPr>
        <w:t>项目为</w:t>
      </w:r>
      <w:r>
        <w:rPr>
          <w:rFonts w:ascii="华文仿宋" w:eastAsia="华文仿宋" w:hAnsi="华文仿宋" w:hint="eastAsia"/>
          <w:b/>
          <w:sz w:val="28"/>
          <w:szCs w:val="28"/>
        </w:rPr>
        <w:t>引领</w:t>
      </w:r>
      <w:r>
        <w:rPr>
          <w:rFonts w:ascii="华文仿宋" w:eastAsia="华文仿宋" w:hAnsi="华文仿宋" w:hint="eastAsia"/>
          <w:bCs/>
          <w:sz w:val="28"/>
          <w:szCs w:val="28"/>
        </w:rPr>
        <w:t>，落实“以游戏为基本活动”要求</w:t>
      </w:r>
      <w:r>
        <w:rPr>
          <w:rFonts w:ascii="华文仿宋" w:eastAsia="华文仿宋" w:hAnsi="华文仿宋" w:hint="eastAsia"/>
          <w:b/>
          <w:sz w:val="28"/>
          <w:szCs w:val="28"/>
        </w:rPr>
        <w:t>，</w:t>
      </w:r>
      <w:r>
        <w:rPr>
          <w:rFonts w:ascii="华文仿宋" w:eastAsia="华文仿宋" w:hAnsi="华文仿宋"/>
          <w:sz w:val="28"/>
          <w:szCs w:val="28"/>
        </w:rPr>
        <w:t>进一步</w:t>
      </w:r>
      <w:r>
        <w:rPr>
          <w:rFonts w:ascii="华文仿宋" w:eastAsia="华文仿宋" w:hAnsi="华文仿宋" w:hint="eastAsia"/>
          <w:sz w:val="28"/>
          <w:szCs w:val="28"/>
        </w:rPr>
        <w:t>聚焦有效</w:t>
      </w:r>
      <w:r>
        <w:rPr>
          <w:rFonts w:ascii="华文仿宋" w:eastAsia="华文仿宋" w:hAnsi="华文仿宋"/>
          <w:sz w:val="28"/>
          <w:szCs w:val="28"/>
        </w:rPr>
        <w:t>观察理解幼儿、高质量</w:t>
      </w:r>
      <w:r>
        <w:rPr>
          <w:rFonts w:ascii="华文仿宋" w:eastAsia="华文仿宋" w:hAnsi="华文仿宋" w:hint="eastAsia"/>
          <w:sz w:val="28"/>
          <w:szCs w:val="28"/>
        </w:rPr>
        <w:t>师幼</w:t>
      </w:r>
      <w:r>
        <w:rPr>
          <w:rFonts w:ascii="华文仿宋" w:eastAsia="华文仿宋" w:hAnsi="华文仿宋"/>
          <w:sz w:val="28"/>
          <w:szCs w:val="28"/>
        </w:rPr>
        <w:t>互动</w:t>
      </w:r>
      <w:r>
        <w:rPr>
          <w:rFonts w:ascii="华文仿宋" w:eastAsia="华文仿宋" w:hAnsi="华文仿宋" w:hint="eastAsia"/>
          <w:sz w:val="28"/>
          <w:szCs w:val="28"/>
        </w:rPr>
        <w:t>促进幼儿主动学习</w:t>
      </w:r>
      <w:r>
        <w:rPr>
          <w:rFonts w:ascii="华文仿宋" w:eastAsia="华文仿宋" w:hAnsi="华文仿宋"/>
          <w:sz w:val="28"/>
          <w:szCs w:val="28"/>
        </w:rPr>
        <w:t>等</w:t>
      </w:r>
      <w:r>
        <w:rPr>
          <w:rFonts w:ascii="华文仿宋" w:eastAsia="华文仿宋" w:hAnsi="华文仿宋" w:hint="eastAsia"/>
          <w:sz w:val="28"/>
          <w:szCs w:val="28"/>
        </w:rPr>
        <w:t>提升</w:t>
      </w:r>
      <w:r>
        <w:rPr>
          <w:rFonts w:ascii="华文仿宋" w:eastAsia="华文仿宋" w:hAnsi="华文仿宋"/>
          <w:sz w:val="28"/>
          <w:szCs w:val="28"/>
        </w:rPr>
        <w:t>保教质量的核心问题，</w:t>
      </w:r>
      <w:r>
        <w:rPr>
          <w:rFonts w:ascii="华文仿宋" w:eastAsia="华文仿宋" w:hAnsi="华文仿宋" w:hint="eastAsia"/>
          <w:sz w:val="28"/>
          <w:szCs w:val="28"/>
        </w:rPr>
        <w:t>扎实</w:t>
      </w:r>
      <w:r>
        <w:rPr>
          <w:rFonts w:ascii="华文仿宋" w:eastAsia="华文仿宋" w:hAnsi="华文仿宋"/>
          <w:sz w:val="28"/>
          <w:szCs w:val="28"/>
        </w:rPr>
        <w:t>推进</w:t>
      </w:r>
      <w:r>
        <w:rPr>
          <w:rFonts w:ascii="华文仿宋" w:eastAsia="华文仿宋" w:hAnsi="华文仿宋" w:hint="eastAsia"/>
          <w:sz w:val="28"/>
          <w:szCs w:val="28"/>
        </w:rPr>
        <w:t>保教过程实践</w:t>
      </w:r>
      <w:r>
        <w:rPr>
          <w:rFonts w:ascii="华文仿宋" w:eastAsia="华文仿宋" w:hAnsi="华文仿宋"/>
          <w:sz w:val="28"/>
          <w:szCs w:val="28"/>
        </w:rPr>
        <w:t>研究</w:t>
      </w:r>
      <w:r>
        <w:rPr>
          <w:rFonts w:ascii="华文仿宋" w:eastAsia="华文仿宋" w:hAnsi="华文仿宋" w:hint="eastAsia"/>
          <w:sz w:val="28"/>
          <w:szCs w:val="28"/>
        </w:rPr>
        <w:t>；</w:t>
      </w:r>
      <w:r>
        <w:rPr>
          <w:rFonts w:ascii="华文仿宋" w:eastAsia="华文仿宋" w:hAnsi="华文仿宋" w:hint="eastAsia"/>
          <w:b/>
          <w:bCs/>
          <w:sz w:val="28"/>
          <w:szCs w:val="28"/>
        </w:rPr>
        <w:t>以“积点制”评价为驱动</w:t>
      </w:r>
      <w:r>
        <w:rPr>
          <w:rFonts w:ascii="华文仿宋" w:eastAsia="华文仿宋" w:hAnsi="华文仿宋" w:hint="eastAsia"/>
          <w:sz w:val="28"/>
          <w:szCs w:val="28"/>
        </w:rPr>
        <w:t>，以增值评价为导向，伴随幼儿园保教质量全过程，支持幼儿园聚焦园本化过程性评价，树立质量意识，激活自主发展活力；</w:t>
      </w:r>
      <w:r>
        <w:rPr>
          <w:rFonts w:ascii="华文仿宋" w:eastAsia="华文仿宋" w:hAnsi="华文仿宋" w:hint="eastAsia"/>
          <w:b/>
          <w:bCs/>
          <w:sz w:val="28"/>
          <w:szCs w:val="28"/>
        </w:rPr>
        <w:t>以循证为实践基本路径</w:t>
      </w:r>
      <w:r>
        <w:rPr>
          <w:rFonts w:ascii="华文仿宋" w:eastAsia="华文仿宋" w:hAnsi="华文仿宋" w:hint="eastAsia"/>
          <w:sz w:val="28"/>
          <w:szCs w:val="28"/>
        </w:rPr>
        <w:t>，探索服务实践的教研工作改革，促进教师自评反思改进，加快提高教师科学保教能力；</w:t>
      </w:r>
      <w:r>
        <w:rPr>
          <w:rFonts w:ascii="华文仿宋" w:eastAsia="华文仿宋" w:hAnsi="华文仿宋" w:hint="eastAsia"/>
          <w:b/>
          <w:bCs/>
          <w:sz w:val="28"/>
          <w:szCs w:val="28"/>
        </w:rPr>
        <w:t>以机制创生为保障</w:t>
      </w:r>
      <w:r>
        <w:rPr>
          <w:rFonts w:ascii="华文仿宋" w:eastAsia="华文仿宋" w:hAnsi="华文仿宋" w:hint="eastAsia"/>
          <w:sz w:val="28"/>
          <w:szCs w:val="28"/>
        </w:rPr>
        <w:t>，构建园园参与、人人卷入的区域保教质量整体提升管理机制，全面推动区域学前教育高质量发展。</w:t>
      </w:r>
    </w:p>
    <w:p w:rsidR="009316A0" w:rsidRDefault="007E5E00">
      <w:pPr>
        <w:pStyle w:val="a"/>
        <w:numPr>
          <w:ilvl w:val="0"/>
          <w:numId w:val="2"/>
        </w:numPr>
        <w:spacing w:line="360" w:lineRule="auto"/>
        <w:rPr>
          <w:lang w:bidi="ar"/>
        </w:rPr>
      </w:pPr>
      <w:r>
        <w:rPr>
          <w:lang w:bidi="ar"/>
        </w:rPr>
        <w:t>目标</w:t>
      </w:r>
      <w:r>
        <w:rPr>
          <w:rFonts w:hint="eastAsia"/>
          <w:lang w:bidi="ar"/>
        </w:rPr>
        <w:t>任务</w:t>
      </w:r>
    </w:p>
    <w:p w:rsidR="009316A0" w:rsidRDefault="007E5E00">
      <w:pPr>
        <w:spacing w:line="360" w:lineRule="auto"/>
        <w:ind w:firstLine="564"/>
        <w:rPr>
          <w:rFonts w:ascii="华文仿宋" w:eastAsia="华文仿宋" w:hAnsi="华文仿宋"/>
          <w:sz w:val="28"/>
          <w:szCs w:val="28"/>
        </w:rPr>
      </w:pPr>
      <w:r>
        <w:rPr>
          <w:rFonts w:ascii="华文仿宋" w:eastAsia="华文仿宋" w:hAnsi="华文仿宋" w:hint="eastAsia"/>
          <w:sz w:val="28"/>
          <w:szCs w:val="28"/>
        </w:rPr>
        <w:t>全面</w:t>
      </w:r>
      <w:r>
        <w:rPr>
          <w:rFonts w:ascii="华文仿宋" w:eastAsia="华文仿宋" w:hAnsi="华文仿宋"/>
          <w:sz w:val="28"/>
          <w:szCs w:val="28"/>
        </w:rPr>
        <w:t>贯彻党的</w:t>
      </w:r>
      <w:r>
        <w:rPr>
          <w:rFonts w:ascii="华文仿宋" w:eastAsia="华文仿宋" w:hAnsi="华文仿宋" w:hint="eastAsia"/>
          <w:sz w:val="28"/>
          <w:szCs w:val="28"/>
        </w:rPr>
        <w:t>教育方针，及</w:t>
      </w:r>
      <w:r>
        <w:rPr>
          <w:rFonts w:ascii="华文仿宋" w:eastAsia="华文仿宋" w:hAnsi="华文仿宋"/>
          <w:sz w:val="28"/>
          <w:szCs w:val="28"/>
        </w:rPr>
        <w:t>国家、上海对</w:t>
      </w:r>
      <w:r>
        <w:rPr>
          <w:rFonts w:ascii="华文仿宋" w:eastAsia="华文仿宋" w:hAnsi="华文仿宋" w:hint="eastAsia"/>
          <w:sz w:val="28"/>
          <w:szCs w:val="28"/>
        </w:rPr>
        <w:t>学前教育</w:t>
      </w:r>
      <w:r>
        <w:rPr>
          <w:rFonts w:ascii="华文仿宋" w:eastAsia="华文仿宋" w:hAnsi="华文仿宋"/>
          <w:sz w:val="28"/>
          <w:szCs w:val="28"/>
        </w:rPr>
        <w:t>要求，</w:t>
      </w:r>
      <w:r>
        <w:rPr>
          <w:rFonts w:ascii="华文仿宋" w:eastAsia="华文仿宋" w:hAnsi="华文仿宋" w:hint="eastAsia"/>
          <w:sz w:val="28"/>
          <w:szCs w:val="28"/>
        </w:rPr>
        <w:t>聚焦区</w:t>
      </w:r>
      <w:r>
        <w:rPr>
          <w:rFonts w:ascii="华文仿宋" w:eastAsia="华文仿宋" w:hAnsi="华文仿宋" w:hint="eastAsia"/>
          <w:sz w:val="28"/>
          <w:szCs w:val="28"/>
        </w:rPr>
        <w:lastRenderedPageBreak/>
        <w:t>域幼儿园保教质量</w:t>
      </w:r>
      <w:r>
        <w:rPr>
          <w:rFonts w:ascii="华文仿宋" w:eastAsia="华文仿宋" w:hAnsi="华文仿宋"/>
          <w:sz w:val="28"/>
          <w:szCs w:val="28"/>
        </w:rPr>
        <w:t>提升的</w:t>
      </w:r>
      <w:r>
        <w:rPr>
          <w:rFonts w:ascii="华文仿宋" w:eastAsia="华文仿宋" w:hAnsi="华文仿宋" w:hint="eastAsia"/>
          <w:sz w:val="28"/>
          <w:szCs w:val="28"/>
        </w:rPr>
        <w:t>核心</w:t>
      </w:r>
      <w:r>
        <w:rPr>
          <w:rFonts w:ascii="华文仿宋" w:eastAsia="华文仿宋" w:hAnsi="华文仿宋"/>
          <w:sz w:val="28"/>
          <w:szCs w:val="28"/>
        </w:rPr>
        <w:t>问题</w:t>
      </w:r>
      <w:r>
        <w:rPr>
          <w:rFonts w:ascii="华文仿宋" w:eastAsia="华文仿宋" w:hAnsi="华文仿宋" w:hint="eastAsia"/>
          <w:sz w:val="28"/>
          <w:szCs w:val="28"/>
        </w:rPr>
        <w:t>，关注发展</w:t>
      </w:r>
      <w:r>
        <w:rPr>
          <w:rFonts w:ascii="华文仿宋" w:eastAsia="华文仿宋" w:hAnsi="华文仿宋"/>
          <w:sz w:val="28"/>
          <w:szCs w:val="28"/>
        </w:rPr>
        <w:t>过程的可观测、可持续，</w:t>
      </w:r>
      <w:r>
        <w:rPr>
          <w:rFonts w:ascii="华文仿宋" w:eastAsia="华文仿宋" w:hAnsi="华文仿宋" w:hint="eastAsia"/>
          <w:sz w:val="28"/>
          <w:szCs w:val="28"/>
        </w:rPr>
        <w:t>创新、完善区域协同发展机制，充分调动教师的主观能动性，提升每一所幼儿园的自主改进力，促进</w:t>
      </w:r>
      <w:r>
        <w:rPr>
          <w:rFonts w:ascii="华文仿宋" w:eastAsia="华文仿宋" w:hAnsi="华文仿宋"/>
          <w:sz w:val="28"/>
          <w:szCs w:val="28"/>
        </w:rPr>
        <w:t>幼儿身心全面发展，</w:t>
      </w:r>
      <w:r>
        <w:rPr>
          <w:rFonts w:ascii="华文仿宋" w:eastAsia="华文仿宋" w:hAnsi="华文仿宋" w:hint="eastAsia"/>
          <w:sz w:val="28"/>
          <w:szCs w:val="28"/>
        </w:rPr>
        <w:t>到2</w:t>
      </w:r>
      <w:r>
        <w:rPr>
          <w:rFonts w:ascii="华文仿宋" w:eastAsia="华文仿宋" w:hAnsi="华文仿宋"/>
          <w:sz w:val="28"/>
          <w:szCs w:val="28"/>
        </w:rPr>
        <w:t>025</w:t>
      </w:r>
      <w:r>
        <w:rPr>
          <w:rFonts w:ascii="华文仿宋" w:eastAsia="华文仿宋" w:hAnsi="华文仿宋" w:hint="eastAsia"/>
          <w:sz w:val="28"/>
          <w:szCs w:val="28"/>
        </w:rPr>
        <w:t>年，区域每一所</w:t>
      </w:r>
      <w:r>
        <w:rPr>
          <w:rFonts w:ascii="华文仿宋" w:eastAsia="华文仿宋" w:hAnsi="华文仿宋"/>
          <w:sz w:val="28"/>
          <w:szCs w:val="28"/>
        </w:rPr>
        <w:t>幼儿园保教质量</w:t>
      </w:r>
      <w:r>
        <w:rPr>
          <w:rFonts w:ascii="华文仿宋" w:eastAsia="华文仿宋" w:hAnsi="华文仿宋" w:hint="eastAsia"/>
          <w:sz w:val="28"/>
          <w:szCs w:val="28"/>
        </w:rPr>
        <w:t>在</w:t>
      </w:r>
      <w:r>
        <w:rPr>
          <w:rFonts w:ascii="华文仿宋" w:eastAsia="华文仿宋" w:hAnsi="华文仿宋"/>
          <w:sz w:val="28"/>
          <w:szCs w:val="28"/>
        </w:rPr>
        <w:t>原有</w:t>
      </w:r>
      <w:r>
        <w:rPr>
          <w:rFonts w:ascii="华文仿宋" w:eastAsia="华文仿宋" w:hAnsi="华文仿宋" w:hint="eastAsia"/>
          <w:sz w:val="28"/>
          <w:szCs w:val="28"/>
        </w:rPr>
        <w:t>基础</w:t>
      </w:r>
      <w:r>
        <w:rPr>
          <w:rFonts w:ascii="华文仿宋" w:eastAsia="华文仿宋" w:hAnsi="华文仿宋"/>
          <w:sz w:val="28"/>
          <w:szCs w:val="28"/>
        </w:rPr>
        <w:t>上明显提高</w:t>
      </w:r>
      <w:r>
        <w:rPr>
          <w:rFonts w:ascii="华文仿宋" w:eastAsia="华文仿宋" w:hAnsi="华文仿宋" w:hint="eastAsia"/>
          <w:sz w:val="28"/>
          <w:szCs w:val="28"/>
        </w:rPr>
        <w:t>，高水平推进</w:t>
      </w:r>
      <w:r>
        <w:rPr>
          <w:rFonts w:ascii="华文仿宋" w:eastAsia="华文仿宋" w:hAnsi="华文仿宋"/>
          <w:sz w:val="28"/>
          <w:szCs w:val="28"/>
        </w:rPr>
        <w:t>高质量幼儿园</w:t>
      </w:r>
      <w:r>
        <w:rPr>
          <w:rFonts w:ascii="华文仿宋" w:eastAsia="华文仿宋" w:hAnsi="华文仿宋" w:hint="eastAsia"/>
          <w:sz w:val="28"/>
          <w:szCs w:val="28"/>
        </w:rPr>
        <w:t>建设。</w:t>
      </w:r>
    </w:p>
    <w:p w:rsidR="009316A0" w:rsidRDefault="007E5E00">
      <w:pPr>
        <w:pStyle w:val="a"/>
        <w:numPr>
          <w:ilvl w:val="0"/>
          <w:numId w:val="3"/>
        </w:numPr>
        <w:spacing w:line="360" w:lineRule="auto"/>
        <w:ind w:hanging="1083"/>
      </w:pPr>
      <w:r>
        <w:rPr>
          <w:rFonts w:hint="eastAsia"/>
        </w:rPr>
        <w:t>落实立德树人根本任务</w:t>
      </w:r>
    </w:p>
    <w:p w:rsidR="009316A0" w:rsidRDefault="007E5E00">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遵循学前教育规律，坚持保育教育结合，重新</w:t>
      </w:r>
      <w:r>
        <w:rPr>
          <w:rFonts w:ascii="华文仿宋" w:eastAsia="华文仿宋" w:hAnsi="华文仿宋"/>
          <w:sz w:val="28"/>
          <w:szCs w:val="28"/>
        </w:rPr>
        <w:t>审视幼与师、学与教的关系，</w:t>
      </w:r>
      <w:r>
        <w:rPr>
          <w:rFonts w:ascii="华文仿宋" w:eastAsia="华文仿宋" w:hAnsi="华文仿宋" w:hint="eastAsia"/>
          <w:sz w:val="28"/>
          <w:szCs w:val="28"/>
        </w:rPr>
        <w:t>回归</w:t>
      </w:r>
      <w:r>
        <w:rPr>
          <w:rFonts w:ascii="华文仿宋" w:eastAsia="华文仿宋" w:hAnsi="华文仿宋"/>
          <w:sz w:val="28"/>
          <w:szCs w:val="28"/>
        </w:rPr>
        <w:t>育人初心</w:t>
      </w:r>
      <w:r>
        <w:rPr>
          <w:rFonts w:ascii="华文仿宋" w:eastAsia="华文仿宋" w:hAnsi="华文仿宋" w:hint="eastAsia"/>
          <w:sz w:val="28"/>
          <w:szCs w:val="28"/>
        </w:rPr>
        <w:t>，将培育和践行社会主义核心价值观融入保育教育全过程，注重从小做起、从点滴做起，为培养德智体美劳全面发展的社会主义建设者和接班人奠基。</w:t>
      </w:r>
    </w:p>
    <w:p w:rsidR="009316A0" w:rsidRDefault="007E5E00">
      <w:pPr>
        <w:spacing w:line="360" w:lineRule="auto"/>
        <w:ind w:left="564"/>
        <w:rPr>
          <w:rFonts w:ascii="华文仿宋" w:eastAsia="华文仿宋" w:hAnsi="华文仿宋"/>
          <w:b/>
          <w:sz w:val="28"/>
          <w:szCs w:val="28"/>
        </w:rPr>
      </w:pPr>
      <w:r>
        <w:rPr>
          <w:rFonts w:ascii="华文仿宋" w:eastAsia="华文仿宋" w:hAnsi="华文仿宋" w:hint="eastAsia"/>
          <w:b/>
          <w:sz w:val="28"/>
          <w:szCs w:val="28"/>
        </w:rPr>
        <w:t>（二）践行</w:t>
      </w:r>
      <w:r>
        <w:rPr>
          <w:rFonts w:ascii="华文仿宋" w:eastAsia="华文仿宋" w:hAnsi="华文仿宋"/>
          <w:b/>
          <w:sz w:val="28"/>
          <w:szCs w:val="28"/>
        </w:rPr>
        <w:t>幼儿发展优先</w:t>
      </w:r>
      <w:r>
        <w:rPr>
          <w:rFonts w:ascii="华文仿宋" w:eastAsia="华文仿宋" w:hAnsi="华文仿宋" w:hint="eastAsia"/>
          <w:b/>
          <w:sz w:val="28"/>
          <w:szCs w:val="28"/>
        </w:rPr>
        <w:t>行动</w:t>
      </w:r>
    </w:p>
    <w:p w:rsidR="009316A0" w:rsidRDefault="007E5E00">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深化教育综合</w:t>
      </w:r>
      <w:r>
        <w:rPr>
          <w:rFonts w:ascii="华文仿宋" w:eastAsia="华文仿宋" w:hAnsi="华文仿宋"/>
          <w:sz w:val="28"/>
          <w:szCs w:val="28"/>
        </w:rPr>
        <w:t>改革</w:t>
      </w:r>
      <w:r>
        <w:rPr>
          <w:rFonts w:ascii="华文仿宋" w:eastAsia="华文仿宋" w:hAnsi="华文仿宋" w:hint="eastAsia"/>
          <w:sz w:val="28"/>
          <w:szCs w:val="28"/>
        </w:rPr>
        <w:t>，以“静安玩＋”游戏研究项目为</w:t>
      </w:r>
      <w:r>
        <w:rPr>
          <w:rFonts w:ascii="华文仿宋" w:eastAsia="华文仿宋" w:hAnsi="华文仿宋"/>
          <w:sz w:val="28"/>
          <w:szCs w:val="28"/>
        </w:rPr>
        <w:t>抓手，</w:t>
      </w:r>
      <w:r>
        <w:rPr>
          <w:rFonts w:ascii="华文仿宋" w:eastAsia="华文仿宋" w:hAnsi="华文仿宋" w:hint="eastAsia"/>
          <w:sz w:val="28"/>
          <w:szCs w:val="28"/>
        </w:rPr>
        <w:t>引导</w:t>
      </w:r>
      <w:r>
        <w:rPr>
          <w:rFonts w:ascii="华文仿宋" w:eastAsia="华文仿宋" w:hAnsi="华文仿宋"/>
          <w:sz w:val="28"/>
          <w:szCs w:val="28"/>
        </w:rPr>
        <w:t>幼儿园在保育教育过程</w:t>
      </w:r>
      <w:r>
        <w:rPr>
          <w:rFonts w:ascii="华文仿宋" w:eastAsia="华文仿宋" w:hAnsi="华文仿宋" w:hint="eastAsia"/>
          <w:sz w:val="28"/>
          <w:szCs w:val="28"/>
        </w:rPr>
        <w:t>的微观</w:t>
      </w:r>
      <w:r>
        <w:rPr>
          <w:rFonts w:ascii="华文仿宋" w:eastAsia="华文仿宋" w:hAnsi="华文仿宋"/>
          <w:sz w:val="28"/>
          <w:szCs w:val="28"/>
        </w:rPr>
        <w:t>层面上</w:t>
      </w:r>
      <w:r>
        <w:rPr>
          <w:rFonts w:ascii="华文仿宋" w:eastAsia="华文仿宋" w:hAnsi="华文仿宋" w:hint="eastAsia"/>
          <w:sz w:val="28"/>
          <w:szCs w:val="28"/>
        </w:rPr>
        <w:t>发力</w:t>
      </w:r>
      <w:r>
        <w:rPr>
          <w:rFonts w:ascii="华文仿宋" w:eastAsia="华文仿宋" w:hAnsi="华文仿宋"/>
          <w:sz w:val="28"/>
          <w:szCs w:val="28"/>
        </w:rPr>
        <w:t>，在高质量师幼互动中促进</w:t>
      </w:r>
      <w:r>
        <w:rPr>
          <w:rFonts w:ascii="华文仿宋" w:eastAsia="华文仿宋" w:hAnsi="华文仿宋" w:hint="eastAsia"/>
          <w:sz w:val="28"/>
          <w:szCs w:val="28"/>
        </w:rPr>
        <w:t>幼儿</w:t>
      </w:r>
      <w:r>
        <w:rPr>
          <w:rFonts w:ascii="华文仿宋" w:eastAsia="华文仿宋" w:hAnsi="华文仿宋"/>
          <w:sz w:val="28"/>
          <w:szCs w:val="28"/>
        </w:rPr>
        <w:t>主动学习</w:t>
      </w:r>
      <w:r>
        <w:rPr>
          <w:rFonts w:ascii="华文仿宋" w:eastAsia="华文仿宋" w:hAnsi="华文仿宋" w:hint="eastAsia"/>
          <w:sz w:val="28"/>
          <w:szCs w:val="28"/>
        </w:rPr>
        <w:t>，</w:t>
      </w:r>
      <w:r>
        <w:rPr>
          <w:rFonts w:ascii="华文仿宋" w:eastAsia="华文仿宋" w:hAnsi="华文仿宋"/>
          <w:sz w:val="28"/>
          <w:szCs w:val="28"/>
        </w:rPr>
        <w:t>实现教育</w:t>
      </w:r>
      <w:r>
        <w:rPr>
          <w:rFonts w:ascii="华文仿宋" w:eastAsia="华文仿宋" w:hAnsi="华文仿宋" w:hint="eastAsia"/>
          <w:sz w:val="28"/>
          <w:szCs w:val="28"/>
        </w:rPr>
        <w:t>观念、</w:t>
      </w:r>
      <w:r>
        <w:rPr>
          <w:rFonts w:ascii="华文仿宋" w:eastAsia="华文仿宋" w:hAnsi="华文仿宋"/>
          <w:sz w:val="28"/>
          <w:szCs w:val="28"/>
        </w:rPr>
        <w:t>师幼关系、</w:t>
      </w:r>
      <w:r>
        <w:rPr>
          <w:rFonts w:ascii="华文仿宋" w:eastAsia="华文仿宋" w:hAnsi="华文仿宋" w:hint="eastAsia"/>
          <w:sz w:val="28"/>
          <w:szCs w:val="28"/>
        </w:rPr>
        <w:t>教育</w:t>
      </w:r>
      <w:r>
        <w:rPr>
          <w:rFonts w:ascii="华文仿宋" w:eastAsia="华文仿宋" w:hAnsi="华文仿宋"/>
          <w:sz w:val="28"/>
          <w:szCs w:val="28"/>
        </w:rPr>
        <w:t>方式的改变</w:t>
      </w:r>
      <w:r>
        <w:rPr>
          <w:rFonts w:ascii="华文仿宋" w:eastAsia="华文仿宋" w:hAnsi="华文仿宋" w:hint="eastAsia"/>
          <w:sz w:val="28"/>
          <w:szCs w:val="28"/>
        </w:rPr>
        <w:t>，培养充满活力、全面发展的完整儿童。</w:t>
      </w:r>
    </w:p>
    <w:p w:rsidR="009316A0" w:rsidRDefault="007E5E00">
      <w:pPr>
        <w:pStyle w:val="a7"/>
        <w:spacing w:before="0" w:after="0" w:line="360" w:lineRule="auto"/>
        <w:ind w:right="561"/>
        <w:jc w:val="both"/>
      </w:pPr>
      <w:r>
        <w:rPr>
          <w:rFonts w:hint="eastAsia"/>
        </w:rPr>
        <w:t xml:space="preserve"> </w:t>
      </w:r>
      <w:r>
        <w:t xml:space="preserve">    </w:t>
      </w:r>
      <w:r>
        <w:rPr>
          <w:rFonts w:hint="eastAsia"/>
        </w:rPr>
        <w:t>（三）</w:t>
      </w:r>
      <w:r>
        <w:t>深化</w:t>
      </w:r>
      <w:r>
        <w:rPr>
          <w:rFonts w:hint="eastAsia"/>
        </w:rPr>
        <w:t>幼儿园评价</w:t>
      </w:r>
      <w:r>
        <w:t>改革</w:t>
      </w:r>
    </w:p>
    <w:p w:rsidR="009316A0" w:rsidRDefault="007E5E00">
      <w:pPr>
        <w:widowControl/>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以静安区学前教育“活力开端”积点制保教质量评价为引领，确立幼儿园质量评价主体意识，注重幼儿园保教过程质量的自我评估和过程改进。幼儿园以区域“活力开端”积点制保教质量评价体系为依托，关注保教质量动态增值，不断完善科学、开放的园本化保教质量自我评价机制，激活幼儿园自主发展活力。</w:t>
      </w:r>
    </w:p>
    <w:p w:rsidR="009316A0" w:rsidRDefault="007E5E00">
      <w:pPr>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sz w:val="28"/>
          <w:szCs w:val="28"/>
        </w:rPr>
        <w:t>（四）提升教师队伍专业素养</w:t>
      </w:r>
    </w:p>
    <w:p w:rsidR="009316A0" w:rsidRDefault="007E5E00">
      <w:pPr>
        <w:spacing w:line="360" w:lineRule="auto"/>
        <w:ind w:firstLineChars="200" w:firstLine="560"/>
        <w:rPr>
          <w:rFonts w:ascii="华文仿宋" w:eastAsia="华文仿宋" w:hAnsi="华文仿宋"/>
          <w:b/>
          <w:sz w:val="28"/>
          <w:szCs w:val="28"/>
        </w:rPr>
      </w:pPr>
      <w:r>
        <w:rPr>
          <w:rFonts w:ascii="华文仿宋" w:eastAsia="华文仿宋" w:hAnsi="华文仿宋" w:hint="eastAsia"/>
          <w:sz w:val="28"/>
          <w:szCs w:val="28"/>
        </w:rPr>
        <w:lastRenderedPageBreak/>
        <w:t>聚焦实践中的真问题，开展教科研训一体化的循证研究，推进教研变革，建立体现前瞻性、</w:t>
      </w:r>
      <w:r>
        <w:rPr>
          <w:rFonts w:ascii="华文仿宋" w:eastAsia="华文仿宋" w:hAnsi="华文仿宋"/>
          <w:sz w:val="28"/>
          <w:szCs w:val="28"/>
        </w:rPr>
        <w:t>引领性</w:t>
      </w:r>
      <w:r>
        <w:rPr>
          <w:rFonts w:ascii="华文仿宋" w:eastAsia="华文仿宋" w:hAnsi="华文仿宋" w:hint="eastAsia"/>
          <w:sz w:val="28"/>
          <w:szCs w:val="28"/>
        </w:rPr>
        <w:t>的循证教研机制，支持教师专业成长。拓展教师专业发展支持路径，强调教师自评反思，搭建三微平台，鼓励教师开展微研究、微评价、微创造，培育</w:t>
      </w:r>
      <w:r>
        <w:rPr>
          <w:rFonts w:ascii="华文仿宋" w:eastAsia="华文仿宋" w:hAnsi="华文仿宋"/>
          <w:sz w:val="28"/>
          <w:szCs w:val="28"/>
        </w:rPr>
        <w:t>“</w:t>
      </w:r>
      <w:r>
        <w:rPr>
          <w:rFonts w:ascii="华文仿宋" w:eastAsia="华文仿宋" w:hAnsi="华文仿宋" w:hint="eastAsia"/>
          <w:sz w:val="28"/>
          <w:szCs w:val="28"/>
        </w:rPr>
        <w:t>玩研型</w:t>
      </w:r>
      <w:r>
        <w:rPr>
          <w:rFonts w:ascii="华文仿宋" w:eastAsia="华文仿宋" w:hAnsi="华文仿宋"/>
          <w:sz w:val="28"/>
          <w:szCs w:val="28"/>
        </w:rPr>
        <w:t>”</w:t>
      </w:r>
      <w:r>
        <w:rPr>
          <w:rFonts w:ascii="华文仿宋" w:eastAsia="华文仿宋" w:hAnsi="华文仿宋" w:hint="eastAsia"/>
          <w:sz w:val="28"/>
          <w:szCs w:val="28"/>
        </w:rPr>
        <w:t>教师。</w:t>
      </w:r>
    </w:p>
    <w:p w:rsidR="009316A0" w:rsidRDefault="007E5E00">
      <w:pPr>
        <w:widowControl/>
        <w:spacing w:line="360" w:lineRule="auto"/>
        <w:ind w:firstLineChars="200" w:firstLine="561"/>
        <w:rPr>
          <w:rFonts w:ascii="华文仿宋" w:eastAsia="华文仿宋" w:hAnsi="华文仿宋"/>
          <w:b/>
          <w:sz w:val="28"/>
          <w:szCs w:val="28"/>
        </w:rPr>
      </w:pPr>
      <w:r>
        <w:rPr>
          <w:rFonts w:ascii="华文仿宋" w:eastAsia="华文仿宋" w:hAnsi="华文仿宋" w:hint="eastAsia"/>
          <w:b/>
          <w:sz w:val="28"/>
          <w:szCs w:val="28"/>
        </w:rPr>
        <w:t>（五）优化多主体协同</w:t>
      </w:r>
      <w:r>
        <w:rPr>
          <w:rFonts w:ascii="华文仿宋" w:eastAsia="华文仿宋" w:hAnsi="华文仿宋"/>
          <w:b/>
          <w:sz w:val="28"/>
          <w:szCs w:val="28"/>
        </w:rPr>
        <w:t>共育生态</w:t>
      </w:r>
    </w:p>
    <w:p w:rsidR="009316A0" w:rsidRDefault="007E5E00">
      <w:pPr>
        <w:widowControl/>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立足园所，培育“玩研型”教师队伍，提升教师职业幸福感。打破幼小壁垒，开展多主体协同幼小衔接机制研究。开放融通，打造校家社协同共育环境。营造一体化育人新生态。</w:t>
      </w:r>
    </w:p>
    <w:p w:rsidR="009316A0" w:rsidRDefault="007E5E00">
      <w:pPr>
        <w:pStyle w:val="a"/>
        <w:numPr>
          <w:ilvl w:val="0"/>
          <w:numId w:val="2"/>
        </w:numPr>
        <w:spacing w:line="360" w:lineRule="auto"/>
        <w:rPr>
          <w:lang w:bidi="ar"/>
        </w:rPr>
      </w:pPr>
      <w:r>
        <w:rPr>
          <w:rFonts w:hint="eastAsia"/>
          <w:lang w:bidi="ar"/>
        </w:rPr>
        <w:t>具体举措</w:t>
      </w:r>
    </w:p>
    <w:p w:rsidR="009316A0" w:rsidRDefault="007E5E00">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坚持系统思考、整体布局，聚焦</w:t>
      </w:r>
      <w:r>
        <w:rPr>
          <w:rFonts w:ascii="华文仿宋" w:eastAsia="华文仿宋" w:hAnsi="华文仿宋"/>
          <w:sz w:val="28"/>
          <w:szCs w:val="28"/>
        </w:rPr>
        <w:t>保教质量的核心要素</w:t>
      </w:r>
      <w:r>
        <w:rPr>
          <w:rFonts w:ascii="华文仿宋" w:eastAsia="华文仿宋" w:hAnsi="华文仿宋" w:hint="eastAsia"/>
          <w:sz w:val="28"/>
          <w:szCs w:val="28"/>
        </w:rPr>
        <w:t>，推出区域</w:t>
      </w:r>
      <w:r>
        <w:rPr>
          <w:rFonts w:ascii="华文仿宋" w:eastAsia="华文仿宋" w:hAnsi="华文仿宋"/>
          <w:sz w:val="28"/>
          <w:szCs w:val="28"/>
        </w:rPr>
        <w:t>幼儿园</w:t>
      </w:r>
      <w:r>
        <w:rPr>
          <w:rFonts w:ascii="华文仿宋" w:eastAsia="华文仿宋" w:hAnsi="华文仿宋" w:hint="eastAsia"/>
          <w:sz w:val="28"/>
          <w:szCs w:val="28"/>
        </w:rPr>
        <w:t>保教</w:t>
      </w:r>
      <w:r>
        <w:rPr>
          <w:rFonts w:ascii="华文仿宋" w:eastAsia="华文仿宋" w:hAnsi="华文仿宋"/>
          <w:sz w:val="28"/>
          <w:szCs w:val="28"/>
        </w:rPr>
        <w:t>质量提升</w:t>
      </w:r>
      <w:r>
        <w:rPr>
          <w:rFonts w:ascii="华文仿宋" w:eastAsia="华文仿宋" w:hAnsi="华文仿宋" w:hint="eastAsia"/>
          <w:sz w:val="28"/>
          <w:szCs w:val="28"/>
        </w:rPr>
        <w:t>的五大行动。坚持</w:t>
      </w:r>
      <w:r>
        <w:rPr>
          <w:rFonts w:ascii="华文仿宋" w:eastAsia="华文仿宋" w:hAnsi="华文仿宋"/>
          <w:sz w:val="28"/>
          <w:szCs w:val="28"/>
        </w:rPr>
        <w:t>问题导向、实践导向，</w:t>
      </w:r>
      <w:r>
        <w:rPr>
          <w:rFonts w:ascii="华文仿宋" w:eastAsia="华文仿宋" w:hAnsi="华文仿宋" w:hint="eastAsia"/>
          <w:sz w:val="28"/>
          <w:szCs w:val="28"/>
        </w:rPr>
        <w:t>构建指向保教质量提升的“静安玩+”游戏研究项目实践模型（如图）。</w:t>
      </w:r>
    </w:p>
    <w:p w:rsidR="009316A0" w:rsidRDefault="007E5E00">
      <w:pPr>
        <w:ind w:firstLineChars="200" w:firstLine="560"/>
        <w:jc w:val="center"/>
        <w:rPr>
          <w:rFonts w:ascii="华文仿宋" w:eastAsia="华文仿宋" w:hAnsi="华文仿宋"/>
          <w:sz w:val="28"/>
          <w:szCs w:val="28"/>
        </w:rPr>
      </w:pPr>
      <w:r>
        <w:rPr>
          <w:rFonts w:ascii="华文仿宋" w:eastAsia="华文仿宋" w:hAnsi="华文仿宋" w:hint="eastAsia"/>
          <w:noProof/>
          <w:sz w:val="28"/>
          <w:szCs w:val="28"/>
        </w:rPr>
        <w:drawing>
          <wp:inline distT="0" distB="0" distL="114300" distR="114300">
            <wp:extent cx="3599815" cy="3292475"/>
            <wp:effectExtent l="0" t="0" r="6985" b="9525"/>
            <wp:docPr id="1" name="图片 2" descr="87e2ea678d356ce15f119928504c9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7e2ea678d356ce15f119928504c9b8"/>
                    <pic:cNvPicPr>
                      <a:picLocks noChangeAspect="1"/>
                    </pic:cNvPicPr>
                  </pic:nvPicPr>
                  <pic:blipFill>
                    <a:blip r:embed="rId7"/>
                    <a:srcRect b="9032"/>
                    <a:stretch>
                      <a:fillRect/>
                    </a:stretch>
                  </pic:blipFill>
                  <pic:spPr>
                    <a:xfrm>
                      <a:off x="0" y="0"/>
                      <a:ext cx="3599815" cy="3292475"/>
                    </a:xfrm>
                    <a:prstGeom prst="rect">
                      <a:avLst/>
                    </a:prstGeom>
                    <a:noFill/>
                    <a:ln>
                      <a:noFill/>
                    </a:ln>
                  </pic:spPr>
                </pic:pic>
              </a:graphicData>
            </a:graphic>
          </wp:inline>
        </w:drawing>
      </w:r>
    </w:p>
    <w:p w:rsidR="009316A0" w:rsidRDefault="007E5E00">
      <w:pPr>
        <w:ind w:firstLineChars="200" w:firstLine="560"/>
        <w:jc w:val="center"/>
        <w:rPr>
          <w:rFonts w:ascii="华文仿宋" w:eastAsia="华文仿宋" w:hAnsi="华文仿宋"/>
          <w:color w:val="130FEE"/>
          <w:sz w:val="28"/>
          <w:szCs w:val="28"/>
        </w:rPr>
      </w:pPr>
      <w:r>
        <w:rPr>
          <w:rFonts w:ascii="华文仿宋" w:eastAsia="华文仿宋" w:hAnsi="华文仿宋" w:hint="eastAsia"/>
          <w:sz w:val="28"/>
          <w:szCs w:val="28"/>
        </w:rPr>
        <w:t>图：“静安玩+”游戏研究项目实践模型图</w:t>
      </w:r>
    </w:p>
    <w:p w:rsidR="009316A0" w:rsidRDefault="007E5E00">
      <w:pPr>
        <w:spacing w:line="360" w:lineRule="auto"/>
        <w:ind w:firstLine="564"/>
        <w:rPr>
          <w:rFonts w:ascii="华文仿宋" w:eastAsia="华文仿宋" w:hAnsi="华文仿宋"/>
          <w:b/>
          <w:color w:val="FF0000"/>
          <w:sz w:val="28"/>
          <w:szCs w:val="28"/>
        </w:rPr>
      </w:pPr>
      <w:r>
        <w:rPr>
          <w:rFonts w:ascii="华文仿宋" w:eastAsia="华文仿宋" w:hAnsi="华文仿宋" w:hint="eastAsia"/>
          <w:b/>
          <w:sz w:val="28"/>
          <w:szCs w:val="28"/>
        </w:rPr>
        <w:t>（一）“</w:t>
      </w:r>
      <w:r>
        <w:rPr>
          <w:rFonts w:ascii="华文仿宋" w:eastAsia="华文仿宋" w:hAnsi="华文仿宋"/>
          <w:b/>
          <w:sz w:val="28"/>
          <w:szCs w:val="28"/>
        </w:rPr>
        <w:t>幼儿</w:t>
      </w:r>
      <w:r>
        <w:rPr>
          <w:rFonts w:ascii="华文仿宋" w:eastAsia="华文仿宋" w:hAnsi="华文仿宋" w:hint="eastAsia"/>
          <w:b/>
          <w:sz w:val="28"/>
          <w:szCs w:val="28"/>
        </w:rPr>
        <w:t>游戏玩家”成长行动</w:t>
      </w:r>
    </w:p>
    <w:p w:rsidR="009316A0" w:rsidRDefault="007E5E00">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该行动作为实验区工作的基础和重点，覆盖区域所有幼儿园。依托区域优质教育资源，通过自主结对的方式，分别形成指向“自主游戏探究”“游戏中创造力激活”主题的玩研共同体，引领各幼儿园关注幼儿学习与发展的整体性,尊重幼儿个体差异，从“观察与倾听”、“环境与材料”、“支持与回应”三个方面入手，探索游戏中支持</w:t>
      </w:r>
      <w:r>
        <w:rPr>
          <w:rFonts w:ascii="华文仿宋" w:eastAsia="华文仿宋" w:hAnsi="华文仿宋"/>
          <w:sz w:val="28"/>
          <w:szCs w:val="28"/>
        </w:rPr>
        <w:t>幼儿</w:t>
      </w:r>
      <w:r>
        <w:rPr>
          <w:rFonts w:ascii="华文仿宋" w:eastAsia="华文仿宋" w:hAnsi="华文仿宋" w:hint="eastAsia"/>
          <w:sz w:val="28"/>
          <w:szCs w:val="28"/>
        </w:rPr>
        <w:t>以</w:t>
      </w:r>
      <w:r>
        <w:rPr>
          <w:rFonts w:ascii="华文仿宋" w:eastAsia="华文仿宋" w:hAnsi="华文仿宋"/>
          <w:sz w:val="28"/>
          <w:szCs w:val="28"/>
        </w:rPr>
        <w:t>表达表征、分享交流、解决问题等为特征的深度学习，游戏对幼儿发展的独特价值及支持策略</w:t>
      </w:r>
      <w:r>
        <w:rPr>
          <w:rFonts w:ascii="华文仿宋" w:eastAsia="华文仿宋" w:hAnsi="华文仿宋" w:hint="eastAsia"/>
          <w:sz w:val="28"/>
          <w:szCs w:val="28"/>
        </w:rPr>
        <w:t>，以素养为导向在游戏中激发幼儿创造力的方法、策略</w:t>
      </w:r>
      <w:r>
        <w:rPr>
          <w:rFonts w:ascii="华文仿宋" w:eastAsia="华文仿宋" w:hAnsi="华文仿宋"/>
          <w:sz w:val="28"/>
          <w:szCs w:val="28"/>
        </w:rPr>
        <w:t>等</w:t>
      </w:r>
      <w:r>
        <w:rPr>
          <w:rFonts w:ascii="华文仿宋" w:eastAsia="华文仿宋" w:hAnsi="华文仿宋" w:hint="eastAsia"/>
          <w:sz w:val="28"/>
          <w:szCs w:val="28"/>
        </w:rPr>
        <w:t>内容，支持幼儿全面而有个性的发展，</w:t>
      </w:r>
      <w:r>
        <w:rPr>
          <w:rFonts w:ascii="华文仿宋" w:eastAsia="华文仿宋" w:hAnsi="华文仿宋"/>
          <w:sz w:val="28"/>
          <w:szCs w:val="28"/>
        </w:rPr>
        <w:t>成为乐玩、慧玩、创玩的</w:t>
      </w:r>
      <w:r>
        <w:rPr>
          <w:rFonts w:ascii="华文仿宋" w:eastAsia="华文仿宋" w:hAnsi="华文仿宋" w:hint="eastAsia"/>
          <w:sz w:val="28"/>
          <w:szCs w:val="28"/>
        </w:rPr>
        <w:t>游戏</w:t>
      </w:r>
      <w:r>
        <w:rPr>
          <w:rFonts w:ascii="华文仿宋" w:eastAsia="华文仿宋" w:hAnsi="华文仿宋"/>
          <w:sz w:val="28"/>
          <w:szCs w:val="28"/>
        </w:rPr>
        <w:t>玩家</w:t>
      </w:r>
      <w:r>
        <w:rPr>
          <w:rFonts w:ascii="华文仿宋" w:eastAsia="华文仿宋" w:hAnsi="华文仿宋" w:hint="eastAsia"/>
          <w:sz w:val="28"/>
          <w:szCs w:val="28"/>
        </w:rPr>
        <w:t>。</w:t>
      </w:r>
    </w:p>
    <w:p w:rsidR="009316A0" w:rsidRDefault="007E5E00">
      <w:pPr>
        <w:spacing w:line="360" w:lineRule="auto"/>
        <w:ind w:left="560"/>
        <w:rPr>
          <w:rFonts w:ascii="华文仿宋" w:eastAsia="华文仿宋" w:hAnsi="华文仿宋"/>
          <w:b/>
          <w:color w:val="FF0000"/>
          <w:sz w:val="28"/>
          <w:szCs w:val="28"/>
        </w:rPr>
      </w:pPr>
      <w:r>
        <w:rPr>
          <w:rFonts w:ascii="华文仿宋" w:eastAsia="华文仿宋" w:hAnsi="华文仿宋" w:hint="eastAsia"/>
          <w:b/>
          <w:sz w:val="28"/>
          <w:szCs w:val="28"/>
        </w:rPr>
        <w:t>（二）“积点制”评价激活行动</w:t>
      </w:r>
    </w:p>
    <w:p w:rsidR="009316A0" w:rsidRDefault="007E5E00">
      <w:pPr>
        <w:widowControl/>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该行动以深化静安区学前教育</w:t>
      </w:r>
      <w:r>
        <w:rPr>
          <w:rFonts w:ascii="华文仿宋" w:eastAsia="华文仿宋" w:hAnsi="华文仿宋" w:hint="eastAsia"/>
          <w:color w:val="130FEE"/>
          <w:sz w:val="28"/>
          <w:szCs w:val="28"/>
        </w:rPr>
        <w:t>“</w:t>
      </w:r>
      <w:r>
        <w:rPr>
          <w:rFonts w:ascii="华文仿宋" w:eastAsia="华文仿宋" w:hAnsi="华文仿宋" w:hint="eastAsia"/>
          <w:sz w:val="28"/>
          <w:szCs w:val="28"/>
        </w:rPr>
        <w:t>积点制”保教质量评价为抓手，树立科学评价导向，运用增值评价思想，深刻理解《幼儿园保育教育质量评估指南》，突出过程评估、强化自我评估、聚焦班级观察，寻找增值点、积累变化点，赋能园所游戏实践的过程性质量评价，构建从“自我诊断-评价反思-调整优化”的循环改进机制，激活园所自主发展活力。</w:t>
      </w:r>
    </w:p>
    <w:p w:rsidR="009316A0" w:rsidRDefault="007E5E00">
      <w:pPr>
        <w:spacing w:line="360" w:lineRule="auto"/>
        <w:ind w:firstLineChars="200" w:firstLine="561"/>
        <w:rPr>
          <w:rFonts w:ascii="华文仿宋" w:eastAsia="华文仿宋" w:hAnsi="华文仿宋"/>
          <w:b/>
          <w:sz w:val="28"/>
          <w:szCs w:val="28"/>
        </w:rPr>
      </w:pPr>
      <w:r>
        <w:rPr>
          <w:rFonts w:ascii="华文仿宋" w:eastAsia="华文仿宋" w:hAnsi="华文仿宋" w:hint="eastAsia"/>
          <w:b/>
          <w:sz w:val="28"/>
          <w:szCs w:val="28"/>
        </w:rPr>
        <w:t>（三）“玩研型”教师培育行动</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hint="eastAsia"/>
          <w:sz w:val="28"/>
          <w:szCs w:val="28"/>
        </w:rPr>
        <w:t>该行动是影响区域良好教育生态构建的内核，引领教师研究幼儿的玩，专业理解幼儿的行为，解读行为背后的需要。以“玩研型”教师自主成长为抓手，激发教师的问题意识，聚焦游戏中教师角色定位和作用的问题，开展主动改进的循证研究，围绕“回顾再现（发现问题）— 观察识别（分析自省） —重构调整（调整完善）—行动评价</w:t>
      </w:r>
      <w:r>
        <w:rPr>
          <w:rFonts w:ascii="华文仿宋" w:eastAsia="华文仿宋" w:hAnsi="华文仿宋" w:cs="华文仿宋" w:hint="eastAsia"/>
          <w:sz w:val="28"/>
          <w:szCs w:val="28"/>
        </w:rPr>
        <w:lastRenderedPageBreak/>
        <w:t>（反思验证）”教研过程，完成问题捕捉到教研主题落实，在观察发现中理解儿童，在突破共建中提高师幼互动质量，在反思评估中加强教师自评。</w:t>
      </w:r>
    </w:p>
    <w:p w:rsidR="009316A0" w:rsidRDefault="007E5E00">
      <w:pPr>
        <w:spacing w:line="360" w:lineRule="auto"/>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t>（四）幼小衔接协同共育行动</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该行动是助力区域良好教育生态构建的纽带，立足于小学与幼儿园主体矛盾，以参与全国教育科学规划课题“多主体协同的幼小衔接支持系统及运行机制研究”为抓手，开展幼小衔接区域机制创新，关注儿童发展连续性和完整性，助力教师持续有效观察、倾听与理解每一位幼儿的学习与发展，支持幼儿游戏中的深度学习，为入小学做好准备。</w:t>
      </w:r>
    </w:p>
    <w:p w:rsidR="009316A0" w:rsidRDefault="007E5E00">
      <w:pPr>
        <w:spacing w:line="360" w:lineRule="auto"/>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t>（五）校家社一体化育人行动</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该行动指向区域良好教育生态场域的构建，改变校家社教育相互割裂的状况。创新校家社资源联动机制，丰富“静安数字家校”平台资源，帮助家长了解游戏对幼儿成长的独特价值，提升家园合作的有效性。深度挖掘、创造性地整合和利用各方资源，充分释放幼儿培养的物理时空和思维时空，丰富幼儿成长经历，共同助力幼儿成为游戏玩家，为培养全面发展的社会主义接班人和建设者奠基。</w:t>
      </w:r>
    </w:p>
    <w:p w:rsidR="009316A0" w:rsidRDefault="007E5E00">
      <w:pPr>
        <w:pStyle w:val="a"/>
        <w:numPr>
          <w:ilvl w:val="0"/>
          <w:numId w:val="2"/>
        </w:numPr>
        <w:spacing w:line="360" w:lineRule="auto"/>
        <w:rPr>
          <w:rFonts w:cs="华文仿宋"/>
          <w:lang w:bidi="ar"/>
        </w:rPr>
      </w:pPr>
      <w:r>
        <w:rPr>
          <w:rFonts w:cs="华文仿宋" w:hint="eastAsia"/>
          <w:lang w:bidi="ar"/>
        </w:rPr>
        <w:t>组织实施与保障</w:t>
      </w:r>
    </w:p>
    <w:p w:rsidR="009316A0" w:rsidRDefault="007E5E00">
      <w:pPr>
        <w:spacing w:line="360" w:lineRule="auto"/>
        <w:ind w:firstLine="564"/>
        <w:rPr>
          <w:rFonts w:ascii="华文仿宋" w:eastAsia="华文仿宋" w:hAnsi="华文仿宋" w:cs="华文仿宋"/>
          <w:bCs/>
          <w:sz w:val="28"/>
          <w:szCs w:val="28"/>
        </w:rPr>
      </w:pPr>
      <w:r>
        <w:rPr>
          <w:rFonts w:ascii="华文仿宋" w:eastAsia="华文仿宋" w:hAnsi="华文仿宋" w:cs="华文仿宋" w:hint="eastAsia"/>
          <w:bCs/>
          <w:sz w:val="28"/>
          <w:szCs w:val="28"/>
        </w:rPr>
        <w:t>以过程质量为核心，以“静安玩＋”游戏研究为重点，通过评价赋能，激活园所活力，孕育“玩研型”教师，促进幼小双向衔接，构建校家社开放、一体协同育人场域，形成良好的教育新生态。组织实施过程中，通过形成四个共同体，组建三支研究队伍，开展五项行动</w:t>
      </w:r>
      <w:r>
        <w:rPr>
          <w:rFonts w:ascii="华文仿宋" w:eastAsia="华文仿宋" w:hAnsi="华文仿宋" w:cs="华文仿宋" w:hint="eastAsia"/>
          <w:bCs/>
          <w:sz w:val="28"/>
          <w:szCs w:val="28"/>
        </w:rPr>
        <w:lastRenderedPageBreak/>
        <w:t>研究，积极回应教育部保教质量提升实验区7条行动研究内容，助力活力儿童全面发展，整体推进区域保教质量提升。</w:t>
      </w:r>
    </w:p>
    <w:p w:rsidR="009316A0" w:rsidRDefault="007E5E00">
      <w:pPr>
        <w:spacing w:line="360" w:lineRule="auto"/>
        <w:ind w:firstLine="564"/>
        <w:rPr>
          <w:rFonts w:ascii="华文仿宋" w:eastAsia="华文仿宋" w:hAnsi="华文仿宋" w:cs="华文仿宋"/>
          <w:b/>
          <w:sz w:val="28"/>
          <w:szCs w:val="28"/>
        </w:rPr>
      </w:pPr>
      <w:r>
        <w:rPr>
          <w:rFonts w:ascii="华文仿宋" w:eastAsia="华文仿宋" w:hAnsi="华文仿宋" w:cs="华文仿宋" w:hint="eastAsia"/>
          <w:b/>
          <w:sz w:val="28"/>
          <w:szCs w:val="28"/>
        </w:rPr>
        <w:t>（一）加强部门协作，形成工作合力</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持续开展幼儿园保育教育质量现状及问题调研，加强教育行政、教研、科研、进修、德育等部门协作，健全管理机制，统筹资源，保障目标任务的有效落实。各部门加强对园所的全程管理与指导，将幼儿园保育教育质量提升列入对各园所工作考核指标，纳入教育督学督导范围。</w:t>
      </w:r>
    </w:p>
    <w:p w:rsidR="009316A0" w:rsidRDefault="007E5E00">
      <w:pPr>
        <w:spacing w:line="360" w:lineRule="auto"/>
        <w:ind w:left="564"/>
        <w:rPr>
          <w:rFonts w:ascii="华文仿宋" w:eastAsia="华文仿宋" w:hAnsi="华文仿宋" w:cs="华文仿宋"/>
          <w:b/>
          <w:sz w:val="28"/>
          <w:szCs w:val="28"/>
        </w:rPr>
      </w:pPr>
      <w:r>
        <w:rPr>
          <w:rFonts w:ascii="华文仿宋" w:eastAsia="华文仿宋" w:hAnsi="华文仿宋" w:cs="华文仿宋" w:hint="eastAsia"/>
          <w:b/>
          <w:sz w:val="28"/>
          <w:szCs w:val="28"/>
        </w:rPr>
        <w:t>（二）形成四个共同体，</w:t>
      </w:r>
      <w:r>
        <w:rPr>
          <w:rFonts w:ascii="华文仿宋" w:eastAsia="华文仿宋" w:hAnsi="华文仿宋" w:cs="华文仿宋" w:hint="eastAsia"/>
          <w:b/>
          <w:bCs/>
          <w:sz w:val="28"/>
          <w:szCs w:val="28"/>
        </w:rPr>
        <w:t>破解发展难题</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依托上海幼儿游戏教育研究所、低结构教育研究院、区教研室等区域优质教育资源，形成三个游戏玩研共同体和一个评价研究共同体。游戏玩研共同体基于证据开展以玩研为特点的教研，解决游戏实践中“观察理解”、“发现创造”及“反思改进”等三个发展难题，并通过玩研机制创新，让游戏回归儿童，从关键难题切入，促进高质量师幼互动。评价研究共同体基于园所自评改进中的难题，以增值评价为导向，以“积点制”评价为抓手，让评价伴随各园所保教质量提升的全过程，激活园所办学活力，从他评走向自评。</w:t>
      </w:r>
    </w:p>
    <w:p w:rsidR="009316A0" w:rsidRDefault="007E5E00">
      <w:pPr>
        <w:spacing w:line="360" w:lineRule="auto"/>
        <w:ind w:firstLineChars="200" w:firstLine="561"/>
        <w:rPr>
          <w:rFonts w:ascii="华文仿宋" w:eastAsia="华文仿宋" w:hAnsi="华文仿宋" w:cs="华文仿宋"/>
          <w:sz w:val="28"/>
          <w:szCs w:val="28"/>
        </w:rPr>
      </w:pPr>
      <w:r>
        <w:rPr>
          <w:rFonts w:ascii="华文仿宋" w:eastAsia="华文仿宋" w:hAnsi="华文仿宋" w:cs="华文仿宋" w:hint="eastAsia"/>
          <w:b/>
          <w:bCs/>
          <w:sz w:val="28"/>
          <w:szCs w:val="28"/>
        </w:rPr>
        <w:t>（三）</w:t>
      </w:r>
      <w:r>
        <w:rPr>
          <w:rFonts w:ascii="华文仿宋" w:eastAsia="华文仿宋" w:hAnsi="华文仿宋" w:cs="华文仿宋" w:hint="eastAsia"/>
          <w:b/>
          <w:sz w:val="28"/>
          <w:szCs w:val="28"/>
        </w:rPr>
        <w:t>组建三支队伍，助力共同体深入研究</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全区范围遴选师德高、专业强的园长及教师，组建三支研究队伍，分别是兼职教研员队伍、教研观察员队伍、项目研究员队伍。三支研究队伍定期参与共同体研讨，组织开展现场教研，浸润式伴随“静安玩＋”游戏研究，促进保教质量全面提升。</w:t>
      </w:r>
    </w:p>
    <w:p w:rsidR="009316A0" w:rsidRDefault="007E5E00">
      <w:pPr>
        <w:spacing w:line="360" w:lineRule="auto"/>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lastRenderedPageBreak/>
        <w:t>（四）搭建“三微”平台，支持教师自主发展</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区域搭建“微研究、微创造、微评价”三个微平台，微研究——鼓励教师开展立足微观实践层面的研究，教科研训一体解决实践问题；微创造——各层面在推进保教实验区工作中，边研究，边总结，形成解决问题的创新机制、方法路径、做法经验等；微评价——对标《幼儿园保育教育质量评估指南》，优化教师自评机制，引领教师通过实践循证研究，自主反思改进提高。</w:t>
      </w:r>
    </w:p>
    <w:p w:rsidR="009316A0" w:rsidRDefault="007E5E00">
      <w:pPr>
        <w:spacing w:line="360" w:lineRule="auto"/>
        <w:ind w:firstLineChars="100" w:firstLine="280"/>
        <w:rPr>
          <w:rFonts w:ascii="华文仿宋" w:eastAsia="华文仿宋" w:hAnsi="华文仿宋" w:cs="华文仿宋"/>
          <w:b/>
          <w:sz w:val="28"/>
          <w:szCs w:val="28"/>
        </w:rPr>
      </w:pPr>
      <w:r>
        <w:rPr>
          <w:rFonts w:ascii="华文仿宋" w:eastAsia="华文仿宋" w:hAnsi="华文仿宋" w:cs="华文仿宋" w:hint="eastAsia"/>
          <w:b/>
          <w:sz w:val="28"/>
          <w:szCs w:val="28"/>
        </w:rPr>
        <w:t>（五）创生五个制度，保障过程质量</w:t>
      </w:r>
    </w:p>
    <w:p w:rsidR="009316A0" w:rsidRDefault="007E5E00">
      <w:pPr>
        <w:spacing w:line="360" w:lineRule="auto"/>
        <w:rPr>
          <w:rFonts w:ascii="华文仿宋" w:eastAsia="华文仿宋" w:hAnsi="华文仿宋" w:cs="华文仿宋"/>
          <w:sz w:val="28"/>
          <w:szCs w:val="28"/>
        </w:rPr>
      </w:pPr>
      <w:r>
        <w:rPr>
          <w:rFonts w:ascii="华文仿宋" w:eastAsia="华文仿宋" w:hAnsi="华文仿宋" w:cs="华文仿宋" w:hint="eastAsia"/>
          <w:b/>
          <w:sz w:val="28"/>
          <w:szCs w:val="28"/>
        </w:rPr>
        <w:t xml:space="preserve">    </w:t>
      </w:r>
      <w:r>
        <w:rPr>
          <w:rFonts w:ascii="华文仿宋" w:eastAsia="华文仿宋" w:hAnsi="华文仿宋" w:cs="华文仿宋" w:hint="eastAsia"/>
          <w:sz w:val="28"/>
          <w:szCs w:val="28"/>
        </w:rPr>
        <w:t>根据实验区工作，区域创生工作交流制度、集群共研制度、共同体联动制度、学术分享制度、多主体共建制度等五项制度，通过问题互通、经验互鉴、优势互补、资源共享等方式，促进协同合作、减负增效，循序渐进地引领幼儿园、教师在教育观念、师幼互动、教育方式上的转变。</w:t>
      </w:r>
    </w:p>
    <w:p w:rsidR="009316A0" w:rsidRDefault="007E5E00">
      <w:pPr>
        <w:spacing w:line="360" w:lineRule="auto"/>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t>（六）加大财政投入，提高经费使用绩效</w:t>
      </w:r>
    </w:p>
    <w:p w:rsidR="009316A0" w:rsidRDefault="007E5E00">
      <w:pPr>
        <w:spacing w:line="360" w:lineRule="auto"/>
        <w:ind w:firstLine="561"/>
        <w:rPr>
          <w:rFonts w:ascii="华文仿宋" w:eastAsia="华文仿宋" w:hAnsi="华文仿宋" w:cs="华文仿宋"/>
          <w:sz w:val="28"/>
          <w:szCs w:val="28"/>
        </w:rPr>
      </w:pPr>
      <w:r>
        <w:rPr>
          <w:rFonts w:ascii="华文仿宋" w:eastAsia="华文仿宋" w:hAnsi="华文仿宋" w:cs="华文仿宋" w:hint="eastAsia"/>
          <w:sz w:val="28"/>
          <w:szCs w:val="28"/>
        </w:rPr>
        <w:t>保障学前教育财政支持，逐年提高经费投入，强化精细管理，提升经费使用绩效。进一步提高幼儿园保育教育人员经费投入标准，为提升幼儿园保育教育质量提供保障。</w:t>
      </w:r>
    </w:p>
    <w:p w:rsidR="009316A0" w:rsidRDefault="009316A0">
      <w:pPr>
        <w:spacing w:line="360" w:lineRule="auto"/>
        <w:ind w:firstLineChars="200" w:firstLine="561"/>
        <w:rPr>
          <w:rFonts w:ascii="华文仿宋" w:eastAsia="华文仿宋" w:hAnsi="华文仿宋" w:cs="华文仿宋"/>
          <w:b/>
          <w:sz w:val="28"/>
          <w:szCs w:val="28"/>
        </w:rPr>
      </w:pPr>
    </w:p>
    <w:p w:rsidR="009316A0" w:rsidRDefault="007E5E00">
      <w:pPr>
        <w:spacing w:line="360" w:lineRule="auto"/>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t>五、时间安排</w:t>
      </w:r>
    </w:p>
    <w:p w:rsidR="009316A0" w:rsidRDefault="007E5E00">
      <w:pPr>
        <w:spacing w:line="360" w:lineRule="auto"/>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t>（一）全面调研、规划部署（2023年10月-12月）</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 对照《教育部办公厅关于申报幼儿园保育教育质量提升实验区的通知》，展开调研，发现优势与不足。</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2. 召开工作会议进行部署，各园以3+X形式申报行动研究内容。幼儿园立足原有基础与发展方向，对照行动研究内容，自主申报试点园。</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3. 按照《教育部办公厅关于申报幼儿园保育教育质量提升实验区的通知》要求，结合调研情况及园所研究方向，制定静安区实验行动方案。</w:t>
      </w:r>
    </w:p>
    <w:p w:rsidR="009316A0" w:rsidRDefault="007E5E00">
      <w:pPr>
        <w:spacing w:line="360" w:lineRule="auto"/>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t>（二）改革创新、整体推进（2024年1月-2025年10月）</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 建立静安区幼儿园保育教育质量提升实验区工作领导小组，明确职责。</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 区教育局各部门、各园所分级分层细化实验区建设任务，确保实验行动方案落地。</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3. 区教育局各部门、各园所将实验区工作与落实推进全面深化教育领域综合改革国家示范区、教育部“十四五”重点课题、上海市全面建设高质量幼儿园及“学龄前儿童善育工程”民心工程相结合，整体推进区域幼儿园保育教育质量提升。</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4.聚焦实验区工作推进过程中的问题与转变，边行动、边改进，动态调整方案，及时总结、推广阶段性成果。</w:t>
      </w:r>
    </w:p>
    <w:p w:rsidR="009316A0" w:rsidRDefault="009316A0">
      <w:pPr>
        <w:spacing w:line="360" w:lineRule="auto"/>
        <w:ind w:firstLineChars="150" w:firstLine="420"/>
        <w:rPr>
          <w:rFonts w:ascii="华文仿宋" w:eastAsia="华文仿宋" w:hAnsi="华文仿宋" w:cs="华文仿宋"/>
          <w:b/>
          <w:sz w:val="28"/>
          <w:szCs w:val="28"/>
        </w:rPr>
      </w:pPr>
    </w:p>
    <w:p w:rsidR="009316A0" w:rsidRDefault="007E5E00">
      <w:pPr>
        <w:spacing w:line="360" w:lineRule="auto"/>
        <w:ind w:firstLineChars="150" w:firstLine="420"/>
        <w:rPr>
          <w:rFonts w:ascii="华文仿宋" w:eastAsia="华文仿宋" w:hAnsi="华文仿宋" w:cs="华文仿宋"/>
          <w:b/>
          <w:sz w:val="28"/>
          <w:szCs w:val="28"/>
        </w:rPr>
      </w:pPr>
      <w:r>
        <w:rPr>
          <w:rFonts w:ascii="华文仿宋" w:eastAsia="华文仿宋" w:hAnsi="华文仿宋" w:cs="华文仿宋" w:hint="eastAsia"/>
          <w:b/>
          <w:sz w:val="28"/>
          <w:szCs w:val="28"/>
        </w:rPr>
        <w:t>（三）全面总结、成果推广（2025年11月-2026年）</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 全面总结好做法、好经验，报上海市教委和教育部。</w:t>
      </w:r>
    </w:p>
    <w:p w:rsidR="009316A0" w:rsidRDefault="007E5E00">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 根据实验区验收相关工作要求，做好各项验收准备与组织工作。</w:t>
      </w:r>
      <w:bookmarkStart w:id="0" w:name="_GoBack"/>
      <w:bookmarkEnd w:id="0"/>
    </w:p>
    <w:sectPr w:rsidR="009316A0">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8C" w:rsidRDefault="00B23F8C">
      <w:r>
        <w:separator/>
      </w:r>
    </w:p>
  </w:endnote>
  <w:endnote w:type="continuationSeparator" w:id="0">
    <w:p w:rsidR="00B23F8C" w:rsidRDefault="00B2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A0" w:rsidRDefault="007E5E00">
    <w:pPr>
      <w:pStyle w:val="a5"/>
      <w:jc w:val="right"/>
    </w:pPr>
    <w:r>
      <w:fldChar w:fldCharType="begin"/>
    </w:r>
    <w:r>
      <w:instrText>PAGE   \* MERGEFORMAT</w:instrText>
    </w:r>
    <w:r>
      <w:fldChar w:fldCharType="separate"/>
    </w:r>
    <w:r w:rsidR="00EC4BF2" w:rsidRPr="00EC4BF2">
      <w:rPr>
        <w:noProof/>
        <w:lang w:val="zh-CN"/>
      </w:rPr>
      <w:t>-</w:t>
    </w:r>
    <w:r w:rsidR="00EC4BF2">
      <w:rPr>
        <w:noProof/>
      </w:rPr>
      <w:t xml:space="preserve"> 8 -</w:t>
    </w:r>
    <w:r>
      <w:fldChar w:fldCharType="end"/>
    </w:r>
  </w:p>
  <w:p w:rsidR="009316A0" w:rsidRDefault="009316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8C" w:rsidRDefault="00B23F8C">
      <w:r>
        <w:separator/>
      </w:r>
    </w:p>
  </w:footnote>
  <w:footnote w:type="continuationSeparator" w:id="0">
    <w:p w:rsidR="00B23F8C" w:rsidRDefault="00B23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F549C"/>
    <w:multiLevelType w:val="multilevel"/>
    <w:tmpl w:val="22AF549C"/>
    <w:lvl w:ilvl="0">
      <w:start w:val="1"/>
      <w:numFmt w:val="japaneseCounting"/>
      <w:lvlText w:val="%1、"/>
      <w:lvlJc w:val="left"/>
      <w:pPr>
        <w:ind w:left="1130" w:hanging="57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499E06A5"/>
    <w:multiLevelType w:val="multilevel"/>
    <w:tmpl w:val="499E06A5"/>
    <w:lvl w:ilvl="0">
      <w:start w:val="1"/>
      <w:numFmt w:val="japaneseCounting"/>
      <w:lvlText w:val="（%1）"/>
      <w:lvlJc w:val="left"/>
      <w:pPr>
        <w:ind w:left="1644" w:hanging="1080"/>
      </w:pPr>
      <w:rPr>
        <w:rFonts w:hint="default"/>
      </w:rPr>
    </w:lvl>
    <w:lvl w:ilvl="1">
      <w:start w:val="1"/>
      <w:numFmt w:val="lowerLetter"/>
      <w:lvlText w:val="%2)"/>
      <w:lvlJc w:val="left"/>
      <w:pPr>
        <w:ind w:left="1404" w:hanging="420"/>
      </w:pPr>
    </w:lvl>
    <w:lvl w:ilvl="2">
      <w:start w:val="1"/>
      <w:numFmt w:val="lowerRoman"/>
      <w:lvlText w:val="%3."/>
      <w:lvlJc w:val="right"/>
      <w:pPr>
        <w:ind w:left="1824" w:hanging="420"/>
      </w:pPr>
    </w:lvl>
    <w:lvl w:ilvl="3">
      <w:start w:val="1"/>
      <w:numFmt w:val="decimal"/>
      <w:lvlText w:val="%4."/>
      <w:lvlJc w:val="left"/>
      <w:pPr>
        <w:ind w:left="2244" w:hanging="420"/>
      </w:pPr>
    </w:lvl>
    <w:lvl w:ilvl="4">
      <w:start w:val="1"/>
      <w:numFmt w:val="lowerLetter"/>
      <w:lvlText w:val="%5)"/>
      <w:lvlJc w:val="left"/>
      <w:pPr>
        <w:ind w:left="2664" w:hanging="420"/>
      </w:pPr>
    </w:lvl>
    <w:lvl w:ilvl="5">
      <w:start w:val="1"/>
      <w:numFmt w:val="lowerRoman"/>
      <w:lvlText w:val="%6."/>
      <w:lvlJc w:val="right"/>
      <w:pPr>
        <w:ind w:left="3084" w:hanging="420"/>
      </w:pPr>
    </w:lvl>
    <w:lvl w:ilvl="6">
      <w:start w:val="1"/>
      <w:numFmt w:val="decimal"/>
      <w:lvlText w:val="%7."/>
      <w:lvlJc w:val="left"/>
      <w:pPr>
        <w:ind w:left="3504" w:hanging="420"/>
      </w:pPr>
    </w:lvl>
    <w:lvl w:ilvl="7">
      <w:start w:val="1"/>
      <w:numFmt w:val="lowerLetter"/>
      <w:lvlText w:val="%8)"/>
      <w:lvlJc w:val="left"/>
      <w:pPr>
        <w:ind w:left="3924" w:hanging="420"/>
      </w:pPr>
    </w:lvl>
    <w:lvl w:ilvl="8">
      <w:start w:val="1"/>
      <w:numFmt w:val="lowerRoman"/>
      <w:lvlText w:val="%9."/>
      <w:lvlJc w:val="right"/>
      <w:pPr>
        <w:ind w:left="4344" w:hanging="420"/>
      </w:pPr>
    </w:lvl>
  </w:abstractNum>
  <w:abstractNum w:abstractNumId="2">
    <w:nsid w:val="559B6E59"/>
    <w:multiLevelType w:val="multilevel"/>
    <w:tmpl w:val="559B6E59"/>
    <w:lvl w:ilvl="0">
      <w:start w:val="1"/>
      <w:numFmt w:val="japaneseCounting"/>
      <w:pStyle w:val="a"/>
      <w:lvlText w:val="（%1）"/>
      <w:lvlJc w:val="left"/>
      <w:pPr>
        <w:ind w:left="1644" w:hanging="1080"/>
      </w:pPr>
      <w:rPr>
        <w:rFonts w:hint="default"/>
      </w:rPr>
    </w:lvl>
    <w:lvl w:ilvl="1">
      <w:start w:val="1"/>
      <w:numFmt w:val="lowerLetter"/>
      <w:lvlText w:val="%2)"/>
      <w:lvlJc w:val="left"/>
      <w:pPr>
        <w:ind w:left="1404" w:hanging="420"/>
      </w:pPr>
    </w:lvl>
    <w:lvl w:ilvl="2">
      <w:start w:val="1"/>
      <w:numFmt w:val="lowerRoman"/>
      <w:lvlText w:val="%3."/>
      <w:lvlJc w:val="right"/>
      <w:pPr>
        <w:ind w:left="1824" w:hanging="420"/>
      </w:pPr>
    </w:lvl>
    <w:lvl w:ilvl="3">
      <w:start w:val="1"/>
      <w:numFmt w:val="decimal"/>
      <w:lvlText w:val="%4."/>
      <w:lvlJc w:val="left"/>
      <w:pPr>
        <w:ind w:left="2244" w:hanging="420"/>
      </w:pPr>
    </w:lvl>
    <w:lvl w:ilvl="4">
      <w:start w:val="1"/>
      <w:numFmt w:val="lowerLetter"/>
      <w:lvlText w:val="%5)"/>
      <w:lvlJc w:val="left"/>
      <w:pPr>
        <w:ind w:left="2664" w:hanging="420"/>
      </w:pPr>
    </w:lvl>
    <w:lvl w:ilvl="5">
      <w:start w:val="1"/>
      <w:numFmt w:val="lowerRoman"/>
      <w:lvlText w:val="%6."/>
      <w:lvlJc w:val="right"/>
      <w:pPr>
        <w:ind w:left="3084" w:hanging="420"/>
      </w:pPr>
    </w:lvl>
    <w:lvl w:ilvl="6">
      <w:start w:val="1"/>
      <w:numFmt w:val="decimal"/>
      <w:lvlText w:val="%7."/>
      <w:lvlJc w:val="left"/>
      <w:pPr>
        <w:ind w:left="3504" w:hanging="420"/>
      </w:pPr>
    </w:lvl>
    <w:lvl w:ilvl="7">
      <w:start w:val="1"/>
      <w:numFmt w:val="lowerLetter"/>
      <w:lvlText w:val="%8)"/>
      <w:lvlJc w:val="left"/>
      <w:pPr>
        <w:ind w:left="3924" w:hanging="420"/>
      </w:pPr>
    </w:lvl>
    <w:lvl w:ilvl="8">
      <w:start w:val="1"/>
      <w:numFmt w:val="lowerRoman"/>
      <w:lvlText w:val="%9."/>
      <w:lvlJc w:val="right"/>
      <w:pPr>
        <w:ind w:left="434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MWIzZDQzODg1NjEzMDgzMTJhZDZkY2UyOTQyNGIifQ=="/>
  </w:docVars>
  <w:rsids>
    <w:rsidRoot w:val="00194110"/>
    <w:rsid w:val="BDF7838D"/>
    <w:rsid w:val="FEFE0E34"/>
    <w:rsid w:val="000106B6"/>
    <w:rsid w:val="00014B90"/>
    <w:rsid w:val="00026029"/>
    <w:rsid w:val="00073534"/>
    <w:rsid w:val="00073F29"/>
    <w:rsid w:val="000D799C"/>
    <w:rsid w:val="00112C4D"/>
    <w:rsid w:val="00124B1A"/>
    <w:rsid w:val="00170D27"/>
    <w:rsid w:val="00193655"/>
    <w:rsid w:val="00194110"/>
    <w:rsid w:val="001A275E"/>
    <w:rsid w:val="001D3FCD"/>
    <w:rsid w:val="002365C7"/>
    <w:rsid w:val="00257D83"/>
    <w:rsid w:val="00286A8D"/>
    <w:rsid w:val="002C0123"/>
    <w:rsid w:val="00302C03"/>
    <w:rsid w:val="00327AF1"/>
    <w:rsid w:val="003A2BB6"/>
    <w:rsid w:val="003B0EBC"/>
    <w:rsid w:val="003B4356"/>
    <w:rsid w:val="003D1405"/>
    <w:rsid w:val="003F758C"/>
    <w:rsid w:val="004262D3"/>
    <w:rsid w:val="00447F8A"/>
    <w:rsid w:val="00464462"/>
    <w:rsid w:val="004B4F68"/>
    <w:rsid w:val="004B5E33"/>
    <w:rsid w:val="004B633A"/>
    <w:rsid w:val="004D29F4"/>
    <w:rsid w:val="004E0D7C"/>
    <w:rsid w:val="00544EAF"/>
    <w:rsid w:val="005734CE"/>
    <w:rsid w:val="00584435"/>
    <w:rsid w:val="00591D83"/>
    <w:rsid w:val="00595275"/>
    <w:rsid w:val="006165B1"/>
    <w:rsid w:val="00687191"/>
    <w:rsid w:val="006B76FA"/>
    <w:rsid w:val="0072442D"/>
    <w:rsid w:val="007327ED"/>
    <w:rsid w:val="00757048"/>
    <w:rsid w:val="00765B0E"/>
    <w:rsid w:val="007D01B1"/>
    <w:rsid w:val="007E5E00"/>
    <w:rsid w:val="007F1017"/>
    <w:rsid w:val="007F2427"/>
    <w:rsid w:val="0081554B"/>
    <w:rsid w:val="00823258"/>
    <w:rsid w:val="008A18EC"/>
    <w:rsid w:val="008A21C5"/>
    <w:rsid w:val="008A36B9"/>
    <w:rsid w:val="008B41F7"/>
    <w:rsid w:val="008E3812"/>
    <w:rsid w:val="00905E04"/>
    <w:rsid w:val="00912D27"/>
    <w:rsid w:val="009316A0"/>
    <w:rsid w:val="009706CC"/>
    <w:rsid w:val="009749CD"/>
    <w:rsid w:val="009845AD"/>
    <w:rsid w:val="009A3175"/>
    <w:rsid w:val="009A55A9"/>
    <w:rsid w:val="009C0082"/>
    <w:rsid w:val="009C5CB7"/>
    <w:rsid w:val="009F0A90"/>
    <w:rsid w:val="00A002C7"/>
    <w:rsid w:val="00A04C7E"/>
    <w:rsid w:val="00A10067"/>
    <w:rsid w:val="00A16324"/>
    <w:rsid w:val="00A20073"/>
    <w:rsid w:val="00A3776D"/>
    <w:rsid w:val="00A620F1"/>
    <w:rsid w:val="00A70528"/>
    <w:rsid w:val="00A71CC8"/>
    <w:rsid w:val="00A93F79"/>
    <w:rsid w:val="00AD2F1A"/>
    <w:rsid w:val="00B23F8C"/>
    <w:rsid w:val="00B507D6"/>
    <w:rsid w:val="00B51357"/>
    <w:rsid w:val="00B60F29"/>
    <w:rsid w:val="00B73499"/>
    <w:rsid w:val="00B95631"/>
    <w:rsid w:val="00BA75FC"/>
    <w:rsid w:val="00BB4D81"/>
    <w:rsid w:val="00BC7ECE"/>
    <w:rsid w:val="00C00A8F"/>
    <w:rsid w:val="00C367C0"/>
    <w:rsid w:val="00C41BE7"/>
    <w:rsid w:val="00C911F6"/>
    <w:rsid w:val="00C97641"/>
    <w:rsid w:val="00CB711E"/>
    <w:rsid w:val="00CD0430"/>
    <w:rsid w:val="00CF537B"/>
    <w:rsid w:val="00D14F3D"/>
    <w:rsid w:val="00D2336D"/>
    <w:rsid w:val="00D57B31"/>
    <w:rsid w:val="00D72A15"/>
    <w:rsid w:val="00D76ECB"/>
    <w:rsid w:val="00D83F45"/>
    <w:rsid w:val="00D9139D"/>
    <w:rsid w:val="00DB1109"/>
    <w:rsid w:val="00DD4F5F"/>
    <w:rsid w:val="00E1041E"/>
    <w:rsid w:val="00E2586E"/>
    <w:rsid w:val="00E266D8"/>
    <w:rsid w:val="00E514FD"/>
    <w:rsid w:val="00E82179"/>
    <w:rsid w:val="00E82B47"/>
    <w:rsid w:val="00E85E85"/>
    <w:rsid w:val="00EC4BF2"/>
    <w:rsid w:val="00ED2D53"/>
    <w:rsid w:val="00F02353"/>
    <w:rsid w:val="00F231BF"/>
    <w:rsid w:val="00F322B1"/>
    <w:rsid w:val="00F469C3"/>
    <w:rsid w:val="00F7064A"/>
    <w:rsid w:val="00F75F1A"/>
    <w:rsid w:val="00F76123"/>
    <w:rsid w:val="00F76E22"/>
    <w:rsid w:val="00FA0BC4"/>
    <w:rsid w:val="00FC519F"/>
    <w:rsid w:val="00FD0BCD"/>
    <w:rsid w:val="00FD1035"/>
    <w:rsid w:val="00FE153B"/>
    <w:rsid w:val="01772697"/>
    <w:rsid w:val="02D83283"/>
    <w:rsid w:val="03C326E9"/>
    <w:rsid w:val="07E56E85"/>
    <w:rsid w:val="07EA3A3B"/>
    <w:rsid w:val="0D6276FC"/>
    <w:rsid w:val="0FA639BC"/>
    <w:rsid w:val="0FFBE05D"/>
    <w:rsid w:val="16B87622"/>
    <w:rsid w:val="18746A55"/>
    <w:rsid w:val="1C125D12"/>
    <w:rsid w:val="1C14589C"/>
    <w:rsid w:val="1DC96E7D"/>
    <w:rsid w:val="208732AA"/>
    <w:rsid w:val="20C3640F"/>
    <w:rsid w:val="23EF5444"/>
    <w:rsid w:val="27AD4868"/>
    <w:rsid w:val="27F55730"/>
    <w:rsid w:val="28BF2D2B"/>
    <w:rsid w:val="2CA16182"/>
    <w:rsid w:val="2F2F3452"/>
    <w:rsid w:val="38DC1FB4"/>
    <w:rsid w:val="41F646AA"/>
    <w:rsid w:val="455407C7"/>
    <w:rsid w:val="47B4E4B0"/>
    <w:rsid w:val="488C3B3D"/>
    <w:rsid w:val="4BF176E7"/>
    <w:rsid w:val="4E5959D6"/>
    <w:rsid w:val="4F9365B5"/>
    <w:rsid w:val="51583680"/>
    <w:rsid w:val="58AD528C"/>
    <w:rsid w:val="58C17FDE"/>
    <w:rsid w:val="5ADFD9D9"/>
    <w:rsid w:val="5B676B3B"/>
    <w:rsid w:val="60DC3B02"/>
    <w:rsid w:val="63B54530"/>
    <w:rsid w:val="65C2359F"/>
    <w:rsid w:val="66F421AC"/>
    <w:rsid w:val="681F5143"/>
    <w:rsid w:val="69F7041C"/>
    <w:rsid w:val="6B51DA66"/>
    <w:rsid w:val="6C0B15D1"/>
    <w:rsid w:val="6DE924B0"/>
    <w:rsid w:val="6F2E4CD6"/>
    <w:rsid w:val="71132EE8"/>
    <w:rsid w:val="72073796"/>
    <w:rsid w:val="722F0678"/>
    <w:rsid w:val="74672B25"/>
    <w:rsid w:val="77DB1101"/>
    <w:rsid w:val="77F54911"/>
    <w:rsid w:val="786D24FD"/>
    <w:rsid w:val="78BA1639"/>
    <w:rsid w:val="7CC73B9F"/>
    <w:rsid w:val="7F6B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49ED3-AA72-49E5-948E-BF6D9BD3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4"/>
    </w:rPr>
  </w:style>
  <w:style w:type="paragraph" w:styleId="2">
    <w:name w:val="heading 2"/>
    <w:basedOn w:val="a0"/>
    <w:next w:val="a0"/>
    <w:link w:val="2Char"/>
    <w:uiPriority w:val="9"/>
    <w:qFormat/>
    <w:pPr>
      <w:keepNext/>
      <w:keepLines/>
      <w:spacing w:before="260" w:after="260" w:line="416" w:lineRule="auto"/>
      <w:outlineLvl w:val="1"/>
    </w:pPr>
    <w:rPr>
      <w:rFonts w:ascii="Calibri Light" w:hAnsi="Calibri Light"/>
      <w:b/>
      <w:bCs/>
      <w:sz w:val="32"/>
      <w:szCs w:val="32"/>
    </w:rPr>
  </w:style>
  <w:style w:type="paragraph" w:styleId="3">
    <w:name w:val="heading 3"/>
    <w:basedOn w:val="a0"/>
    <w:next w:val="a0"/>
    <w:link w:val="3Char"/>
    <w:uiPriority w:val="9"/>
    <w:qFormat/>
    <w:pPr>
      <w:keepNext/>
      <w:keepLines/>
      <w:spacing w:before="260" w:after="260" w:line="416" w:lineRule="auto"/>
      <w:outlineLvl w:val="2"/>
    </w:pPr>
    <w:rPr>
      <w:b/>
      <w:bCs/>
      <w:sz w:val="32"/>
      <w:szCs w:val="32"/>
    </w:rPr>
  </w:style>
  <w:style w:type="paragraph" w:styleId="4">
    <w:name w:val="heading 4"/>
    <w:basedOn w:val="a0"/>
    <w:next w:val="a0"/>
    <w:link w:val="4Char"/>
    <w:uiPriority w:val="9"/>
    <w:qFormat/>
    <w:pPr>
      <w:keepNext/>
      <w:keepLines/>
      <w:spacing w:before="280" w:after="290" w:line="376" w:lineRule="auto"/>
      <w:outlineLvl w:val="3"/>
    </w:pPr>
    <w:rPr>
      <w:rFonts w:ascii="Calibri Light" w:hAnsi="Calibri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unhideWhenUsed/>
    <w:qFormat/>
    <w:rPr>
      <w:sz w:val="18"/>
      <w:szCs w:val="18"/>
    </w:rPr>
  </w:style>
  <w:style w:type="paragraph" w:styleId="a5">
    <w:name w:val="footer"/>
    <w:basedOn w:val="a0"/>
    <w:link w:val="Char0"/>
    <w:uiPriority w:val="99"/>
    <w:unhideWhenUsed/>
    <w:qFormat/>
    <w:pPr>
      <w:tabs>
        <w:tab w:val="center" w:pos="4153"/>
        <w:tab w:val="right" w:pos="8306"/>
      </w:tabs>
      <w:snapToGrid w:val="0"/>
      <w:jc w:val="left"/>
    </w:pPr>
    <w:rPr>
      <w:sz w:val="18"/>
      <w:szCs w:val="18"/>
    </w:rPr>
  </w:style>
  <w:style w:type="paragraph" w:styleId="a6">
    <w:name w:val="header"/>
    <w:basedOn w:val="a0"/>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0"/>
    <w:next w:val="a0"/>
    <w:link w:val="Char2"/>
    <w:uiPriority w:val="10"/>
    <w:qFormat/>
    <w:pPr>
      <w:spacing w:before="240" w:after="60"/>
      <w:ind w:right="560"/>
      <w:jc w:val="left"/>
    </w:pPr>
    <w:rPr>
      <w:rFonts w:ascii="华文仿宋" w:eastAsia="华文仿宋" w:hAnsi="华文仿宋"/>
      <w:b/>
      <w:sz w:val="28"/>
      <w:szCs w:val="28"/>
    </w:rPr>
  </w:style>
  <w:style w:type="character" w:customStyle="1" w:styleId="2Char">
    <w:name w:val="标题 2 Char"/>
    <w:link w:val="2"/>
    <w:uiPriority w:val="9"/>
    <w:qFormat/>
    <w:rPr>
      <w:rFonts w:ascii="Calibri Light" w:eastAsia="宋体" w:hAnsi="Calibri Light" w:cs="Times New Roman"/>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link w:val="4"/>
    <w:uiPriority w:val="9"/>
    <w:qFormat/>
    <w:rPr>
      <w:rFonts w:ascii="Calibri Light" w:eastAsia="宋体" w:hAnsi="Calibri Light" w:cs="Times New Roman"/>
      <w:b/>
      <w:bCs/>
      <w:kern w:val="2"/>
      <w:sz w:val="28"/>
      <w:szCs w:val="28"/>
    </w:rPr>
  </w:style>
  <w:style w:type="character" w:customStyle="1" w:styleId="Char">
    <w:name w:val="批注框文本 Char"/>
    <w:link w:val="a4"/>
    <w:uiPriority w:val="99"/>
    <w:semiHidden/>
    <w:qFormat/>
    <w:rPr>
      <w:sz w:val="18"/>
      <w:szCs w:val="18"/>
    </w:rPr>
  </w:style>
  <w:style w:type="character" w:customStyle="1" w:styleId="Char0">
    <w:name w:val="页脚 Char"/>
    <w:link w:val="a5"/>
    <w:uiPriority w:val="99"/>
    <w:qFormat/>
    <w:rPr>
      <w:sz w:val="18"/>
      <w:szCs w:val="18"/>
    </w:rPr>
  </w:style>
  <w:style w:type="character" w:customStyle="1" w:styleId="Char1">
    <w:name w:val="页眉 Char"/>
    <w:link w:val="a6"/>
    <w:uiPriority w:val="99"/>
    <w:qFormat/>
    <w:rPr>
      <w:sz w:val="18"/>
      <w:szCs w:val="18"/>
    </w:rPr>
  </w:style>
  <w:style w:type="character" w:customStyle="1" w:styleId="Char2">
    <w:name w:val="标题 Char"/>
    <w:link w:val="a7"/>
    <w:uiPriority w:val="10"/>
    <w:qFormat/>
    <w:rPr>
      <w:rFonts w:ascii="华文仿宋" w:eastAsia="华文仿宋" w:hAnsi="华文仿宋"/>
      <w:b/>
      <w:kern w:val="2"/>
      <w:sz w:val="28"/>
      <w:szCs w:val="28"/>
    </w:rPr>
  </w:style>
  <w:style w:type="paragraph" w:styleId="a">
    <w:name w:val="List Paragraph"/>
    <w:basedOn w:val="a0"/>
    <w:uiPriority w:val="34"/>
    <w:qFormat/>
    <w:pPr>
      <w:numPr>
        <w:numId w:val="1"/>
      </w:numPr>
    </w:pPr>
    <w:rPr>
      <w:rFonts w:ascii="华文仿宋" w:eastAsia="华文仿宋" w:hAnsi="华文仿宋"/>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2024-08-22T06:13:00Z</cp:lastPrinted>
  <dcterms:created xsi:type="dcterms:W3CDTF">2024-08-01T15:15:00Z</dcterms:created>
  <dcterms:modified xsi:type="dcterms:W3CDTF">2024-08-22T06:13:00Z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C486B451FCFC68998E2CAC664F81E49A_43</vt:lpwstr>
  </property>
</Properties>
</file>