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CA30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cs="Times New Roman"/>
          <w:color w:val="000000"/>
          <w:sz w:val="44"/>
          <w:szCs w:val="44"/>
          <w:lang w:val="en-US" w:eastAsia="zh-CN"/>
        </w:rPr>
      </w:pPr>
      <w:r>
        <w:rPr>
          <w:rFonts w:hint="eastAsia" w:ascii="方正小标宋简体" w:hAnsi="Times New Roman" w:eastAsia="方正小标宋简体" w:cs="Times New Roman"/>
          <w:color w:val="000000"/>
          <w:sz w:val="44"/>
          <w:szCs w:val="44"/>
          <w:lang w:val="en-US" w:eastAsia="zh-CN"/>
        </w:rPr>
        <w:t>2026年临汾路街道综合行政执法队</w:t>
      </w:r>
    </w:p>
    <w:p w14:paraId="44835EA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cs="Times New Roman"/>
          <w:color w:val="000000"/>
          <w:sz w:val="44"/>
          <w:szCs w:val="44"/>
          <w:lang w:val="en-US" w:eastAsia="zh-CN"/>
        </w:rPr>
      </w:pPr>
      <w:r>
        <w:rPr>
          <w:rFonts w:hint="eastAsia" w:ascii="方正小标宋简体" w:hAnsi="Times New Roman" w:eastAsia="方正小标宋简体" w:cs="Times New Roman"/>
          <w:color w:val="000000"/>
          <w:sz w:val="44"/>
          <w:szCs w:val="44"/>
          <w:lang w:val="en-US" w:eastAsia="zh-CN"/>
        </w:rPr>
        <w:t>涉企行政检查年度计划</w:t>
      </w:r>
    </w:p>
    <w:p w14:paraId="65CB5FE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sz w:val="32"/>
          <w:szCs w:val="32"/>
          <w:lang w:val="en-US" w:eastAsia="zh-CN"/>
        </w:rPr>
      </w:pPr>
    </w:p>
    <w:p w14:paraId="13F095B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为有效解决涉企行政检查中存在的“多头检查、重复检查、随意检查”等突出问题，提升涉企行政检查质效，实现涉企业行政检查减量提质不扰企，根据《上海市人民政府办公厅关于规范本市涉企行政检查的实施意见》（沪府办发[2024]34号）和《关于印发&lt;上海市城管执法系统规范涉企行政检查实施方案（试行）&gt;的通知》要求，结合本辖区实际情况，编制2026年临汾路街道综合行政执法队涉企行政检查年度计划。</w:t>
      </w:r>
    </w:p>
    <w:p w14:paraId="49C5CA5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一、总体要求</w:t>
      </w:r>
    </w:p>
    <w:p w14:paraId="4DF9378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eastAsia" w:ascii="方正楷体_GBK" w:hAnsi="方正楷体_GBK" w:eastAsia="方正楷体_GBK" w:cs="方正楷体_GBK"/>
          <w:b/>
          <w:bCs/>
          <w:sz w:val="32"/>
          <w:szCs w:val="32"/>
          <w:lang w:val="en-US" w:eastAsia="zh-CN"/>
        </w:rPr>
        <w:t>（一）指导思想</w:t>
      </w:r>
    </w:p>
    <w:p w14:paraId="22C53EE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eastAsia" w:ascii="仿宋_GB2312" w:hAnsi="宋体" w:eastAsia="仿宋_GB2312" w:cs="宋体"/>
          <w:sz w:val="32"/>
          <w:szCs w:val="32"/>
          <w:lang w:val="en-US" w:eastAsia="zh-CN"/>
        </w:rPr>
        <w:t>全面贯彻落实党中央、国务院关于规范涉企行政检查的决策部署，促进严格规范公正文明执法，</w:t>
      </w:r>
      <w:r>
        <w:rPr>
          <w:rFonts w:hint="default" w:ascii="仿宋_GB2312" w:hAnsi="宋体" w:eastAsia="仿宋_GB2312" w:cs="宋体"/>
          <w:sz w:val="32"/>
          <w:szCs w:val="32"/>
          <w:lang w:val="en-US" w:eastAsia="zh-CN"/>
        </w:rPr>
        <w:t>以“双随机、一公开”监管为基本手段，优化行政检查方式，完善行政检查机制，规范行政检查行为，持续提高行政检查效能，</w:t>
      </w:r>
      <w:r>
        <w:rPr>
          <w:rFonts w:hint="eastAsia" w:ascii="仿宋_GB2312" w:hAnsi="宋体" w:eastAsia="仿宋_GB2312" w:cs="宋体"/>
          <w:sz w:val="32"/>
          <w:szCs w:val="32"/>
          <w:lang w:val="en-US" w:eastAsia="zh-CN"/>
        </w:rPr>
        <w:t>助力</w:t>
      </w:r>
      <w:r>
        <w:rPr>
          <w:rFonts w:hint="default" w:ascii="仿宋_GB2312" w:hAnsi="宋体" w:eastAsia="仿宋_GB2312" w:cs="宋体"/>
          <w:sz w:val="32"/>
          <w:szCs w:val="32"/>
          <w:lang w:val="en-US" w:eastAsia="zh-CN"/>
        </w:rPr>
        <w:t>营造公平竞争的市场环境</w:t>
      </w:r>
      <w:r>
        <w:rPr>
          <w:rFonts w:hint="eastAsia" w:ascii="仿宋_GB2312" w:hAnsi="宋体" w:eastAsia="仿宋_GB2312" w:cs="宋体"/>
          <w:sz w:val="32"/>
          <w:szCs w:val="32"/>
          <w:lang w:val="en-US" w:eastAsia="zh-CN"/>
        </w:rPr>
        <w:t>和国际一流的营商环境</w:t>
      </w:r>
      <w:r>
        <w:rPr>
          <w:rFonts w:hint="default" w:ascii="仿宋_GB2312" w:hAnsi="宋体" w:eastAsia="仿宋_GB2312" w:cs="宋体"/>
          <w:sz w:val="32"/>
          <w:szCs w:val="32"/>
          <w:lang w:val="en-US" w:eastAsia="zh-CN"/>
        </w:rPr>
        <w:t>。</w:t>
      </w:r>
    </w:p>
    <w:p w14:paraId="003BA11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（二）工作原则</w:t>
      </w:r>
    </w:p>
    <w:p w14:paraId="6583049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w:t>
      </w:r>
      <w:r>
        <w:rPr>
          <w:rFonts w:hint="default" w:ascii="仿宋_GB2312" w:hAnsi="宋体" w:eastAsia="仿宋_GB2312" w:cs="宋体"/>
          <w:sz w:val="32"/>
          <w:szCs w:val="32"/>
          <w:lang w:val="en-US" w:eastAsia="zh-CN"/>
        </w:rPr>
        <w:t>规范执法行为：杜绝选择性执法、人情监管，确保抽查过程公开透明。</w:t>
      </w:r>
    </w:p>
    <w:p w14:paraId="659A47A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w:t>
      </w:r>
      <w:r>
        <w:rPr>
          <w:rFonts w:hint="default" w:ascii="仿宋_GB2312" w:hAnsi="宋体" w:eastAsia="仿宋_GB2312" w:cs="宋体"/>
          <w:sz w:val="32"/>
          <w:szCs w:val="32"/>
          <w:lang w:val="en-US" w:eastAsia="zh-CN"/>
        </w:rPr>
        <w:t>提升监管效率：通过电子化手段实现精准监管，减少重复检查。</w:t>
      </w:r>
    </w:p>
    <w:p w14:paraId="4511DED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w:t>
      </w:r>
      <w:r>
        <w:rPr>
          <w:rFonts w:hint="default" w:ascii="仿宋_GB2312" w:hAnsi="宋体" w:eastAsia="仿宋_GB2312" w:cs="宋体"/>
          <w:sz w:val="32"/>
          <w:szCs w:val="32"/>
          <w:lang w:val="en-US" w:eastAsia="zh-CN"/>
        </w:rPr>
        <w:t>优化营商环境：降低对市场主体正常经营活动的干预，增强企业守法自觉性。</w:t>
      </w:r>
    </w:p>
    <w:p w14:paraId="72B7469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w:t>
      </w:r>
      <w:r>
        <w:rPr>
          <w:rFonts w:hint="default" w:ascii="仿宋_GB2312" w:hAnsi="宋体" w:eastAsia="仿宋_GB2312" w:cs="宋体"/>
          <w:sz w:val="32"/>
          <w:szCs w:val="32"/>
          <w:lang w:val="en-US" w:eastAsia="zh-CN"/>
        </w:rPr>
        <w:t>强化信用约束：将抽查结果纳入社会信用体系，形成“一处失信、处处受限”的监管合力。</w:t>
      </w:r>
    </w:p>
    <w:p w14:paraId="45C99A6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二、编制依据</w:t>
      </w:r>
    </w:p>
    <w:p w14:paraId="6546621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1"/>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国家和本市城市管理综合行政执法领域相关法律法规、政府规章和规范性文件。</w:t>
      </w:r>
    </w:p>
    <w:p w14:paraId="132F869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黑体" w:hAnsi="黑体" w:eastAsia="黑体" w:cs="黑体"/>
          <w:b w:val="0"/>
          <w:bCs w:val="0"/>
          <w:sz w:val="32"/>
          <w:szCs w:val="32"/>
          <w:lang w:val="en-US" w:eastAsia="zh-CN"/>
        </w:rPr>
        <w:t> </w:t>
      </w: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w:t>
      </w:r>
      <w:r>
        <w:rPr>
          <w:rFonts w:hint="eastAsia" w:ascii="黑体" w:hAnsi="黑体" w:eastAsia="黑体" w:cs="黑体"/>
          <w:b w:val="0"/>
          <w:bCs w:val="0"/>
          <w:sz w:val="32"/>
          <w:szCs w:val="32"/>
          <w:lang w:val="en-US" w:eastAsia="zh-CN"/>
        </w:rPr>
        <w:t>行政检查的时间、方式、对象、内容</w:t>
      </w:r>
    </w:p>
    <w:p w14:paraId="1AC836A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楷体_GBK" w:hAnsi="方正楷体_GBK" w:eastAsia="方正楷体_GBK" w:cs="方正楷体_GBK"/>
          <w:b/>
          <w:bCs/>
          <w:sz w:val="32"/>
          <w:szCs w:val="32"/>
          <w:lang w:val="en-US" w:eastAsia="zh-CN"/>
        </w:rPr>
      </w:pPr>
      <w:bookmarkStart w:id="0" w:name="OLE_LINK1"/>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w:t>
      </w:r>
      <w:bookmarkEnd w:id="0"/>
      <w:r>
        <w:rPr>
          <w:rFonts w:hint="default"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val="en-US" w:eastAsia="zh-CN"/>
        </w:rPr>
        <w:t>检查时间</w:t>
      </w:r>
    </w:p>
    <w:p w14:paraId="2FE671F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仿宋_GB2312" w:hAnsi="宋体" w:eastAsia="仿宋_GB2312" w:cs="宋体"/>
          <w:sz w:val="32"/>
          <w:szCs w:val="32"/>
          <w:lang w:val="en-US" w:eastAsia="zh-CN"/>
        </w:rPr>
        <w:t>2026年全年</w:t>
      </w: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w:t>
      </w:r>
    </w:p>
    <w:p w14:paraId="647458F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w:t>
      </w:r>
      <w:r>
        <w:rPr>
          <w:rFonts w:hint="default" w:ascii="方正楷体_GBK" w:hAnsi="方正楷体_GBK" w:eastAsia="方正楷体_GBK" w:cs="方正楷体_GBK"/>
          <w:b/>
          <w:bCs/>
          <w:sz w:val="32"/>
          <w:szCs w:val="32"/>
          <w:lang w:val="en-US" w:eastAsia="zh-CN"/>
        </w:rPr>
        <w:t> （</w:t>
      </w:r>
      <w:r>
        <w:rPr>
          <w:rFonts w:hint="eastAsia"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en-US" w:eastAsia="zh-CN"/>
        </w:rPr>
        <w:t>）</w:t>
      </w:r>
      <w:r>
        <w:rPr>
          <w:rFonts w:hint="eastAsia" w:ascii="方正楷体_GBK" w:hAnsi="方正楷体_GBK" w:eastAsia="方正楷体_GBK" w:cs="方正楷体_GBK"/>
          <w:b/>
          <w:bCs/>
          <w:sz w:val="32"/>
          <w:szCs w:val="32"/>
          <w:lang w:val="en-US" w:eastAsia="zh-CN"/>
        </w:rPr>
        <w:t>检查方式</w:t>
      </w:r>
    </w:p>
    <w:p w14:paraId="054C10E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eastAsia" w:ascii="仿宋_GB2312" w:hAnsi="宋体" w:eastAsia="仿宋_GB2312" w:cs="宋体"/>
          <w:sz w:val="32"/>
          <w:szCs w:val="32"/>
          <w:highlight w:val="yellow"/>
          <w:lang w:val="en-US" w:eastAsia="zh-CN"/>
        </w:rPr>
      </w:pPr>
      <w:r>
        <w:rPr>
          <w:rFonts w:hint="eastAsia" w:ascii="仿宋_GB2312" w:hAnsi="宋体" w:eastAsia="仿宋_GB2312" w:cs="宋体"/>
          <w:sz w:val="32"/>
          <w:szCs w:val="32"/>
          <w:lang w:val="en-US" w:eastAsia="zh-CN"/>
        </w:rPr>
        <w:t>临汾路街道综合行政执法队涉企行政检查主要分为有计划行政检查和触发式行政检查。有计划行政检查是指专项检查、日常检查、“双随机、一公开”检查和其他有检查计划的涉企行政检查。触发式行政检查是指因投诉举报、转(交)办等线索发起的涉企行政检查。其中，专项检查将结合本年度检查计划及重要节点、上级部门部署等按规定开展。</w:t>
      </w:r>
    </w:p>
    <w:p w14:paraId="649D779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（三）检查对象</w:t>
      </w:r>
    </w:p>
    <w:p w14:paraId="6D9E566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涉企行政检查的对象覆盖辖区内各类经营主体。</w:t>
      </w:r>
    </w:p>
    <w:p w14:paraId="10841C9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（四）检查内容</w:t>
      </w:r>
    </w:p>
    <w:p w14:paraId="1388863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主要包括对餐厨垃圾处理管理情况的检查、对餐厨废弃油脂处理管理情况的检查、对生活垃圾收运情况的检查。</w:t>
      </w:r>
    </w:p>
    <w:p w14:paraId="6743159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黑体" w:hAnsi="黑体" w:eastAsia="黑体" w:cs="黑体"/>
          <w:b w:val="0"/>
          <w:bCs w:val="0"/>
          <w:sz w:val="32"/>
          <w:szCs w:val="32"/>
          <w:lang w:val="en-US" w:eastAsia="zh-CN"/>
        </w:rPr>
      </w:pPr>
      <w:r>
        <w:rPr>
          <w:rFonts w:hint="default" w:ascii="仿宋_GB2312" w:hAnsi="宋体" w:eastAsia="仿宋_GB2312" w:cs="宋体"/>
          <w:b/>
          <w:bCs/>
          <w:sz w:val="32"/>
          <w:szCs w:val="32"/>
          <w:lang w:val="en-US" w:eastAsia="zh-CN"/>
        </w:rPr>
        <w:t> </w:t>
      </w:r>
      <w:r>
        <w:rPr>
          <w:rFonts w:hint="eastAsia" w:ascii="仿宋_GB2312" w:hAnsi="宋体" w:eastAsia="仿宋_GB2312" w:cs="宋体"/>
          <w:b/>
          <w:bCs/>
          <w:sz w:val="32"/>
          <w:szCs w:val="32"/>
          <w:lang w:val="en-US" w:eastAsia="zh-CN"/>
        </w:rPr>
        <w:t xml:space="preserve"> </w:t>
      </w:r>
      <w:r>
        <w:rPr>
          <w:rFonts w:hint="eastAsia" w:ascii="黑体" w:hAnsi="黑体" w:eastAsia="黑体" w:cs="黑体"/>
          <w:b w:val="0"/>
          <w:bCs w:val="0"/>
          <w:sz w:val="32"/>
          <w:szCs w:val="32"/>
          <w:lang w:val="en-US" w:eastAsia="zh-CN"/>
        </w:rPr>
        <w:t xml:space="preserve"> 四、创新举措</w:t>
      </w:r>
    </w:p>
    <w:p w14:paraId="19BD6AE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推行“分级分类管理+双随机”模式，对信用等级低、投诉多的主体提高抽查频次。</w:t>
      </w:r>
    </w:p>
    <w:p w14:paraId="3B826B0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探索“非现场执法”形式检查，利用无人机巡查文明施工、楼顶违建等，提升执法效能。</w:t>
      </w:r>
    </w:p>
    <w:p w14:paraId="6DA1A08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建立"检查对象自评+执法人员复查"机制，减少重复检查。</w:t>
      </w:r>
    </w:p>
    <w:p w14:paraId="451D12E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default" w:ascii="仿宋_GB2312" w:hAnsi="宋体" w:eastAsia="仿宋_GB2312" w:cs="宋体"/>
          <w:sz w:val="32"/>
          <w:szCs w:val="32"/>
          <w:lang w:val="en-US" w:eastAsia="zh-CN"/>
        </w:rPr>
      </w:pPr>
    </w:p>
    <w:p w14:paraId="100A3F6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default" w:ascii="仿宋_GB2312" w:hAnsi="宋体" w:eastAsia="仿宋_GB2312" w:cs="宋体"/>
          <w:sz w:val="32"/>
          <w:szCs w:val="32"/>
          <w:lang w:val="en-US" w:eastAsia="zh-CN"/>
        </w:rPr>
      </w:pPr>
    </w:p>
    <w:p w14:paraId="2D38C07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both"/>
        <w:textAlignment w:val="auto"/>
        <w:rPr>
          <w:rFonts w:hint="default" w:ascii="仿宋_GB2312" w:hAnsi="宋体" w:eastAsia="仿宋_GB2312" w:cs="宋体"/>
          <w:sz w:val="32"/>
          <w:szCs w:val="32"/>
          <w:lang w:val="en-US" w:eastAsia="zh-CN"/>
        </w:rPr>
      </w:pPr>
    </w:p>
    <w:p w14:paraId="042C000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right"/>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临汾路街道综合行政执法队</w:t>
      </w:r>
    </w:p>
    <w:p w14:paraId="4576A01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jc w:val="right"/>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2026年3月27</w:t>
      </w:r>
      <w:bookmarkStart w:id="1" w:name="_GoBack"/>
      <w:bookmarkEnd w:id="1"/>
      <w:r>
        <w:rPr>
          <w:rFonts w:hint="eastAsia" w:ascii="仿宋_GB2312" w:hAnsi="宋体" w:eastAsia="仿宋_GB2312" w:cs="宋体"/>
          <w:sz w:val="32"/>
          <w:szCs w:val="32"/>
          <w:lang w:val="en-US" w:eastAsia="zh-CN"/>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ODIzNTUzNDc4ODU5NGNiZWQzY2JlNDFkZGM4ZTcifQ=="/>
  </w:docVars>
  <w:rsids>
    <w:rsidRoot w:val="00172A27"/>
    <w:rsid w:val="01680A75"/>
    <w:rsid w:val="0AAC7FA0"/>
    <w:rsid w:val="0D3FCC15"/>
    <w:rsid w:val="0D971041"/>
    <w:rsid w:val="0EA7427D"/>
    <w:rsid w:val="1436550F"/>
    <w:rsid w:val="15ED5496"/>
    <w:rsid w:val="16C21387"/>
    <w:rsid w:val="17F62AFA"/>
    <w:rsid w:val="181E2472"/>
    <w:rsid w:val="1E444511"/>
    <w:rsid w:val="29937D64"/>
    <w:rsid w:val="2D661F10"/>
    <w:rsid w:val="2EBF0ADE"/>
    <w:rsid w:val="2FAF470E"/>
    <w:rsid w:val="32FA790B"/>
    <w:rsid w:val="37FD637D"/>
    <w:rsid w:val="38F06BED"/>
    <w:rsid w:val="399D179E"/>
    <w:rsid w:val="3BC921BE"/>
    <w:rsid w:val="3BFE29DB"/>
    <w:rsid w:val="3C5F0DB9"/>
    <w:rsid w:val="3FDFB315"/>
    <w:rsid w:val="460B2CB3"/>
    <w:rsid w:val="482F39E3"/>
    <w:rsid w:val="51A4340C"/>
    <w:rsid w:val="59350FA4"/>
    <w:rsid w:val="597E1D61"/>
    <w:rsid w:val="5A4455F4"/>
    <w:rsid w:val="5AAC3332"/>
    <w:rsid w:val="5D6E4F92"/>
    <w:rsid w:val="5DF72411"/>
    <w:rsid w:val="5EFFACE9"/>
    <w:rsid w:val="5F7F5865"/>
    <w:rsid w:val="5FBDC055"/>
    <w:rsid w:val="63C6393F"/>
    <w:rsid w:val="67BF05CF"/>
    <w:rsid w:val="6A443270"/>
    <w:rsid w:val="6D286525"/>
    <w:rsid w:val="6F5E8AAD"/>
    <w:rsid w:val="70FB8EB8"/>
    <w:rsid w:val="710D2641"/>
    <w:rsid w:val="721D7C2B"/>
    <w:rsid w:val="773AB3F7"/>
    <w:rsid w:val="77FFA412"/>
    <w:rsid w:val="7A6FB5A5"/>
    <w:rsid w:val="7B7948C5"/>
    <w:rsid w:val="7BCB42DF"/>
    <w:rsid w:val="7BFAF1CF"/>
    <w:rsid w:val="7CEBDA14"/>
    <w:rsid w:val="7DFFD677"/>
    <w:rsid w:val="7E4F5A7E"/>
    <w:rsid w:val="7F2B3539"/>
    <w:rsid w:val="7F7A0984"/>
    <w:rsid w:val="7FBFE880"/>
    <w:rsid w:val="7FFA1F17"/>
    <w:rsid w:val="7FFED09D"/>
    <w:rsid w:val="9DDFDB12"/>
    <w:rsid w:val="9F7B9E6A"/>
    <w:rsid w:val="AB33D5C6"/>
    <w:rsid w:val="AFFA9694"/>
    <w:rsid w:val="B6EF86F1"/>
    <w:rsid w:val="BDAD2383"/>
    <w:rsid w:val="BFBFA982"/>
    <w:rsid w:val="BFFFE16C"/>
    <w:rsid w:val="CFF62D7F"/>
    <w:rsid w:val="D3BFC65D"/>
    <w:rsid w:val="D56F0F23"/>
    <w:rsid w:val="DF0FB6F6"/>
    <w:rsid w:val="DF9F93E5"/>
    <w:rsid w:val="E77F1A24"/>
    <w:rsid w:val="ECA40E1A"/>
    <w:rsid w:val="EF1F2764"/>
    <w:rsid w:val="EF6CE2A4"/>
    <w:rsid w:val="EF9FF0BA"/>
    <w:rsid w:val="EFB1A234"/>
    <w:rsid w:val="EFE958AF"/>
    <w:rsid w:val="F6FA7D31"/>
    <w:rsid w:val="F6FAD0B4"/>
    <w:rsid w:val="F77B2ED7"/>
    <w:rsid w:val="FDEB723D"/>
    <w:rsid w:val="FDF4A9FD"/>
    <w:rsid w:val="FEBB5961"/>
    <w:rsid w:val="FF5DC826"/>
    <w:rsid w:val="FF9DF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937</Words>
  <Characters>964</Characters>
  <Lines>1</Lines>
  <Paragraphs>1</Paragraphs>
  <TotalTime>147</TotalTime>
  <ScaleCrop>false</ScaleCrop>
  <LinksUpToDate>false</LinksUpToDate>
  <CharactersWithSpaces>970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2024-04-13T09:38:00Z</dcterms:created>
  <dc:creator>the cx</dc:creator>
  <cp:lastModifiedBy>Vivienne</cp:lastModifiedBy>
  <cp:lastPrinted>2025-03-25T09:30:00Z</cp:lastPrinted>
  <dcterms:modified xsi:type="dcterms:W3CDTF">2026-05-07T08:53:17Z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BCBBB9F1F0E440938085182FC3476EEA_13</vt:lpwstr>
  </property>
  <property fmtid="{D5CDD505-2E9C-101B-9397-08002B2CF9AE}" pid="4" name="KSOTemplateDocerSaveRecord">
    <vt:lpwstr>eyJoZGlkIjoiMmJhMGYzMTVmYTcyZjE5NzExOTkyZTA2MWYzZDM5MTIiLCJ1c2VySWQiOiI0NjYyMTk4MDUifQ==</vt:lpwstr>
  </property>
</Properties>
</file>