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pPr>
        <w:snapToGrid w:val="0"/>
        <w:jc w:val="center"/>
        <w:rPr>
          <w:rFonts w:hint="eastAsia" w:ascii="方正小标宋简体" w:hAnsi="方正小标宋简体" w:eastAsia="方正小标宋简体" w:cs="方正小标宋简体"/>
          <w:b/>
          <w:bCs/>
          <w:sz w:val="22"/>
          <w:szCs w:val="28"/>
        </w:rPr>
      </w:pPr>
    </w:p>
    <w:p>
      <w:pPr>
        <w:snapToGrid w:val="0"/>
        <w:jc w:val="center"/>
        <w:rPr>
          <w:rFonts w:hint="eastAsia" w:ascii="黑体" w:hAnsi="黑体" w:eastAsia="黑体"/>
          <w:sz w:val="20"/>
          <w:szCs w:val="20"/>
        </w:rPr>
      </w:pPr>
      <w:r>
        <w:rPr>
          <w:rFonts w:hint="eastAsia" w:ascii="黑体" w:hAnsi="黑体" w:eastAsia="黑体"/>
          <w:sz w:val="32"/>
          <w:szCs w:val="32"/>
        </w:rPr>
        <w:t xml:space="preserve">表1   </w:t>
      </w:r>
      <w:r>
        <w:rPr>
          <w:rFonts w:ascii="黑体" w:hAnsi="黑体" w:eastAsia="黑体"/>
          <w:sz w:val="32"/>
          <w:szCs w:val="32"/>
        </w:rPr>
        <w:t>202</w:t>
      </w:r>
      <w:r>
        <w:rPr>
          <w:rFonts w:hint="eastAsia" w:ascii="黑体" w:hAnsi="黑体" w:eastAsia="黑体"/>
          <w:sz w:val="32"/>
          <w:szCs w:val="32"/>
        </w:rPr>
        <w:t>5</w:t>
      </w:r>
      <w:r>
        <w:rPr>
          <w:rFonts w:ascii="黑体" w:hAnsi="黑体" w:eastAsia="黑体"/>
          <w:sz w:val="32"/>
          <w:szCs w:val="32"/>
        </w:rPr>
        <w:t>年</w:t>
      </w:r>
      <w:r>
        <w:rPr>
          <w:rFonts w:hint="eastAsia" w:ascii="黑体" w:hAnsi="黑体" w:eastAsia="黑体"/>
          <w:sz w:val="32"/>
          <w:szCs w:val="32"/>
          <w:lang w:eastAsia="zh-CN"/>
        </w:rPr>
        <w:t>静安区</w:t>
      </w:r>
      <w:r>
        <w:rPr>
          <w:rFonts w:ascii="黑体" w:hAnsi="黑体" w:eastAsia="黑体"/>
          <w:sz w:val="32"/>
          <w:szCs w:val="32"/>
        </w:rPr>
        <w:t>卫生健康随机监督抽查</w:t>
      </w:r>
      <w:r>
        <w:rPr>
          <w:rFonts w:hint="eastAsia" w:ascii="黑体" w:hAnsi="黑体" w:eastAsia="黑体"/>
          <w:sz w:val="32"/>
          <w:szCs w:val="32"/>
        </w:rPr>
        <w:t>计划</w:t>
      </w:r>
      <w:r>
        <w:rPr>
          <w:rFonts w:ascii="黑体" w:hAnsi="黑体" w:eastAsia="黑体"/>
          <w:sz w:val="32"/>
          <w:szCs w:val="32"/>
        </w:rPr>
        <w:t>（医疗机构）</w:t>
      </w:r>
    </w:p>
    <w:p>
      <w:pPr>
        <w:snapToGrid w:val="0"/>
        <w:jc w:val="center"/>
        <w:rPr>
          <w:rFonts w:ascii="黑体" w:hAnsi="黑体" w:eastAsia="黑体"/>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3235"/>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eastAsia="仿宋_GB2312"/>
                <w:b/>
                <w:bCs/>
                <w:sz w:val="28"/>
                <w:szCs w:val="28"/>
              </w:rPr>
            </w:pPr>
            <w:r>
              <w:rPr>
                <w:rFonts w:hint="eastAsia" w:ascii="仿宋_GB2312" w:eastAsia="仿宋_GB2312"/>
                <w:b/>
                <w:bCs/>
                <w:sz w:val="28"/>
                <w:szCs w:val="28"/>
              </w:rPr>
              <w:t>检查对象</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仿宋_GB2312" w:eastAsia="仿宋_GB2312"/>
                <w:b/>
                <w:bCs/>
                <w:sz w:val="28"/>
                <w:szCs w:val="28"/>
              </w:rPr>
            </w:pPr>
            <w:r>
              <w:rPr>
                <w:rFonts w:hint="eastAsia" w:ascii="仿宋_GB2312" w:eastAsia="仿宋_GB2312"/>
                <w:b/>
                <w:bCs/>
                <w:sz w:val="28"/>
                <w:szCs w:val="28"/>
                <w:lang w:val="en-US" w:eastAsia="zh-CN"/>
              </w:rPr>
              <w:t>区抽</w:t>
            </w:r>
            <w:r>
              <w:rPr>
                <w:rFonts w:hint="eastAsia" w:ascii="仿宋_GB2312" w:eastAsia="仿宋_GB2312"/>
                <w:b/>
                <w:bCs/>
                <w:sz w:val="28"/>
                <w:szCs w:val="28"/>
              </w:rPr>
              <w:t>比例（数量）</w:t>
            </w:r>
          </w:p>
        </w:tc>
        <w:tc>
          <w:tcPr>
            <w:tcW w:w="8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仿宋_GB2312" w:eastAsia="仿宋_GB2312"/>
                <w:b/>
                <w:bCs/>
                <w:sz w:val="28"/>
                <w:szCs w:val="28"/>
                <w:vertAlign w:val="superscript"/>
              </w:rPr>
            </w:pPr>
            <w:r>
              <w:rPr>
                <w:rFonts w:hint="eastAsia" w:ascii="仿宋_GB2312" w:eastAsia="仿宋_GB2312"/>
                <w:b/>
                <w:bCs/>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695" w:type="dxa"/>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ascii="仿宋_GB2312" w:eastAsia="仿宋_GB2312"/>
                <w:sz w:val="22"/>
                <w:szCs w:val="22"/>
              </w:rPr>
            </w:pPr>
            <w:r>
              <w:rPr>
                <w:rFonts w:hint="eastAsia" w:ascii="仿宋_GB2312" w:eastAsia="仿宋_GB2312"/>
                <w:sz w:val="22"/>
                <w:szCs w:val="22"/>
              </w:rPr>
              <w:t>市发证医疗机构</w:t>
            </w:r>
          </w:p>
        </w:tc>
        <w:tc>
          <w:tcPr>
            <w:tcW w:w="3235" w:type="dxa"/>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hint="eastAsia" w:ascii="仿宋_GB2312" w:eastAsia="仿宋_GB2312"/>
                <w:sz w:val="22"/>
                <w:szCs w:val="22"/>
                <w:lang w:val="en-US" w:eastAsia="zh-CN"/>
              </w:rPr>
            </w:pPr>
            <w:r>
              <w:rPr>
                <w:rFonts w:hint="eastAsia" w:ascii="仿宋_GB2312" w:eastAsia="仿宋_GB2312"/>
                <w:sz w:val="22"/>
                <w:szCs w:val="22"/>
                <w:lang w:val="en-US" w:eastAsia="zh-CN"/>
              </w:rPr>
              <w:t>7</w:t>
            </w:r>
          </w:p>
        </w:tc>
        <w:tc>
          <w:tcPr>
            <w:tcW w:w="8086"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exact"/>
              <w:rPr>
                <w:rFonts w:hint="eastAsia" w:ascii="仿宋_GB2312" w:eastAsia="仿宋_GB2312"/>
                <w:sz w:val="22"/>
                <w:szCs w:val="22"/>
              </w:rPr>
            </w:pPr>
            <w:r>
              <w:rPr>
                <w:rFonts w:hint="eastAsia" w:ascii="仿宋_GB2312" w:eastAsia="仿宋_GB2312"/>
                <w:sz w:val="22"/>
                <w:szCs w:val="22"/>
              </w:rPr>
              <w:t>1.医疗机构资质（《医疗机构执业许可证》或诊所备案凭证、诊疗活动）管理情况；</w:t>
            </w:r>
          </w:p>
          <w:p>
            <w:pPr>
              <w:adjustRightInd w:val="0"/>
              <w:snapToGrid w:val="0"/>
              <w:spacing w:line="300" w:lineRule="exact"/>
              <w:rPr>
                <w:rFonts w:hint="eastAsia" w:ascii="仿宋_GB2312" w:eastAsia="仿宋_GB2312"/>
                <w:sz w:val="22"/>
                <w:szCs w:val="22"/>
              </w:rPr>
            </w:pPr>
            <w:r>
              <w:rPr>
                <w:rFonts w:hint="eastAsia" w:ascii="仿宋_GB2312" w:eastAsia="仿宋_GB2312"/>
                <w:sz w:val="22"/>
                <w:szCs w:val="22"/>
              </w:rPr>
              <w:t>2.医疗卫生人员（医师、护士、医技人员执业资格、执业行为）管理情况；</w:t>
            </w:r>
          </w:p>
          <w:p>
            <w:pPr>
              <w:adjustRightInd w:val="0"/>
              <w:snapToGrid w:val="0"/>
              <w:spacing w:line="300" w:lineRule="exact"/>
              <w:rPr>
                <w:rFonts w:hint="eastAsia" w:ascii="仿宋_GB2312" w:eastAsia="仿宋_GB2312"/>
                <w:sz w:val="22"/>
                <w:szCs w:val="22"/>
              </w:rPr>
            </w:pPr>
            <w:r>
              <w:rPr>
                <w:rFonts w:hint="eastAsia" w:ascii="仿宋_GB2312" w:eastAsia="仿宋_GB2312"/>
                <w:sz w:val="22"/>
                <w:szCs w:val="22"/>
              </w:rPr>
              <w:t>3.药品（麻醉药品、精神药品、抗菌药物）和医疗器械管理情况，包括药品不良反应报告管理等情况；</w:t>
            </w:r>
          </w:p>
          <w:p>
            <w:pPr>
              <w:adjustRightInd w:val="0"/>
              <w:snapToGrid w:val="0"/>
              <w:spacing w:line="300" w:lineRule="exact"/>
              <w:rPr>
                <w:rFonts w:hint="eastAsia" w:ascii="仿宋_GB2312" w:eastAsia="仿宋_GB2312"/>
                <w:sz w:val="22"/>
                <w:szCs w:val="22"/>
              </w:rPr>
            </w:pPr>
            <w:r>
              <w:rPr>
                <w:rFonts w:hint="eastAsia" w:ascii="仿宋_GB2312" w:eastAsia="仿宋_GB2312"/>
                <w:sz w:val="22"/>
                <w:szCs w:val="22"/>
              </w:rPr>
              <w:t>4.医疗技术（禁止类技术、限制类技术、医疗美容、临床基因扩增、器官移植技术）管理情况；</w:t>
            </w:r>
          </w:p>
          <w:p>
            <w:pPr>
              <w:adjustRightInd w:val="0"/>
              <w:snapToGrid w:val="0"/>
              <w:spacing w:line="300" w:lineRule="exact"/>
              <w:rPr>
                <w:rFonts w:hint="eastAsia" w:ascii="仿宋_GB2312" w:eastAsia="仿宋_GB2312"/>
                <w:sz w:val="22"/>
                <w:szCs w:val="22"/>
              </w:rPr>
            </w:pPr>
            <w:r>
              <w:rPr>
                <w:rFonts w:hint="eastAsia" w:ascii="仿宋_GB2312" w:eastAsia="仿宋_GB2312"/>
                <w:sz w:val="22"/>
                <w:szCs w:val="22"/>
              </w:rPr>
              <w:t>5.临床用血（用血来源、管理组织和制度，血液出入库，临床输血）管理情况；</w:t>
            </w:r>
          </w:p>
          <w:p>
            <w:pPr>
              <w:adjustRightInd w:val="0"/>
              <w:snapToGrid w:val="0"/>
              <w:spacing w:line="300" w:lineRule="exact"/>
              <w:rPr>
                <w:rFonts w:hint="eastAsia" w:ascii="仿宋_GB2312" w:eastAsia="仿宋_GB2312"/>
                <w:sz w:val="22"/>
                <w:szCs w:val="22"/>
              </w:rPr>
            </w:pPr>
            <w:r>
              <w:rPr>
                <w:rFonts w:hint="eastAsia" w:ascii="仿宋_GB2312" w:eastAsia="仿宋_GB2312"/>
                <w:sz w:val="22"/>
                <w:szCs w:val="22"/>
              </w:rPr>
              <w:t>6.医疗文书（处方、病历、医学证明文件等）管理情况；</w:t>
            </w:r>
          </w:p>
          <w:p>
            <w:pPr>
              <w:adjustRightInd w:val="0"/>
              <w:snapToGrid w:val="0"/>
              <w:spacing w:line="300" w:lineRule="exact"/>
              <w:rPr>
                <w:rFonts w:hint="eastAsia" w:ascii="仿宋_GB2312" w:eastAsia="仿宋_GB2312"/>
                <w:sz w:val="22"/>
                <w:szCs w:val="22"/>
              </w:rPr>
            </w:pPr>
            <w:r>
              <w:rPr>
                <w:rFonts w:hint="eastAsia" w:ascii="仿宋_GB2312" w:eastAsia="仿宋_GB2312"/>
                <w:sz w:val="22"/>
                <w:szCs w:val="22"/>
              </w:rPr>
              <w:t>7.抽查重点病历（合理诊疗、收费管理、医保基金使用等）及患者隐私保护情况；</w:t>
            </w:r>
          </w:p>
          <w:p>
            <w:pPr>
              <w:adjustRightInd w:val="0"/>
              <w:snapToGrid w:val="0"/>
              <w:spacing w:line="300" w:lineRule="exact"/>
              <w:rPr>
                <w:rFonts w:hint="eastAsia" w:ascii="仿宋_GB2312" w:eastAsia="仿宋_GB2312"/>
                <w:sz w:val="22"/>
                <w:szCs w:val="22"/>
              </w:rPr>
            </w:pPr>
            <w:r>
              <w:rPr>
                <w:rFonts w:hint="eastAsia" w:ascii="仿宋_GB2312" w:eastAsia="仿宋_GB2312"/>
                <w:sz w:val="22"/>
                <w:szCs w:val="22"/>
              </w:rPr>
              <w:t>8.生物医学研究（资质资格、登记备案、伦理审查等）管理情况；</w:t>
            </w:r>
          </w:p>
          <w:p>
            <w:pPr>
              <w:adjustRightInd w:val="0"/>
              <w:snapToGrid w:val="0"/>
              <w:spacing w:line="300" w:lineRule="exact"/>
              <w:rPr>
                <w:rFonts w:ascii="仿宋_GB2312" w:eastAsia="仿宋_GB2312"/>
                <w:sz w:val="22"/>
                <w:szCs w:val="22"/>
              </w:rPr>
            </w:pPr>
            <w:r>
              <w:rPr>
                <w:rFonts w:hint="eastAsia" w:ascii="仿宋_GB2312" w:eastAsia="仿宋_GB2312"/>
                <w:sz w:val="22"/>
                <w:szCs w:val="22"/>
              </w:rPr>
              <w:t>9.政策落实情况（公立医疗机构不得开设营利性药店，向出资人、举办者分配或者变相分配收益；公立医疗机构医用耗材“零差率”销售；公立医疗机构医务人员薪酬不得与药品、耗材、检查、化验等收入挂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仿宋_GB2312" w:eastAsia="仿宋_GB2312"/>
                <w:sz w:val="22"/>
                <w:szCs w:val="22"/>
              </w:rPr>
            </w:pPr>
            <w:r>
              <w:rPr>
                <w:rFonts w:hint="eastAsia" w:ascii="仿宋_GB2312" w:eastAsia="仿宋_GB2312"/>
                <w:sz w:val="22"/>
                <w:szCs w:val="22"/>
              </w:rPr>
              <w:t>门诊部以上区发证医疗机构</w:t>
            </w:r>
          </w:p>
          <w:p>
            <w:pPr>
              <w:adjustRightInd w:val="0"/>
              <w:snapToGrid w:val="0"/>
              <w:spacing w:line="300" w:lineRule="exact"/>
              <w:jc w:val="center"/>
              <w:rPr>
                <w:rFonts w:ascii="仿宋_GB2312" w:eastAsia="仿宋_GB2312"/>
                <w:sz w:val="22"/>
                <w:szCs w:val="22"/>
              </w:rPr>
            </w:pPr>
          </w:p>
        </w:tc>
        <w:tc>
          <w:tcPr>
            <w:tcW w:w="3235" w:type="dxa"/>
            <w:tcBorders>
              <w:left w:val="single" w:color="auto" w:sz="4" w:space="0"/>
              <w:right w:val="single" w:color="auto" w:sz="4" w:space="0"/>
            </w:tcBorders>
            <w:noWrap w:val="0"/>
            <w:vAlign w:val="center"/>
          </w:tcPr>
          <w:p>
            <w:pPr>
              <w:adjustRightInd w:val="0"/>
              <w:snapToGrid w:val="0"/>
              <w:spacing w:line="300" w:lineRule="exact"/>
              <w:jc w:val="center"/>
              <w:rPr>
                <w:rFonts w:hint="eastAsia" w:ascii="仿宋_GB2312" w:eastAsia="仿宋_GB2312"/>
                <w:sz w:val="22"/>
                <w:szCs w:val="22"/>
                <w:lang w:eastAsia="zh-CN"/>
              </w:rPr>
            </w:pPr>
            <w:r>
              <w:rPr>
                <w:rFonts w:hint="eastAsia" w:ascii="仿宋_GB2312" w:eastAsia="仿宋_GB2312"/>
                <w:sz w:val="22"/>
                <w:szCs w:val="22"/>
                <w:lang w:val="en-US" w:eastAsia="zh-CN"/>
              </w:rPr>
              <w:t>8</w:t>
            </w:r>
          </w:p>
        </w:tc>
        <w:tc>
          <w:tcPr>
            <w:tcW w:w="8086" w:type="dxa"/>
            <w:vMerge w:val="continue"/>
            <w:tcBorders>
              <w:left w:val="single" w:color="auto" w:sz="4" w:space="0"/>
              <w:right w:val="single" w:color="auto" w:sz="4" w:space="0"/>
            </w:tcBorders>
            <w:noWrap w:val="0"/>
            <w:vAlign w:val="center"/>
          </w:tcPr>
          <w:p>
            <w:pPr>
              <w:adjustRightInd w:val="0"/>
              <w:snapToGrid w:val="0"/>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仿宋_GB2312" w:eastAsia="仿宋_GB2312"/>
                <w:sz w:val="22"/>
                <w:szCs w:val="22"/>
                <w:lang w:eastAsia="zh-CN"/>
              </w:rPr>
            </w:pPr>
            <w:r>
              <w:rPr>
                <w:rFonts w:hint="eastAsia" w:ascii="仿宋_GB2312" w:eastAsia="仿宋_GB2312"/>
                <w:sz w:val="22"/>
                <w:szCs w:val="22"/>
                <w:lang w:eastAsia="zh-CN"/>
              </w:rPr>
              <w:t>基层医疗机构</w:t>
            </w:r>
          </w:p>
        </w:tc>
        <w:tc>
          <w:tcPr>
            <w:tcW w:w="3235" w:type="dxa"/>
            <w:tcBorders>
              <w:left w:val="single" w:color="auto" w:sz="4" w:space="0"/>
              <w:right w:val="single" w:color="auto" w:sz="4" w:space="0"/>
            </w:tcBorders>
            <w:noWrap w:val="0"/>
            <w:vAlign w:val="center"/>
          </w:tcPr>
          <w:p>
            <w:pPr>
              <w:adjustRightInd w:val="0"/>
              <w:snapToGrid w:val="0"/>
              <w:spacing w:line="300" w:lineRule="exact"/>
              <w:jc w:val="center"/>
              <w:rPr>
                <w:rFonts w:hint="default" w:ascii="仿宋_GB2312" w:eastAsia="仿宋_GB2312"/>
                <w:sz w:val="22"/>
                <w:szCs w:val="22"/>
                <w:lang w:val="en-US" w:eastAsia="zh-CN"/>
              </w:rPr>
            </w:pPr>
            <w:r>
              <w:rPr>
                <w:rFonts w:hint="eastAsia" w:ascii="仿宋_GB2312" w:eastAsia="仿宋_GB2312"/>
                <w:sz w:val="22"/>
                <w:szCs w:val="22"/>
                <w:lang w:val="en-US" w:eastAsia="zh-CN"/>
              </w:rPr>
              <w:t>16</w:t>
            </w:r>
          </w:p>
        </w:tc>
        <w:tc>
          <w:tcPr>
            <w:tcW w:w="8086" w:type="dxa"/>
            <w:vMerge w:val="continue"/>
            <w:tcBorders>
              <w:left w:val="single" w:color="auto" w:sz="4" w:space="0"/>
              <w:right w:val="single" w:color="auto" w:sz="4" w:space="0"/>
            </w:tcBorders>
            <w:noWrap w:val="0"/>
            <w:vAlign w:val="center"/>
          </w:tcPr>
          <w:p>
            <w:pPr>
              <w:adjustRightInd w:val="0"/>
              <w:snapToGrid w:val="0"/>
              <w:spacing w:line="300" w:lineRule="exact"/>
              <w:rPr>
                <w:rFonts w:ascii="仿宋_GB2312" w:eastAsia="仿宋_GB2312"/>
                <w:szCs w:val="21"/>
              </w:rPr>
            </w:pPr>
          </w:p>
        </w:tc>
      </w:tr>
    </w:tbl>
    <w:p>
      <w:pPr>
        <w:adjustRightInd w:val="0"/>
        <w:snapToGrid w:val="0"/>
        <w:spacing w:line="300" w:lineRule="atLeast"/>
        <w:ind w:firstLine="630" w:firstLineChars="300"/>
        <w:rPr>
          <w:rFonts w:ascii="黑体" w:hAnsi="黑体" w:eastAsia="仿宋_GB2312"/>
          <w:sz w:val="36"/>
          <w:szCs w:val="36"/>
        </w:rPr>
        <w:sectPr>
          <w:headerReference r:id="rId3" w:type="default"/>
          <w:footerReference r:id="rId4" w:type="default"/>
          <w:pgSz w:w="16838" w:h="11906" w:orient="landscape"/>
          <w:pgMar w:top="1440" w:right="1083" w:bottom="1440" w:left="1083" w:header="851" w:footer="992" w:gutter="0"/>
          <w:cols w:space="720" w:num="1"/>
          <w:docGrid w:type="lines" w:linePitch="322" w:charSpace="0"/>
        </w:sectPr>
      </w:pPr>
      <w:r>
        <w:rPr>
          <w:rFonts w:hint="eastAsia" w:ascii="仿宋_GB2312" w:hAnsi="仿宋_GB2312" w:eastAsia="仿宋_GB2312" w:cs="仿宋_GB2312"/>
          <w:szCs w:val="21"/>
        </w:rPr>
        <w:t>注：1.本表医疗机构包括中医、中西医结合医疗机构；</w:t>
      </w:r>
      <w:r>
        <w:rPr>
          <w:rFonts w:hint="eastAsia" w:ascii="仿宋_GB2312" w:hAnsi="仿宋_GB2312" w:eastAsia="仿宋_GB2312" w:cs="仿宋_GB2312"/>
          <w:color w:val="auto"/>
          <w:szCs w:val="21"/>
        </w:rPr>
        <w:t>2.涉及</w:t>
      </w:r>
      <w:r>
        <w:rPr>
          <w:rFonts w:hint="eastAsia" w:ascii="仿宋_GB2312" w:hAnsi="仿宋_GB2312" w:eastAsia="仿宋_GB2312" w:cs="仿宋_GB2312"/>
          <w:szCs w:val="21"/>
        </w:rPr>
        <w:t>多部门检查事项的，依托医疗监督跨部门执法联动机制适时开展部门联合检查。</w:t>
      </w:r>
    </w:p>
    <w:p>
      <w:pPr>
        <w:pStyle w:val="2"/>
        <w:rPr>
          <w:rFonts w:hint="eastAsia"/>
        </w:rPr>
      </w:pPr>
    </w:p>
    <w:p>
      <w:pPr>
        <w:snapToGrid w:val="0"/>
        <w:jc w:val="center"/>
        <w:rPr>
          <w:rFonts w:hint="eastAsia" w:ascii="黑体" w:hAnsi="黑体" w:eastAsia="黑体"/>
          <w:sz w:val="20"/>
          <w:szCs w:val="20"/>
        </w:rPr>
      </w:pPr>
      <w:r>
        <w:rPr>
          <w:rFonts w:hint="eastAsia" w:ascii="黑体" w:hAnsi="黑体" w:eastAsia="黑体"/>
          <w:sz w:val="32"/>
          <w:szCs w:val="32"/>
        </w:rPr>
        <w:t xml:space="preserve">表2   </w:t>
      </w:r>
      <w:r>
        <w:rPr>
          <w:rFonts w:ascii="黑体" w:hAnsi="黑体" w:eastAsia="黑体"/>
          <w:sz w:val="32"/>
          <w:szCs w:val="32"/>
        </w:rPr>
        <w:t>202</w:t>
      </w:r>
      <w:r>
        <w:rPr>
          <w:rFonts w:hint="eastAsia" w:ascii="黑体" w:hAnsi="黑体" w:eastAsia="黑体"/>
          <w:sz w:val="32"/>
          <w:szCs w:val="32"/>
        </w:rPr>
        <w:t>5</w:t>
      </w:r>
      <w:r>
        <w:rPr>
          <w:rFonts w:ascii="黑体" w:hAnsi="黑体" w:eastAsia="黑体"/>
          <w:sz w:val="32"/>
          <w:szCs w:val="32"/>
        </w:rPr>
        <w:t>年</w:t>
      </w:r>
      <w:r>
        <w:rPr>
          <w:rFonts w:hint="eastAsia" w:ascii="黑体" w:hAnsi="黑体" w:eastAsia="黑体"/>
          <w:sz w:val="32"/>
          <w:szCs w:val="32"/>
          <w:lang w:eastAsia="zh-CN"/>
        </w:rPr>
        <w:t>静安区</w:t>
      </w:r>
      <w:r>
        <w:rPr>
          <w:rFonts w:ascii="黑体" w:hAnsi="黑体" w:eastAsia="黑体"/>
          <w:sz w:val="32"/>
          <w:szCs w:val="32"/>
        </w:rPr>
        <w:t>卫生健康随机监督抽查</w:t>
      </w:r>
      <w:r>
        <w:rPr>
          <w:rFonts w:hint="eastAsia" w:ascii="黑体" w:hAnsi="黑体" w:eastAsia="黑体"/>
          <w:sz w:val="32"/>
          <w:szCs w:val="32"/>
        </w:rPr>
        <w:t>计划</w:t>
      </w:r>
      <w:r>
        <w:rPr>
          <w:rFonts w:ascii="黑体" w:hAnsi="黑体" w:eastAsia="黑体"/>
          <w:sz w:val="32"/>
          <w:szCs w:val="32"/>
        </w:rPr>
        <w:t>（医疗</w:t>
      </w:r>
      <w:r>
        <w:rPr>
          <w:rFonts w:hint="eastAsia" w:ascii="黑体" w:hAnsi="黑体" w:eastAsia="黑体"/>
          <w:sz w:val="32"/>
          <w:szCs w:val="32"/>
        </w:rPr>
        <w:t>美容</w:t>
      </w:r>
      <w:r>
        <w:rPr>
          <w:rFonts w:ascii="黑体" w:hAnsi="黑体" w:eastAsia="黑体"/>
          <w:sz w:val="32"/>
          <w:szCs w:val="32"/>
        </w:rPr>
        <w:t>机构）</w:t>
      </w:r>
    </w:p>
    <w:p>
      <w:pPr>
        <w:snapToGrid w:val="0"/>
        <w:spacing w:after="60"/>
        <w:jc w:val="center"/>
        <w:rPr>
          <w:rFonts w:ascii="黑体" w:hAnsi="黑体" w:eastAsia="黑体"/>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817"/>
        <w:gridCol w:w="9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b/>
                <w:bCs/>
                <w:sz w:val="28"/>
                <w:szCs w:val="28"/>
              </w:rPr>
            </w:pPr>
            <w:r>
              <w:rPr>
                <w:rFonts w:hint="eastAsia" w:ascii="仿宋_GB2312" w:eastAsia="仿宋_GB2312"/>
                <w:b/>
                <w:bCs/>
                <w:sz w:val="28"/>
                <w:szCs w:val="28"/>
              </w:rPr>
              <w:t>检查对象</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b/>
                <w:bCs/>
                <w:sz w:val="28"/>
                <w:szCs w:val="28"/>
              </w:rPr>
            </w:pPr>
            <w:r>
              <w:rPr>
                <w:rFonts w:hint="eastAsia" w:ascii="仿宋_GB2312" w:eastAsia="仿宋_GB2312"/>
                <w:b/>
                <w:bCs/>
                <w:sz w:val="28"/>
                <w:szCs w:val="28"/>
                <w:lang w:val="en-US" w:eastAsia="zh-CN"/>
              </w:rPr>
              <w:t>区抽</w:t>
            </w:r>
            <w:r>
              <w:rPr>
                <w:rFonts w:hint="eastAsia" w:ascii="仿宋_GB2312" w:eastAsia="仿宋_GB2312"/>
                <w:b/>
                <w:bCs/>
                <w:sz w:val="28"/>
                <w:szCs w:val="28"/>
              </w:rPr>
              <w:t>比例（数量）</w:t>
            </w:r>
          </w:p>
        </w:tc>
        <w:tc>
          <w:tcPr>
            <w:tcW w:w="91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b/>
                <w:bCs/>
                <w:sz w:val="28"/>
                <w:szCs w:val="28"/>
              </w:rPr>
            </w:pPr>
            <w:r>
              <w:rPr>
                <w:rFonts w:hint="eastAsia" w:ascii="仿宋_GB2312" w:eastAsia="仿宋_GB2312"/>
                <w:b/>
                <w:bCs/>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2207"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eastAsia="仿宋_GB2312"/>
                <w:sz w:val="22"/>
                <w:szCs w:val="22"/>
              </w:rPr>
            </w:pPr>
            <w:r>
              <w:rPr>
                <w:rFonts w:hint="eastAsia" w:ascii="仿宋_GB2312" w:eastAsia="仿宋_GB2312"/>
                <w:sz w:val="22"/>
                <w:szCs w:val="22"/>
              </w:rPr>
              <w:t>医疗美容专科门诊部</w:t>
            </w:r>
          </w:p>
        </w:tc>
        <w:tc>
          <w:tcPr>
            <w:tcW w:w="2817" w:type="dxa"/>
            <w:tcBorders>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2"/>
                <w:szCs w:val="22"/>
              </w:rPr>
            </w:pPr>
            <w:r>
              <w:rPr>
                <w:rFonts w:hint="eastAsia" w:ascii="仿宋_GB2312" w:eastAsia="仿宋_GB2312"/>
                <w:sz w:val="22"/>
                <w:szCs w:val="22"/>
                <w:lang w:val="en-US" w:eastAsia="zh-CN"/>
              </w:rPr>
              <w:t>7</w:t>
            </w:r>
          </w:p>
        </w:tc>
        <w:tc>
          <w:tcPr>
            <w:tcW w:w="9193"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eastAsia="仿宋_GB2312"/>
                <w:sz w:val="22"/>
                <w:szCs w:val="22"/>
              </w:rPr>
            </w:pPr>
            <w:r>
              <w:rPr>
                <w:rFonts w:hint="eastAsia" w:ascii="仿宋_GB2312" w:eastAsia="仿宋_GB2312"/>
                <w:sz w:val="22"/>
                <w:szCs w:val="22"/>
              </w:rPr>
              <w:t>1.医疗美容机构资质管理情况。是否取得《医疗机构执业许可证》或诊所备案凭证；是否进行医疗美容诊疗科目登记；是否按照备案的医疗美容项目级别开展医疗美容服务；</w:t>
            </w:r>
          </w:p>
          <w:p>
            <w:pPr>
              <w:adjustRightInd w:val="0"/>
              <w:snapToGrid w:val="0"/>
              <w:rPr>
                <w:rFonts w:hint="eastAsia" w:ascii="仿宋_GB2312" w:eastAsia="仿宋_GB2312"/>
                <w:sz w:val="22"/>
                <w:szCs w:val="22"/>
              </w:rPr>
            </w:pPr>
            <w:r>
              <w:rPr>
                <w:rFonts w:hint="eastAsia" w:ascii="仿宋_GB2312" w:eastAsia="仿宋_GB2312"/>
                <w:sz w:val="22"/>
                <w:szCs w:val="22"/>
              </w:rPr>
              <w:t>2.执业人员管理情况。执业人员是否取得资质并完成执业注册，执业人员是否满足工作要求；是否存在执业医师超执业范围或在非注册的地点开展诊疗活动的情况；</w:t>
            </w:r>
          </w:p>
          <w:p>
            <w:pPr>
              <w:adjustRightInd w:val="0"/>
              <w:snapToGrid w:val="0"/>
              <w:rPr>
                <w:rFonts w:hint="eastAsia" w:ascii="仿宋_GB2312" w:eastAsia="仿宋_GB2312"/>
                <w:sz w:val="22"/>
                <w:szCs w:val="22"/>
              </w:rPr>
            </w:pPr>
            <w:r>
              <w:rPr>
                <w:rFonts w:hint="eastAsia" w:ascii="仿宋_GB2312" w:eastAsia="仿宋_GB2312"/>
                <w:sz w:val="22"/>
                <w:szCs w:val="22"/>
              </w:rPr>
              <w:t>3.药品、医疗器械管理情况。在使用环节是否存在违法违规行为，包括使用不符合法定要求的药品、医疗器械，超出适应症范围使用药品、医疗器械等；</w:t>
            </w:r>
          </w:p>
          <w:p>
            <w:pPr>
              <w:adjustRightInd w:val="0"/>
              <w:snapToGrid w:val="0"/>
              <w:rPr>
                <w:rFonts w:hint="eastAsia" w:ascii="仿宋_GB2312" w:eastAsia="仿宋_GB2312"/>
                <w:sz w:val="22"/>
                <w:szCs w:val="22"/>
              </w:rPr>
            </w:pPr>
            <w:r>
              <w:rPr>
                <w:rFonts w:hint="eastAsia" w:ascii="仿宋_GB2312" w:eastAsia="仿宋_GB2312"/>
                <w:sz w:val="22"/>
                <w:szCs w:val="22"/>
              </w:rPr>
              <w:t>4.医疗美容广告发布管理情况。是否存在未经批准或篡改《医疗广告审查证明》内容发布医疗美容广告的行为；</w:t>
            </w:r>
          </w:p>
          <w:p>
            <w:pPr>
              <w:adjustRightInd w:val="0"/>
              <w:snapToGrid w:val="0"/>
              <w:rPr>
                <w:rFonts w:hint="eastAsia" w:ascii="仿宋_GB2312" w:eastAsia="仿宋_GB2312"/>
                <w:sz w:val="22"/>
                <w:szCs w:val="22"/>
              </w:rPr>
            </w:pPr>
            <w:r>
              <w:rPr>
                <w:rFonts w:hint="eastAsia" w:ascii="仿宋_GB2312" w:eastAsia="仿宋_GB2312"/>
                <w:sz w:val="22"/>
                <w:szCs w:val="22"/>
              </w:rPr>
              <w:t>5.医疗技术（禁止类技术、限制类技术）管理情况。</w:t>
            </w:r>
          </w:p>
          <w:p>
            <w:pPr>
              <w:adjustRightInd w:val="0"/>
              <w:snapToGrid w:val="0"/>
              <w:rPr>
                <w:rFonts w:ascii="仿宋_GB2312" w:eastAsia="仿宋_GB2312"/>
                <w:sz w:val="22"/>
                <w:szCs w:val="22"/>
              </w:rPr>
            </w:pPr>
            <w:r>
              <w:rPr>
                <w:rFonts w:hint="eastAsia" w:ascii="仿宋_GB2312" w:eastAsia="仿宋_GB2312"/>
                <w:sz w:val="22"/>
                <w:szCs w:val="22"/>
              </w:rPr>
              <w:t>6.医疗文书管理情况。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207" w:type="dxa"/>
            <w:tcBorders>
              <w:top w:val="single" w:color="auto" w:sz="4" w:space="0"/>
              <w:left w:val="single" w:color="auto" w:sz="4" w:space="0"/>
              <w:right w:val="single" w:color="auto" w:sz="4" w:space="0"/>
            </w:tcBorders>
            <w:noWrap w:val="0"/>
            <w:vAlign w:val="center"/>
          </w:tcPr>
          <w:p>
            <w:pPr>
              <w:jc w:val="center"/>
              <w:rPr>
                <w:rFonts w:hint="eastAsia" w:ascii="仿宋_GB2312" w:hAnsi="Calibri" w:eastAsia="仿宋_GB2312"/>
                <w:kern w:val="2"/>
                <w:sz w:val="22"/>
                <w:szCs w:val="22"/>
                <w:lang w:val="en-US" w:eastAsia="zh-CN" w:bidi="ar-SA"/>
              </w:rPr>
            </w:pPr>
            <w:r>
              <w:rPr>
                <w:rFonts w:hint="eastAsia" w:ascii="仿宋_GB2312" w:eastAsia="仿宋_GB2312"/>
                <w:sz w:val="22"/>
                <w:szCs w:val="22"/>
              </w:rPr>
              <w:t>内设医疗美容科室的医疗机构</w:t>
            </w:r>
          </w:p>
        </w:tc>
        <w:tc>
          <w:tcPr>
            <w:tcW w:w="2817" w:type="dxa"/>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Calibri" w:eastAsia="仿宋_GB2312"/>
                <w:kern w:val="2"/>
                <w:sz w:val="22"/>
                <w:szCs w:val="22"/>
                <w:lang w:val="en-US" w:eastAsia="zh-CN" w:bidi="ar-SA"/>
              </w:rPr>
            </w:pPr>
            <w:r>
              <w:rPr>
                <w:rFonts w:hint="eastAsia" w:ascii="仿宋_GB2312" w:eastAsia="仿宋_GB2312"/>
                <w:sz w:val="22"/>
                <w:szCs w:val="22"/>
                <w:lang w:val="en-US" w:eastAsia="zh-CN"/>
              </w:rPr>
              <w:t>1</w:t>
            </w:r>
          </w:p>
        </w:tc>
        <w:tc>
          <w:tcPr>
            <w:tcW w:w="9193" w:type="dxa"/>
            <w:vMerge w:val="continue"/>
            <w:tcBorders>
              <w:left w:val="single" w:color="auto" w:sz="4" w:space="0"/>
              <w:right w:val="single" w:color="auto" w:sz="4" w:space="0"/>
            </w:tcBorders>
            <w:noWrap w:val="0"/>
            <w:vAlign w:val="center"/>
          </w:tcPr>
          <w:p>
            <w:pPr>
              <w:adjustRightInd w:val="0"/>
              <w:snapToGrid w:val="0"/>
              <w:rPr>
                <w:rFonts w:ascii="仿宋_GB2312" w:eastAsia="仿宋_GB2312"/>
                <w:sz w:val="22"/>
                <w:szCs w:val="22"/>
              </w:rPr>
            </w:pPr>
          </w:p>
        </w:tc>
      </w:tr>
    </w:tbl>
    <w:p>
      <w:pPr>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注：结合实际开展医疗美容机构跨部门综合监管。</w:t>
      </w:r>
    </w:p>
    <w:p>
      <w:pPr>
        <w:pStyle w:val="2"/>
        <w:rPr>
          <w:rFonts w:hint="eastAsia"/>
        </w:rPr>
      </w:pPr>
    </w:p>
    <w:p>
      <w:pPr>
        <w:ind w:firstLine="210" w:firstLineChars="100"/>
        <w:rPr>
          <w:rFonts w:hint="eastAsia" w:ascii="黑体" w:hAnsi="黑体" w:eastAsia="黑体"/>
          <w:szCs w:val="32"/>
        </w:rPr>
      </w:pPr>
      <w:r>
        <w:rPr>
          <w:rFonts w:hint="eastAsia" w:ascii="黑体" w:hAnsi="黑体" w:eastAsia="黑体"/>
          <w:szCs w:val="32"/>
        </w:rPr>
        <w:t xml:space="preserve">      </w:t>
      </w:r>
    </w:p>
    <w:p>
      <w:pPr>
        <w:ind w:firstLine="210" w:firstLineChars="100"/>
        <w:rPr>
          <w:rFonts w:hint="eastAsia" w:ascii="黑体" w:hAnsi="黑体" w:eastAsia="黑体"/>
          <w:szCs w:val="32"/>
        </w:rPr>
      </w:pPr>
    </w:p>
    <w:p>
      <w:pPr>
        <w:ind w:firstLine="210" w:firstLineChars="100"/>
        <w:rPr>
          <w:rFonts w:hint="eastAsia"/>
        </w:rPr>
      </w:pPr>
      <w:r>
        <w:rPr>
          <w:rFonts w:ascii="黑体" w:hAnsi="黑体" w:eastAsia="黑体"/>
          <w:szCs w:val="32"/>
        </w:rPr>
        <w:br w:type="page"/>
      </w:r>
      <w:r>
        <w:rPr>
          <w:rFonts w:hint="eastAsia"/>
        </w:rPr>
        <w:t xml:space="preserve"> </w:t>
      </w:r>
    </w:p>
    <w:p>
      <w:pPr>
        <w:spacing w:line="360" w:lineRule="auto"/>
        <w:jc w:val="center"/>
        <w:rPr>
          <w:rFonts w:hint="eastAsia" w:ascii="黑体" w:hAnsi="黑体" w:eastAsia="黑体"/>
          <w:sz w:val="32"/>
          <w:szCs w:val="32"/>
        </w:rPr>
      </w:pPr>
      <w:r>
        <w:rPr>
          <w:rFonts w:hint="eastAsia" w:ascii="黑体" w:hAnsi="黑体" w:eastAsia="黑体"/>
          <w:sz w:val="32"/>
          <w:szCs w:val="32"/>
        </w:rPr>
        <w:t>表</w:t>
      </w:r>
      <w:r>
        <w:rPr>
          <w:rFonts w:hint="eastAsia" w:ascii="黑体" w:hAnsi="黑体" w:eastAsia="黑体"/>
          <w:sz w:val="32"/>
          <w:szCs w:val="32"/>
          <w:lang w:val="en-US" w:eastAsia="zh-CN"/>
        </w:rPr>
        <w:t>3</w:t>
      </w:r>
      <w:r>
        <w:rPr>
          <w:rFonts w:hint="eastAsia" w:ascii="黑体" w:hAnsi="黑体" w:eastAsia="黑体"/>
          <w:sz w:val="32"/>
          <w:szCs w:val="32"/>
        </w:rPr>
        <w:t xml:space="preserve">   2025年</w:t>
      </w:r>
      <w:r>
        <w:rPr>
          <w:rFonts w:hint="eastAsia" w:ascii="黑体" w:hAnsi="黑体" w:eastAsia="黑体"/>
          <w:sz w:val="32"/>
          <w:szCs w:val="32"/>
          <w:lang w:eastAsia="zh-CN"/>
        </w:rPr>
        <w:t>静安区</w:t>
      </w:r>
      <w:r>
        <w:rPr>
          <w:rFonts w:hint="eastAsia" w:ascii="黑体" w:hAnsi="黑体" w:eastAsia="黑体"/>
          <w:sz w:val="32"/>
          <w:szCs w:val="32"/>
        </w:rPr>
        <w:t>卫生健康随机监督抽查计划（母婴保健技术、辅助生殖技术服务机构）</w:t>
      </w:r>
    </w:p>
    <w:p>
      <w:pPr>
        <w:pStyle w:val="2"/>
        <w:spacing w:before="0"/>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892"/>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检查对象</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bCs/>
                <w:sz w:val="28"/>
                <w:szCs w:val="28"/>
                <w:lang w:eastAsia="zh-CN"/>
              </w:rPr>
            </w:pPr>
            <w:r>
              <w:rPr>
                <w:rFonts w:hint="eastAsia" w:ascii="仿宋_GB2312" w:eastAsia="仿宋_GB2312"/>
                <w:b/>
                <w:bCs/>
                <w:sz w:val="28"/>
                <w:szCs w:val="28"/>
                <w:lang w:val="en-US" w:eastAsia="zh-CN"/>
              </w:rPr>
              <w:t>区抽</w:t>
            </w:r>
            <w:r>
              <w:rPr>
                <w:rFonts w:hint="eastAsia" w:ascii="仿宋_GB2312" w:eastAsia="仿宋_GB2312"/>
                <w:b/>
                <w:bCs/>
                <w:sz w:val="28"/>
                <w:szCs w:val="28"/>
              </w:rPr>
              <w:t>比例</w:t>
            </w:r>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数量</w:t>
            </w:r>
            <w:r>
              <w:rPr>
                <w:rFonts w:hint="eastAsia" w:ascii="仿宋_GB2312" w:eastAsia="仿宋_GB2312"/>
                <w:b/>
                <w:bCs/>
                <w:sz w:val="28"/>
                <w:szCs w:val="28"/>
                <w:lang w:eastAsia="zh-CN"/>
              </w:rPr>
              <w:t>）</w:t>
            </w:r>
          </w:p>
        </w:tc>
        <w:tc>
          <w:tcPr>
            <w:tcW w:w="90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2840" w:type="dxa"/>
            <w:tcBorders>
              <w:top w:val="single" w:color="auto" w:sz="4" w:space="0"/>
              <w:left w:val="single" w:color="auto" w:sz="4" w:space="0"/>
              <w:right w:val="single" w:color="auto" w:sz="4" w:space="0"/>
            </w:tcBorders>
            <w:noWrap w:val="0"/>
            <w:vAlign w:val="center"/>
          </w:tcPr>
          <w:p>
            <w:pPr>
              <w:jc w:val="center"/>
              <w:rPr>
                <w:rFonts w:ascii="仿宋_GB2312" w:eastAsia="仿宋_GB2312"/>
                <w:sz w:val="22"/>
                <w:szCs w:val="22"/>
              </w:rPr>
            </w:pPr>
            <w:r>
              <w:rPr>
                <w:rFonts w:hint="eastAsia" w:ascii="仿宋_GB2312" w:eastAsia="仿宋_GB2312"/>
                <w:sz w:val="22"/>
                <w:szCs w:val="22"/>
              </w:rPr>
              <w:t>妇幼保健院（所）</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2"/>
                <w:szCs w:val="22"/>
                <w:lang w:eastAsia="zh-CN"/>
              </w:rPr>
            </w:pPr>
            <w:r>
              <w:rPr>
                <w:rFonts w:hint="eastAsia" w:ascii="仿宋_GB2312" w:eastAsia="仿宋_GB2312"/>
                <w:sz w:val="22"/>
                <w:szCs w:val="22"/>
                <w:lang w:val="en-US" w:eastAsia="zh-CN"/>
              </w:rPr>
              <w:t>1</w:t>
            </w:r>
          </w:p>
        </w:tc>
        <w:tc>
          <w:tcPr>
            <w:tcW w:w="9022" w:type="dxa"/>
            <w:vMerge w:val="restart"/>
            <w:tcBorders>
              <w:top w:val="single" w:color="auto" w:sz="4" w:space="0"/>
              <w:left w:val="single" w:color="auto" w:sz="4" w:space="0"/>
              <w:right w:val="single" w:color="auto" w:sz="4" w:space="0"/>
            </w:tcBorders>
            <w:noWrap w:val="0"/>
            <w:vAlign w:val="top"/>
          </w:tcPr>
          <w:p>
            <w:pPr>
              <w:adjustRightInd w:val="0"/>
              <w:snapToGrid w:val="0"/>
              <w:rPr>
                <w:rFonts w:hint="eastAsia" w:ascii="仿宋_GB2312" w:eastAsia="仿宋_GB2312" w:cs="Times New Roman"/>
                <w:sz w:val="22"/>
                <w:szCs w:val="22"/>
              </w:rPr>
            </w:pPr>
            <w:r>
              <w:rPr>
                <w:rFonts w:hint="eastAsia" w:ascii="仿宋_GB2312" w:eastAsia="仿宋_GB2312"/>
                <w:sz w:val="22"/>
                <w:szCs w:val="22"/>
              </w:rPr>
              <w:t>1</w:t>
            </w:r>
            <w:r>
              <w:rPr>
                <w:rFonts w:hint="eastAsia" w:ascii="仿宋_GB2312" w:eastAsia="仿宋_GB2312" w:cs="Times New Roman"/>
                <w:sz w:val="22"/>
                <w:szCs w:val="22"/>
              </w:rPr>
              <w:t>.机构及人员资质情况。开展母婴保健技术服务、人类辅助生殖技术服务、设置人类精子库的机构执业资质和人员执业资格情况；</w:t>
            </w:r>
          </w:p>
          <w:p>
            <w:pPr>
              <w:adjustRightInd w:val="0"/>
              <w:snapToGrid w:val="0"/>
              <w:rPr>
                <w:rFonts w:hint="eastAsia" w:ascii="仿宋_GB2312" w:eastAsia="仿宋_GB2312" w:cs="Times New Roman"/>
                <w:sz w:val="22"/>
                <w:szCs w:val="22"/>
              </w:rPr>
            </w:pPr>
            <w:r>
              <w:rPr>
                <w:rFonts w:hint="eastAsia" w:ascii="仿宋_GB2312" w:eastAsia="仿宋_GB2312" w:cs="Times New Roman"/>
                <w:sz w:val="22"/>
                <w:szCs w:val="22"/>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adjustRightInd w:val="0"/>
              <w:snapToGrid w:val="0"/>
              <w:rPr>
                <w:rFonts w:hint="eastAsia" w:ascii="仿宋_GB2312" w:eastAsia="仿宋_GB2312" w:cs="Times New Roman"/>
                <w:sz w:val="22"/>
                <w:szCs w:val="22"/>
              </w:rPr>
            </w:pPr>
            <w:r>
              <w:rPr>
                <w:rFonts w:hint="eastAsia" w:ascii="仿宋_GB2312" w:eastAsia="仿宋_GB2312" w:cs="Times New Roman"/>
                <w:sz w:val="22"/>
                <w:szCs w:val="22"/>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adjustRightInd w:val="0"/>
              <w:snapToGrid w:val="0"/>
              <w:rPr>
                <w:rFonts w:ascii="仿宋_GB2312" w:eastAsia="仿宋_GB2312"/>
                <w:sz w:val="24"/>
              </w:rPr>
            </w:pPr>
            <w:r>
              <w:rPr>
                <w:rFonts w:hint="eastAsia" w:ascii="仿宋_GB2312" w:eastAsia="仿宋_GB2312" w:cs="Times New Roman"/>
                <w:sz w:val="22"/>
                <w:szCs w:val="22"/>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2"/>
                <w:szCs w:val="22"/>
              </w:rPr>
            </w:pPr>
            <w:r>
              <w:rPr>
                <w:rFonts w:hint="eastAsia" w:ascii="仿宋_GB2312" w:eastAsia="仿宋_GB2312"/>
                <w:sz w:val="22"/>
                <w:szCs w:val="22"/>
              </w:rPr>
              <w:t>其他医疗、保健机构</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2"/>
                <w:szCs w:val="22"/>
                <w:lang w:eastAsia="zh-CN"/>
              </w:rPr>
            </w:pPr>
            <w:r>
              <w:rPr>
                <w:rFonts w:hint="eastAsia" w:ascii="仿宋_GB2312" w:eastAsia="仿宋_GB2312"/>
                <w:sz w:val="22"/>
                <w:szCs w:val="22"/>
                <w:lang w:val="en-US" w:eastAsia="zh-CN"/>
              </w:rPr>
              <w:t>4</w:t>
            </w:r>
          </w:p>
        </w:tc>
        <w:tc>
          <w:tcPr>
            <w:tcW w:w="9022" w:type="dxa"/>
            <w:vMerge w:val="continue"/>
            <w:tcBorders>
              <w:left w:val="single" w:color="auto" w:sz="4" w:space="0"/>
              <w:right w:val="single" w:color="auto" w:sz="4" w:space="0"/>
            </w:tcBorders>
            <w:noWrap w:val="0"/>
            <w:vAlign w:val="center"/>
          </w:tcPr>
          <w:p>
            <w:pPr>
              <w:widowControl/>
              <w:jc w:val="left"/>
              <w:rPr>
                <w:rFonts w:ascii="仿宋_GB2312" w:eastAsia="仿宋_GB2312"/>
                <w:b/>
                <w:bCs/>
                <w:kern w:val="44"/>
                <w:sz w:val="2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840" w:type="dxa"/>
            <w:tcBorders>
              <w:top w:val="single" w:color="auto" w:sz="4" w:space="0"/>
              <w:left w:val="single" w:color="auto" w:sz="4" w:space="0"/>
              <w:right w:val="single" w:color="auto" w:sz="4" w:space="0"/>
            </w:tcBorders>
            <w:noWrap w:val="0"/>
            <w:vAlign w:val="center"/>
          </w:tcPr>
          <w:p>
            <w:pPr>
              <w:jc w:val="center"/>
              <w:rPr>
                <w:rFonts w:hint="eastAsia" w:ascii="仿宋_GB2312" w:eastAsia="仿宋_GB2312"/>
                <w:sz w:val="22"/>
                <w:szCs w:val="22"/>
                <w:lang w:eastAsia="zh-CN"/>
              </w:rPr>
            </w:pPr>
            <w:r>
              <w:rPr>
                <w:rFonts w:hint="eastAsia" w:ascii="仿宋_GB2312" w:eastAsia="仿宋_GB2312"/>
                <w:sz w:val="22"/>
                <w:szCs w:val="22"/>
                <w:lang w:eastAsia="zh-CN"/>
              </w:rPr>
              <w:t>其他相关医疗机构（无母婴保健相关医疗资质）</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sz w:val="22"/>
                <w:szCs w:val="22"/>
                <w:lang w:val="en-US" w:eastAsia="zh-CN"/>
              </w:rPr>
            </w:pPr>
            <w:r>
              <w:rPr>
                <w:rFonts w:hint="eastAsia" w:ascii="仿宋_GB2312" w:eastAsia="仿宋_GB2312"/>
                <w:sz w:val="22"/>
                <w:szCs w:val="22"/>
                <w:lang w:val="en-US" w:eastAsia="zh-CN"/>
              </w:rPr>
              <w:t>12</w:t>
            </w:r>
          </w:p>
        </w:tc>
        <w:tc>
          <w:tcPr>
            <w:tcW w:w="9022"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eastAsia="仿宋_GB2312"/>
                <w:b/>
                <w:bCs/>
                <w:kern w:val="44"/>
                <w:sz w:val="28"/>
                <w:szCs w:val="48"/>
              </w:rPr>
            </w:pPr>
          </w:p>
        </w:tc>
      </w:tr>
    </w:tbl>
    <w:p>
      <w:pPr>
        <w:sectPr>
          <w:pgSz w:w="16838" w:h="11906" w:orient="landscape"/>
          <w:pgMar w:top="1440" w:right="1080" w:bottom="1440" w:left="1080" w:header="851" w:footer="992" w:gutter="0"/>
          <w:cols w:space="720" w:num="1"/>
          <w:docGrid w:type="lines" w:linePitch="312" w:charSpace="0"/>
        </w:sectPr>
      </w:pPr>
    </w:p>
    <w:p>
      <w:pPr>
        <w:pStyle w:val="2"/>
        <w:jc w:val="both"/>
        <w:rPr>
          <w:rFonts w:hint="eastAsia"/>
        </w:rPr>
      </w:pPr>
    </w:p>
    <w:p>
      <w:pPr>
        <w:spacing w:before="101" w:line="226" w:lineRule="auto"/>
        <w:ind w:left="2003"/>
        <w:rPr>
          <w:rFonts w:ascii="黑体" w:hAnsi="黑体" w:eastAsia="黑体" w:cs="黑体"/>
          <w:sz w:val="31"/>
          <w:szCs w:val="31"/>
        </w:rPr>
      </w:pPr>
      <w:r>
        <w:rPr>
          <w:rFonts w:ascii="黑体" w:hAnsi="黑体" w:eastAsia="黑体" w:cs="黑体"/>
          <w:spacing w:val="7"/>
          <w:sz w:val="31"/>
          <w:szCs w:val="31"/>
        </w:rPr>
        <w:t>表</w:t>
      </w:r>
      <w:r>
        <w:rPr>
          <w:rFonts w:ascii="黑体" w:hAnsi="黑体" w:eastAsia="黑体" w:cs="黑体"/>
          <w:spacing w:val="-62"/>
          <w:sz w:val="31"/>
          <w:szCs w:val="31"/>
        </w:rPr>
        <w:t xml:space="preserve"> </w:t>
      </w:r>
      <w:r>
        <w:rPr>
          <w:rFonts w:hint="eastAsia" w:ascii="黑体" w:hAnsi="黑体" w:eastAsia="黑体" w:cs="黑体"/>
          <w:spacing w:val="7"/>
          <w:sz w:val="31"/>
          <w:szCs w:val="31"/>
          <w:lang w:val="en-US" w:eastAsia="zh-CN"/>
        </w:rPr>
        <w:t>4</w:t>
      </w:r>
      <w:r>
        <w:rPr>
          <w:rFonts w:ascii="黑体" w:hAnsi="黑体" w:eastAsia="黑体" w:cs="黑体"/>
          <w:spacing w:val="7"/>
          <w:sz w:val="31"/>
          <w:szCs w:val="31"/>
        </w:rPr>
        <w:t xml:space="preserve">  </w:t>
      </w:r>
      <w:r>
        <w:rPr>
          <w:rFonts w:hint="eastAsia" w:ascii="黑体" w:hAnsi="黑体" w:eastAsia="黑体" w:cs="黑体"/>
          <w:spacing w:val="7"/>
          <w:sz w:val="31"/>
          <w:szCs w:val="31"/>
          <w:lang w:val="en-US" w:eastAsia="zh-CN"/>
        </w:rPr>
        <w:t xml:space="preserve"> 2025</w:t>
      </w:r>
      <w:r>
        <w:rPr>
          <w:rFonts w:ascii="黑体" w:hAnsi="黑体" w:eastAsia="黑体" w:cs="黑体"/>
          <w:spacing w:val="7"/>
          <w:sz w:val="31"/>
          <w:szCs w:val="31"/>
        </w:rPr>
        <w:t>年上海市</w:t>
      </w:r>
      <w:r>
        <w:rPr>
          <w:rFonts w:hint="eastAsia" w:ascii="黑体" w:hAnsi="黑体" w:eastAsia="黑体" w:cs="黑体"/>
          <w:spacing w:val="7"/>
          <w:sz w:val="31"/>
          <w:szCs w:val="31"/>
          <w:lang w:eastAsia="zh-CN"/>
        </w:rPr>
        <w:t>静安区</w:t>
      </w:r>
      <w:r>
        <w:rPr>
          <w:rFonts w:ascii="黑体" w:hAnsi="黑体" w:eastAsia="黑体" w:cs="黑体"/>
          <w:spacing w:val="7"/>
          <w:sz w:val="31"/>
          <w:szCs w:val="31"/>
        </w:rPr>
        <w:t>卫生健康随机监督抽查计划（传染病防治）</w:t>
      </w:r>
    </w:p>
    <w:p>
      <w:pPr>
        <w:spacing w:line="89" w:lineRule="exact"/>
      </w:pPr>
    </w:p>
    <w:tbl>
      <w:tblPr>
        <w:tblStyle w:val="31"/>
        <w:tblW w:w="12881"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3"/>
        <w:gridCol w:w="1659"/>
        <w:gridCol w:w="2866"/>
        <w:gridCol w:w="3192"/>
        <w:gridCol w:w="3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643" w:type="dxa"/>
            <w:noWrap w:val="0"/>
            <w:vAlign w:val="top"/>
          </w:tcPr>
          <w:p>
            <w:pPr>
              <w:pStyle w:val="30"/>
              <w:spacing w:before="105" w:line="215" w:lineRule="auto"/>
              <w:ind w:left="343"/>
            </w:pPr>
            <w:r>
              <w:rPr>
                <w:b/>
                <w:bCs/>
                <w:spacing w:val="-4"/>
              </w:rPr>
              <w:t>检查对象</w:t>
            </w:r>
          </w:p>
        </w:tc>
        <w:tc>
          <w:tcPr>
            <w:tcW w:w="1659" w:type="dxa"/>
            <w:noWrap w:val="0"/>
            <w:vAlign w:val="top"/>
          </w:tcPr>
          <w:p>
            <w:pPr>
              <w:pStyle w:val="30"/>
              <w:spacing w:before="105" w:line="218" w:lineRule="auto"/>
              <w:ind w:left="372"/>
            </w:pPr>
            <w:r>
              <w:rPr>
                <w:b/>
                <w:bCs/>
                <w:spacing w:val="-10"/>
              </w:rPr>
              <w:t>国抽比例</w:t>
            </w:r>
          </w:p>
        </w:tc>
        <w:tc>
          <w:tcPr>
            <w:tcW w:w="2866" w:type="dxa"/>
            <w:noWrap w:val="0"/>
            <w:vAlign w:val="top"/>
          </w:tcPr>
          <w:p>
            <w:pPr>
              <w:pStyle w:val="30"/>
              <w:spacing w:before="106" w:line="217" w:lineRule="auto"/>
              <w:ind w:left="484"/>
            </w:pPr>
            <w:r>
              <w:rPr>
                <w:b/>
                <w:bCs/>
                <w:spacing w:val="-5"/>
              </w:rPr>
              <w:t>市抽比例（数量）</w:t>
            </w:r>
          </w:p>
        </w:tc>
        <w:tc>
          <w:tcPr>
            <w:tcW w:w="3192" w:type="dxa"/>
            <w:noWrap w:val="0"/>
            <w:vAlign w:val="top"/>
          </w:tcPr>
          <w:p>
            <w:pPr>
              <w:pStyle w:val="30"/>
              <w:spacing w:before="105" w:line="218" w:lineRule="auto"/>
              <w:ind w:left="1154"/>
            </w:pPr>
            <w:r>
              <w:rPr>
                <w:b/>
                <w:bCs/>
                <w:spacing w:val="-13"/>
              </w:rPr>
              <w:t>区抽比例</w:t>
            </w:r>
          </w:p>
        </w:tc>
        <w:tc>
          <w:tcPr>
            <w:tcW w:w="3521" w:type="dxa"/>
            <w:tcBorders>
              <w:bottom w:val="single" w:color="auto" w:sz="4" w:space="0"/>
            </w:tcBorders>
            <w:noWrap w:val="0"/>
            <w:vAlign w:val="top"/>
          </w:tcPr>
          <w:p>
            <w:pPr>
              <w:pStyle w:val="30"/>
              <w:spacing w:before="105" w:line="215" w:lineRule="auto"/>
              <w:ind w:left="1282"/>
            </w:pPr>
            <w:r>
              <w:rPr>
                <w:b/>
                <w:bCs/>
                <w:spacing w:val="-4"/>
              </w:rPr>
              <w:t>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8" w:hRule="atLeast"/>
        </w:trPr>
        <w:tc>
          <w:tcPr>
            <w:tcW w:w="1643" w:type="dxa"/>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0"/>
              <w:spacing w:before="78" w:line="217" w:lineRule="auto"/>
              <w:ind w:left="377"/>
            </w:pPr>
            <w:r>
              <w:rPr>
                <w:spacing w:val="-10"/>
              </w:rPr>
              <w:t>医疗机构</w:t>
            </w:r>
          </w:p>
        </w:tc>
        <w:tc>
          <w:tcPr>
            <w:tcW w:w="1659" w:type="dxa"/>
            <w:noWrap w:val="0"/>
            <w:vAlign w:val="center"/>
          </w:tcPr>
          <w:p>
            <w:pPr>
              <w:spacing w:line="421" w:lineRule="auto"/>
              <w:jc w:val="center"/>
              <w:rPr>
                <w:rFonts w:ascii="Arial"/>
                <w:sz w:val="21"/>
              </w:rPr>
            </w:pPr>
          </w:p>
          <w:p>
            <w:pPr>
              <w:pStyle w:val="30"/>
              <w:spacing w:before="78" w:line="229" w:lineRule="auto"/>
              <w:ind w:left="112" w:right="111" w:firstLine="15"/>
              <w:jc w:val="center"/>
              <w:rPr>
                <w:rFonts w:hint="eastAsia" w:eastAsia="仿宋"/>
                <w:lang w:eastAsia="zh-CN"/>
              </w:rPr>
            </w:pPr>
            <w:r>
              <w:rPr>
                <w:rFonts w:hint="eastAsia"/>
                <w:spacing w:val="-4"/>
                <w:lang w:eastAsia="zh-CN"/>
              </w:rPr>
              <w:t>——</w:t>
            </w:r>
          </w:p>
        </w:tc>
        <w:tc>
          <w:tcPr>
            <w:tcW w:w="2866" w:type="dxa"/>
            <w:noWrap w:val="0"/>
            <w:vAlign w:val="center"/>
          </w:tcPr>
          <w:p>
            <w:pPr>
              <w:spacing w:line="357" w:lineRule="auto"/>
              <w:jc w:val="center"/>
              <w:rPr>
                <w:rFonts w:ascii="Arial"/>
                <w:sz w:val="21"/>
              </w:rPr>
            </w:pPr>
          </w:p>
          <w:p>
            <w:pPr>
              <w:spacing w:line="357" w:lineRule="auto"/>
              <w:jc w:val="center"/>
              <w:rPr>
                <w:rFonts w:ascii="Arial"/>
                <w:sz w:val="21"/>
              </w:rPr>
            </w:pPr>
          </w:p>
          <w:p>
            <w:pPr>
              <w:pStyle w:val="30"/>
              <w:spacing w:before="78" w:line="229" w:lineRule="auto"/>
              <w:ind w:left="117" w:right="104" w:hanging="3"/>
              <w:jc w:val="center"/>
            </w:pPr>
            <w:r>
              <w:rPr>
                <w:rFonts w:hint="eastAsia"/>
                <w:spacing w:val="-4"/>
                <w:lang w:eastAsia="zh-CN"/>
              </w:rPr>
              <w:t>——</w:t>
            </w:r>
          </w:p>
        </w:tc>
        <w:tc>
          <w:tcPr>
            <w:tcW w:w="3192" w:type="dxa"/>
            <w:tcBorders>
              <w:right w:val="single" w:color="auto" w:sz="4" w:space="0"/>
            </w:tcBorders>
            <w:noWrap w:val="0"/>
            <w:vAlign w:val="top"/>
          </w:tcPr>
          <w:p>
            <w:pPr>
              <w:spacing w:line="272" w:lineRule="auto"/>
              <w:rPr>
                <w:rFonts w:ascii="Arial"/>
                <w:sz w:val="21"/>
              </w:rPr>
            </w:pPr>
          </w:p>
          <w:p>
            <w:pPr>
              <w:pStyle w:val="30"/>
              <w:spacing w:before="78" w:line="231" w:lineRule="auto"/>
              <w:ind w:left="116" w:right="33" w:firstLine="20"/>
            </w:pPr>
            <w:r>
              <w:rPr>
                <w:spacing w:val="5"/>
              </w:rPr>
              <w:t>国抽市抽之外，辖区</w:t>
            </w:r>
            <w:r>
              <w:rPr>
                <w:rFonts w:hint="eastAsia"/>
                <w:spacing w:val="5"/>
                <w:lang w:val="en-US" w:eastAsia="zh-CN"/>
              </w:rPr>
              <w:t>60%</w:t>
            </w:r>
            <w:r>
              <w:rPr>
                <w:spacing w:val="5"/>
              </w:rPr>
              <w:t>二</w:t>
            </w:r>
            <w:r>
              <w:rPr>
                <w:spacing w:val="4"/>
              </w:rPr>
              <w:t xml:space="preserve"> </w:t>
            </w:r>
            <w:r>
              <w:rPr>
                <w:spacing w:val="7"/>
              </w:rPr>
              <w:t>级和三级医疗机构；一级医</w:t>
            </w:r>
            <w:r>
              <w:rPr>
                <w:spacing w:val="1"/>
              </w:rPr>
              <w:t xml:space="preserve"> </w:t>
            </w:r>
            <w:r>
              <w:rPr>
                <w:spacing w:val="7"/>
              </w:rPr>
              <w:t>疗机构（包括社区卫生服务</w:t>
            </w:r>
            <w:r>
              <w:rPr>
                <w:spacing w:val="1"/>
              </w:rPr>
              <w:t xml:space="preserve"> </w:t>
            </w:r>
            <w:r>
              <w:rPr>
                <w:spacing w:val="-24"/>
              </w:rPr>
              <w:t>中心）、社会办医院、护理院、</w:t>
            </w:r>
            <w:r>
              <w:rPr>
                <w:spacing w:val="12"/>
              </w:rPr>
              <w:t xml:space="preserve"> </w:t>
            </w:r>
            <w:r>
              <w:rPr>
                <w:spacing w:val="3"/>
              </w:rPr>
              <w:t>综合门诊部、</w:t>
            </w:r>
            <w:r>
              <w:rPr>
                <w:spacing w:val="-42"/>
              </w:rPr>
              <w:t xml:space="preserve"> </w:t>
            </w:r>
            <w:r>
              <w:rPr>
                <w:spacing w:val="3"/>
              </w:rPr>
              <w:t>口腔门诊部、</w:t>
            </w:r>
            <w:r>
              <w:t xml:space="preserve"> </w:t>
            </w:r>
            <w:r>
              <w:rPr>
                <w:spacing w:val="-3"/>
              </w:rPr>
              <w:t>医疗美容门诊部、急救中心/</w:t>
            </w:r>
            <w:r>
              <w:rPr>
                <w:spacing w:val="4"/>
              </w:rPr>
              <w:t xml:space="preserve"> </w:t>
            </w:r>
            <w:r>
              <w:rPr>
                <w:spacing w:val="-9"/>
              </w:rPr>
              <w:t>站抽取</w:t>
            </w:r>
            <w:r>
              <w:rPr>
                <w:spacing w:val="-29"/>
              </w:rPr>
              <w:t xml:space="preserve"> </w:t>
            </w:r>
            <w:r>
              <w:rPr>
                <w:rFonts w:hint="eastAsia"/>
                <w:spacing w:val="-9"/>
                <w:lang w:val="en-US" w:eastAsia="zh-CN"/>
              </w:rPr>
              <w:t>18</w:t>
            </w:r>
            <w:r>
              <w:rPr>
                <w:spacing w:val="-9"/>
              </w:rPr>
              <w:t>%，其他医疗机构抽</w:t>
            </w:r>
            <w:r>
              <w:t xml:space="preserve"> </w:t>
            </w:r>
            <w:r>
              <w:rPr>
                <w:spacing w:val="8"/>
              </w:rPr>
              <w:t>取</w:t>
            </w:r>
            <w:r>
              <w:rPr>
                <w:spacing w:val="-19"/>
              </w:rPr>
              <w:t xml:space="preserve"> </w:t>
            </w:r>
            <w:r>
              <w:rPr>
                <w:rFonts w:hint="eastAsia"/>
                <w:spacing w:val="-19"/>
                <w:lang w:val="en-US" w:eastAsia="zh-CN"/>
              </w:rPr>
              <w:t>9</w:t>
            </w:r>
            <w:r>
              <w:rPr>
                <w:spacing w:val="8"/>
              </w:rPr>
              <w:t>%，犬伤门诊预防接种</w:t>
            </w:r>
            <w:r>
              <w:t xml:space="preserve"> </w:t>
            </w:r>
            <w:r>
              <w:rPr>
                <w:spacing w:val="-3"/>
              </w:rPr>
              <w:t>100%</w:t>
            </w:r>
          </w:p>
        </w:tc>
        <w:tc>
          <w:tcPr>
            <w:tcW w:w="3521" w:type="dxa"/>
            <w:tcBorders>
              <w:top w:val="single" w:color="auto" w:sz="4" w:space="0"/>
              <w:left w:val="single" w:color="auto" w:sz="4" w:space="0"/>
              <w:bottom w:val="single" w:color="auto" w:sz="4" w:space="0"/>
              <w:right w:val="single" w:color="auto" w:sz="4" w:space="0"/>
            </w:tcBorders>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30"/>
              <w:spacing w:before="78" w:line="216" w:lineRule="auto"/>
              <w:ind w:left="131"/>
            </w:pPr>
            <w:r>
              <w:rPr>
                <w:spacing w:val="-3"/>
              </w:rPr>
              <w:t>1.预防接种管理情况；</w:t>
            </w:r>
          </w:p>
          <w:p>
            <w:pPr>
              <w:pStyle w:val="30"/>
              <w:spacing w:before="19" w:line="217" w:lineRule="auto"/>
              <w:ind w:left="125"/>
            </w:pPr>
            <w:r>
              <w:rPr>
                <w:spacing w:val="-2"/>
              </w:rPr>
              <w:t>2.传染病疫情报告情况；</w:t>
            </w:r>
          </w:p>
          <w:p>
            <w:pPr>
              <w:pStyle w:val="30"/>
              <w:spacing w:before="18" w:line="216" w:lineRule="auto"/>
              <w:ind w:left="134"/>
            </w:pPr>
            <w:r>
              <w:rPr>
                <w:spacing w:val="-3"/>
              </w:rPr>
              <w:t>3.传染病疫情控制情况；</w:t>
            </w:r>
          </w:p>
          <w:p>
            <w:pPr>
              <w:pStyle w:val="30"/>
              <w:spacing w:before="19" w:line="216" w:lineRule="auto"/>
              <w:ind w:left="124"/>
            </w:pPr>
            <w:r>
              <w:rPr>
                <w:spacing w:val="-2"/>
              </w:rPr>
              <w:t>4.消毒隔离措施落实情况；</w:t>
            </w:r>
          </w:p>
          <w:p>
            <w:pPr>
              <w:pStyle w:val="30"/>
              <w:spacing w:before="17" w:line="224" w:lineRule="auto"/>
              <w:ind w:left="123" w:right="106" w:firstLine="4"/>
            </w:pPr>
            <w:r>
              <w:rPr>
                <w:spacing w:val="-6"/>
              </w:rPr>
              <w:t>5.医疗废物管理，抽检医疗污水</w:t>
            </w:r>
            <w:r>
              <w:rPr>
                <w:spacing w:val="9"/>
              </w:rPr>
              <w:t xml:space="preserve"> </w:t>
            </w:r>
            <w:r>
              <w:rPr>
                <w:spacing w:val="-4"/>
              </w:rPr>
              <w:t>消毒效果；</w:t>
            </w:r>
          </w:p>
          <w:p>
            <w:pPr>
              <w:pStyle w:val="30"/>
              <w:spacing w:before="18" w:line="224" w:lineRule="auto"/>
              <w:ind w:left="117" w:right="106" w:firstLine="10"/>
            </w:pPr>
            <w:r>
              <w:rPr>
                <w:spacing w:val="11"/>
              </w:rPr>
              <w:t>6.病原微生物实验室生物安全</w:t>
            </w:r>
            <w:r>
              <w:rPr>
                <w:spacing w:val="6"/>
              </w:rPr>
              <w:t xml:space="preserve"> </w:t>
            </w:r>
            <w:r>
              <w:rPr>
                <w:spacing w:val="-3"/>
              </w:rPr>
              <w:t>管理情况。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1643" w:type="dxa"/>
            <w:noWrap w:val="0"/>
            <w:vAlign w:val="top"/>
          </w:tcPr>
          <w:p>
            <w:pPr>
              <w:spacing w:line="361" w:lineRule="auto"/>
              <w:rPr>
                <w:rFonts w:ascii="Arial"/>
                <w:sz w:val="21"/>
              </w:rPr>
            </w:pPr>
          </w:p>
          <w:p>
            <w:pPr>
              <w:pStyle w:val="30"/>
              <w:spacing w:before="78" w:line="217" w:lineRule="auto"/>
              <w:ind w:left="242"/>
            </w:pPr>
            <w:r>
              <w:rPr>
                <w:spacing w:val="-5"/>
              </w:rPr>
              <w:t>非医疗机构</w:t>
            </w:r>
          </w:p>
          <w:p>
            <w:pPr>
              <w:pStyle w:val="30"/>
              <w:spacing w:before="17" w:line="218" w:lineRule="auto"/>
              <w:ind w:left="228"/>
            </w:pPr>
            <w:r>
              <w:rPr>
                <w:spacing w:val="-2"/>
              </w:rPr>
              <w:t>设置的病原</w:t>
            </w:r>
          </w:p>
          <w:p>
            <w:pPr>
              <w:pStyle w:val="30"/>
              <w:spacing w:before="16" w:line="216" w:lineRule="auto"/>
              <w:ind w:left="225"/>
            </w:pPr>
            <w:r>
              <w:rPr>
                <w:spacing w:val="-2"/>
              </w:rPr>
              <w:t>微生物实验</w:t>
            </w:r>
          </w:p>
          <w:p>
            <w:pPr>
              <w:pStyle w:val="30"/>
              <w:spacing w:before="20" w:line="224" w:lineRule="auto"/>
              <w:ind w:left="724"/>
            </w:pPr>
            <w:r>
              <w:t>室</w:t>
            </w:r>
          </w:p>
        </w:tc>
        <w:tc>
          <w:tcPr>
            <w:tcW w:w="1659" w:type="dxa"/>
            <w:noWrap w:val="0"/>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30"/>
              <w:spacing w:before="78" w:line="221" w:lineRule="auto"/>
              <w:ind w:left="783"/>
            </w:pPr>
            <w:r>
              <w:t>/</w:t>
            </w:r>
          </w:p>
        </w:tc>
        <w:tc>
          <w:tcPr>
            <w:tcW w:w="2866" w:type="dxa"/>
            <w:noWrap w:val="0"/>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30"/>
              <w:spacing w:before="78" w:line="221" w:lineRule="auto"/>
              <w:ind w:left="1387"/>
            </w:pPr>
            <w:r>
              <w:t>/</w:t>
            </w:r>
          </w:p>
        </w:tc>
        <w:tc>
          <w:tcPr>
            <w:tcW w:w="3192" w:type="dxa"/>
            <w:tcBorders>
              <w:right w:val="single" w:color="auto" w:sz="4" w:space="0"/>
            </w:tcBorders>
            <w:noWrap w:val="0"/>
            <w:vAlign w:val="top"/>
          </w:tcPr>
          <w:p>
            <w:pPr>
              <w:spacing w:line="256" w:lineRule="auto"/>
              <w:rPr>
                <w:rFonts w:ascii="Arial"/>
                <w:sz w:val="21"/>
              </w:rPr>
            </w:pPr>
          </w:p>
          <w:p>
            <w:pPr>
              <w:spacing w:line="257" w:lineRule="auto"/>
              <w:rPr>
                <w:rFonts w:ascii="Arial"/>
                <w:sz w:val="21"/>
              </w:rPr>
            </w:pPr>
          </w:p>
          <w:p>
            <w:pPr>
              <w:pStyle w:val="30"/>
              <w:spacing w:before="78" w:line="232" w:lineRule="auto"/>
              <w:ind w:left="118" w:right="104" w:firstLine="11"/>
              <w:jc w:val="both"/>
            </w:pPr>
            <w:r>
              <w:rPr>
                <w:spacing w:val="6"/>
              </w:rPr>
              <w:t>非医疗机构设置的一、二级</w:t>
            </w:r>
            <w:r>
              <w:t xml:space="preserve"> </w:t>
            </w:r>
            <w:r>
              <w:rPr>
                <w:spacing w:val="7"/>
              </w:rPr>
              <w:t>病原微生物实验室分别抽取</w:t>
            </w:r>
            <w:r>
              <w:rPr>
                <w:rFonts w:hint="eastAsia"/>
                <w:spacing w:val="7"/>
                <w:lang w:val="en-US" w:eastAsia="zh-CN"/>
              </w:rPr>
              <w:t>6</w:t>
            </w:r>
            <w:r>
              <w:rPr>
                <w:spacing w:val="-4"/>
              </w:rPr>
              <w:t>%</w:t>
            </w:r>
          </w:p>
        </w:tc>
        <w:tc>
          <w:tcPr>
            <w:tcW w:w="3521" w:type="dxa"/>
            <w:tcBorders>
              <w:top w:val="single" w:color="auto" w:sz="4" w:space="0"/>
              <w:left w:val="single" w:color="auto" w:sz="4" w:space="0"/>
              <w:bottom w:val="single" w:color="auto" w:sz="4" w:space="0"/>
              <w:right w:val="single" w:color="auto" w:sz="4" w:space="0"/>
            </w:tcBorders>
            <w:noWrap w:val="0"/>
            <w:vAlign w:val="top"/>
          </w:tcPr>
          <w:p>
            <w:pPr>
              <w:pStyle w:val="30"/>
              <w:spacing w:before="41" w:line="228" w:lineRule="auto"/>
              <w:ind w:left="117" w:right="106" w:firstLine="11"/>
              <w:jc w:val="both"/>
            </w:pPr>
            <w:r>
              <w:rPr>
                <w:spacing w:val="-6"/>
              </w:rPr>
              <w:t>实验室备案情况；从事实验活动</w:t>
            </w:r>
            <w:r>
              <w:rPr>
                <w:spacing w:val="3"/>
              </w:rPr>
              <w:t xml:space="preserve"> </w:t>
            </w:r>
            <w:r>
              <w:rPr>
                <w:spacing w:val="-5"/>
              </w:rPr>
              <w:t>的人员培训、考核情况；实验档</w:t>
            </w:r>
            <w:r>
              <w:rPr>
                <w:spacing w:val="1"/>
              </w:rPr>
              <w:t xml:space="preserve"> </w:t>
            </w:r>
            <w:r>
              <w:rPr>
                <w:spacing w:val="-5"/>
              </w:rPr>
              <w:t>案建立情况；菌（毒）种或样本</w:t>
            </w:r>
            <w:r>
              <w:rPr>
                <w:spacing w:val="1"/>
              </w:rPr>
              <w:t xml:space="preserve"> </w:t>
            </w:r>
            <w:r>
              <w:rPr>
                <w:spacing w:val="-5"/>
              </w:rPr>
              <w:t>运输、销毁或者送交保藏机构保</w:t>
            </w:r>
            <w:r>
              <w:rPr>
                <w:spacing w:val="1"/>
              </w:rPr>
              <w:t xml:space="preserve"> </w:t>
            </w:r>
            <w:r>
              <w:rPr>
                <w:spacing w:val="-3"/>
              </w:rPr>
              <w:t>藏等情况。</w:t>
            </w:r>
          </w:p>
        </w:tc>
      </w:tr>
    </w:tbl>
    <w:p>
      <w:pPr>
        <w:pStyle w:val="4"/>
        <w:spacing w:before="53" w:line="223" w:lineRule="auto"/>
        <w:rPr>
          <w:spacing w:val="6"/>
          <w:sz w:val="20"/>
          <w:szCs w:val="20"/>
        </w:rPr>
      </w:pPr>
      <w:r>
        <w:rPr>
          <w:spacing w:val="7"/>
          <w:sz w:val="20"/>
          <w:szCs w:val="20"/>
        </w:rPr>
        <w:t>注：采取传染病防治分类监督综合评价方式进行检查（分类监督综合评价为重点监督单位的</w:t>
      </w:r>
      <w:r>
        <w:rPr>
          <w:spacing w:val="-24"/>
          <w:sz w:val="20"/>
          <w:szCs w:val="20"/>
        </w:rPr>
        <w:t xml:space="preserve"> </w:t>
      </w:r>
      <w:r>
        <w:rPr>
          <w:spacing w:val="6"/>
          <w:sz w:val="20"/>
          <w:szCs w:val="20"/>
        </w:rPr>
        <w:t>100%检查）。</w:t>
      </w:r>
    </w:p>
    <w:p>
      <w:pPr>
        <w:pStyle w:val="4"/>
        <w:spacing w:before="53" w:line="223" w:lineRule="auto"/>
        <w:rPr>
          <w:spacing w:val="6"/>
          <w:sz w:val="20"/>
          <w:szCs w:val="20"/>
        </w:rPr>
      </w:pPr>
    </w:p>
    <w:p>
      <w:pPr>
        <w:pStyle w:val="4"/>
        <w:spacing w:before="53" w:line="223" w:lineRule="auto"/>
        <w:rPr>
          <w:spacing w:val="6"/>
          <w:sz w:val="20"/>
          <w:szCs w:val="20"/>
        </w:rPr>
      </w:pPr>
    </w:p>
    <w:p>
      <w:pPr>
        <w:pStyle w:val="4"/>
        <w:spacing w:before="53" w:line="223" w:lineRule="auto"/>
        <w:rPr>
          <w:spacing w:val="6"/>
          <w:sz w:val="20"/>
          <w:szCs w:val="20"/>
        </w:rPr>
      </w:pPr>
    </w:p>
    <w:p>
      <w:pPr>
        <w:rPr>
          <w:spacing w:val="6"/>
          <w:sz w:val="20"/>
          <w:szCs w:val="20"/>
        </w:rPr>
      </w:pPr>
    </w:p>
    <w:p>
      <w:pPr>
        <w:spacing w:line="360" w:lineRule="auto"/>
        <w:jc w:val="center"/>
        <w:rPr>
          <w:rFonts w:hint="eastAsia" w:ascii="黑体" w:hAnsi="黑体" w:eastAsia="黑体"/>
          <w:sz w:val="32"/>
          <w:szCs w:val="32"/>
        </w:rPr>
      </w:pPr>
      <w:r>
        <w:rPr>
          <w:rFonts w:hint="eastAsia" w:ascii="黑体" w:hAnsi="黑体" w:eastAsia="黑体"/>
          <w:sz w:val="32"/>
          <w:szCs w:val="32"/>
        </w:rPr>
        <w:t>表</w:t>
      </w:r>
      <w:r>
        <w:rPr>
          <w:rFonts w:hint="eastAsia" w:ascii="黑体" w:hAnsi="黑体" w:eastAsia="黑体"/>
          <w:sz w:val="32"/>
          <w:szCs w:val="32"/>
          <w:lang w:val="en-US" w:eastAsia="zh-CN"/>
        </w:rPr>
        <w:t>5</w:t>
      </w:r>
      <w:r>
        <w:rPr>
          <w:rFonts w:hint="eastAsia" w:ascii="黑体" w:hAnsi="黑体" w:eastAsia="黑体"/>
          <w:sz w:val="32"/>
          <w:szCs w:val="32"/>
        </w:rPr>
        <w:t xml:space="preserve">    2025年上海市放射诊疗机构随机监督抽查计划</w:t>
      </w:r>
    </w:p>
    <w:p>
      <w:pPr>
        <w:pStyle w:val="2"/>
        <w:snapToGrid w:val="0"/>
        <w:spacing w:before="0"/>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225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46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 w:val="28"/>
                <w:szCs w:val="28"/>
              </w:rPr>
            </w:pPr>
            <w:r>
              <w:rPr>
                <w:rFonts w:hint="eastAsia" w:ascii="仿宋_GB2312" w:eastAsia="仿宋_GB2312"/>
                <w:b/>
                <w:bCs/>
                <w:sz w:val="28"/>
                <w:szCs w:val="28"/>
              </w:rPr>
              <w:t>检查对象</w:t>
            </w:r>
          </w:p>
        </w:tc>
        <w:tc>
          <w:tcPr>
            <w:tcW w:w="2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eastAsia="仿宋_GB2312"/>
                <w:b/>
                <w:bCs/>
                <w:sz w:val="28"/>
                <w:szCs w:val="28"/>
              </w:rPr>
            </w:pPr>
            <w:r>
              <w:rPr>
                <w:rFonts w:hint="eastAsia" w:ascii="仿宋_GB2312" w:eastAsia="仿宋_GB2312"/>
                <w:b/>
                <w:bCs/>
                <w:sz w:val="28"/>
                <w:szCs w:val="28"/>
                <w:lang w:val="en-US" w:eastAsia="zh-CN"/>
              </w:rPr>
              <w:t>区抽</w:t>
            </w:r>
            <w:r>
              <w:rPr>
                <w:rFonts w:hint="eastAsia" w:ascii="仿宋_GB2312" w:eastAsia="仿宋_GB2312"/>
                <w:b/>
                <w:bCs/>
                <w:sz w:val="28"/>
                <w:szCs w:val="28"/>
              </w:rPr>
              <w:t>比例</w:t>
            </w:r>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数量</w:t>
            </w:r>
            <w:r>
              <w:rPr>
                <w:rFonts w:hint="eastAsia" w:ascii="仿宋_GB2312" w:eastAsia="仿宋_GB2312"/>
                <w:b/>
                <w:bCs/>
                <w:sz w:val="28"/>
                <w:szCs w:val="28"/>
                <w:lang w:eastAsia="zh-CN"/>
              </w:rPr>
              <w:t>）</w:t>
            </w:r>
          </w:p>
        </w:tc>
        <w:tc>
          <w:tcPr>
            <w:tcW w:w="64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bCs/>
                <w:sz w:val="28"/>
                <w:szCs w:val="28"/>
              </w:rPr>
            </w:pPr>
            <w:r>
              <w:rPr>
                <w:rFonts w:hint="eastAsia" w:ascii="仿宋_GB2312" w:eastAsia="仿宋_GB2312"/>
                <w:b/>
                <w:bCs/>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346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sz w:val="22"/>
                <w:szCs w:val="22"/>
                <w:lang w:eastAsia="zh-CN"/>
              </w:rPr>
            </w:pPr>
            <w:r>
              <w:rPr>
                <w:rFonts w:hint="eastAsia" w:ascii="仿宋_GB2312" w:hAnsi="仿宋" w:eastAsia="仿宋_GB2312"/>
                <w:sz w:val="22"/>
                <w:szCs w:val="22"/>
              </w:rPr>
              <w:t>放射诊疗机构</w:t>
            </w:r>
            <w:r>
              <w:rPr>
                <w:rFonts w:hint="eastAsia" w:ascii="仿宋_GB2312" w:hAnsi="仿宋" w:eastAsia="仿宋_GB2312"/>
                <w:sz w:val="22"/>
                <w:szCs w:val="22"/>
                <w:lang w:eastAsia="zh-CN"/>
              </w:rPr>
              <w:t>（含放疗核医学等）</w:t>
            </w:r>
          </w:p>
        </w:tc>
        <w:tc>
          <w:tcPr>
            <w:tcW w:w="225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sz w:val="22"/>
                <w:szCs w:val="22"/>
                <w:lang w:val="en-US" w:eastAsia="zh-CN"/>
              </w:rPr>
            </w:pPr>
            <w:r>
              <w:rPr>
                <w:rFonts w:hint="eastAsia" w:ascii="仿宋_GB2312" w:hAnsi="仿宋" w:eastAsia="仿宋_GB2312"/>
                <w:sz w:val="22"/>
                <w:szCs w:val="22"/>
                <w:lang w:val="en-US" w:eastAsia="zh-CN"/>
              </w:rPr>
              <w:t>12</w:t>
            </w:r>
          </w:p>
        </w:tc>
        <w:tc>
          <w:tcPr>
            <w:tcW w:w="6420" w:type="dxa"/>
            <w:tcBorders>
              <w:top w:val="single" w:color="auto" w:sz="4" w:space="0"/>
              <w:left w:val="single" w:color="auto" w:sz="4" w:space="0"/>
              <w:bottom w:val="single" w:color="auto" w:sz="4" w:space="0"/>
              <w:right w:val="single" w:color="auto" w:sz="4" w:space="0"/>
            </w:tcBorders>
            <w:noWrap/>
            <w:vAlign w:val="center"/>
          </w:tcPr>
          <w:p>
            <w:pPr>
              <w:rPr>
                <w:rFonts w:ascii="仿宋_GB2312" w:hAnsi="仿宋" w:eastAsia="仿宋_GB2312"/>
                <w:sz w:val="22"/>
                <w:szCs w:val="22"/>
              </w:rPr>
            </w:pPr>
            <w:r>
              <w:rPr>
                <w:rFonts w:hint="eastAsia" w:ascii="仿宋_GB2312" w:hAnsi="仿宋" w:eastAsia="仿宋_GB2312"/>
                <w:sz w:val="22"/>
                <w:szCs w:val="22"/>
                <w:lang w:bidi="ar"/>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r>
    </w:tbl>
    <w:p>
      <w:pPr>
        <w:pStyle w:val="2"/>
        <w:rPr>
          <w:rFonts w:hint="eastAsia"/>
        </w:rPr>
      </w:pPr>
    </w:p>
    <w:p>
      <w:r>
        <w:br w:type="page"/>
      </w:r>
    </w:p>
    <w:p>
      <w:pPr>
        <w:spacing w:line="360" w:lineRule="auto"/>
        <w:jc w:val="center"/>
        <w:rPr>
          <w:rFonts w:hint="eastAsia" w:ascii="黑体" w:hAnsi="黑体" w:eastAsia="黑体"/>
          <w:sz w:val="32"/>
          <w:szCs w:val="32"/>
        </w:rPr>
      </w:pPr>
      <w:r>
        <w:rPr>
          <w:rFonts w:hint="eastAsia" w:ascii="黑体" w:hAnsi="黑体" w:eastAsia="黑体"/>
          <w:sz w:val="32"/>
          <w:szCs w:val="32"/>
        </w:rPr>
        <w:t>表</w:t>
      </w:r>
      <w:r>
        <w:rPr>
          <w:rFonts w:hint="eastAsia" w:ascii="黑体" w:hAnsi="黑体" w:eastAsia="黑体"/>
          <w:sz w:val="32"/>
          <w:szCs w:val="32"/>
          <w:lang w:val="en-US" w:eastAsia="zh-CN"/>
        </w:rPr>
        <w:t>5</w:t>
      </w:r>
      <w:r>
        <w:rPr>
          <w:rFonts w:hint="eastAsia" w:ascii="黑体" w:hAnsi="黑体" w:eastAsia="黑体"/>
          <w:sz w:val="32"/>
          <w:szCs w:val="32"/>
        </w:rPr>
        <w:t xml:space="preserve">   2025年上海市用人单位职业病防治随机监督抽查计划</w:t>
      </w:r>
    </w:p>
    <w:p>
      <w:pPr>
        <w:pStyle w:val="2"/>
        <w:snapToGrid w:val="0"/>
        <w:spacing w:before="0" w:after="0"/>
        <w:rPr>
          <w:rFonts w:hint="eastAsia"/>
        </w:rPr>
      </w:pPr>
    </w:p>
    <w:tbl>
      <w:tblPr>
        <w:tblStyle w:val="10"/>
        <w:tblW w:w="13800" w:type="dxa"/>
        <w:jc w:val="center"/>
        <w:tblLayout w:type="fixed"/>
        <w:tblCellMar>
          <w:top w:w="0" w:type="dxa"/>
          <w:left w:w="108" w:type="dxa"/>
          <w:bottom w:w="0" w:type="dxa"/>
          <w:right w:w="108" w:type="dxa"/>
        </w:tblCellMar>
      </w:tblPr>
      <w:tblGrid>
        <w:gridCol w:w="340"/>
        <w:gridCol w:w="1621"/>
        <w:gridCol w:w="8334"/>
        <w:gridCol w:w="2422"/>
      </w:tblGrid>
      <w:tr>
        <w:tblPrEx>
          <w:tblCellMar>
            <w:top w:w="0" w:type="dxa"/>
            <w:left w:w="108" w:type="dxa"/>
            <w:bottom w:w="0" w:type="dxa"/>
            <w:right w:w="108" w:type="dxa"/>
          </w:tblCellMar>
        </w:tblPrEx>
        <w:trPr>
          <w:trHeight w:val="810" w:hRule="atLeast"/>
          <w:jc w:val="center"/>
        </w:trPr>
        <w:tc>
          <w:tcPr>
            <w:tcW w:w="142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检查对象</w:t>
            </w:r>
          </w:p>
        </w:tc>
        <w:tc>
          <w:tcPr>
            <w:tcW w:w="1621"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区</w:t>
            </w:r>
            <w:r>
              <w:rPr>
                <w:rFonts w:hint="eastAsia" w:ascii="仿宋_GB2312" w:hAnsi="仿宋_GB2312" w:eastAsia="仿宋_GB2312" w:cs="仿宋_GB2312"/>
                <w:b/>
                <w:bCs/>
                <w:sz w:val="28"/>
                <w:szCs w:val="28"/>
              </w:rPr>
              <w:t>抽比例</w:t>
            </w:r>
          </w:p>
        </w:tc>
        <w:tc>
          <w:tcPr>
            <w:tcW w:w="83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sz w:val="28"/>
                <w:szCs w:val="28"/>
              </w:rPr>
              <w:t>检查内容</w:t>
            </w:r>
            <w:r>
              <w:rPr>
                <w:rFonts w:hint="eastAsia" w:ascii="仿宋_GB2312" w:hAnsi="仿宋_GB2312" w:eastAsia="仿宋_GB2312" w:cs="仿宋_GB2312"/>
                <w:b/>
                <w:bCs/>
                <w:sz w:val="28"/>
                <w:szCs w:val="28"/>
                <w:vertAlign w:val="superscript"/>
              </w:rPr>
              <w:t>1</w:t>
            </w:r>
          </w:p>
        </w:tc>
        <w:tc>
          <w:tcPr>
            <w:tcW w:w="2422"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b/>
                <w:bCs/>
                <w:sz w:val="28"/>
                <w:szCs w:val="28"/>
              </w:rPr>
            </w:pPr>
            <w:r>
              <w:rPr>
                <w:rFonts w:hint="eastAsia" w:ascii="仿宋_GB2312" w:eastAsia="仿宋_GB2312"/>
                <w:b/>
                <w:bCs/>
                <w:sz w:val="28"/>
                <w:szCs w:val="28"/>
              </w:rPr>
              <w:t>检测项目</w:t>
            </w:r>
          </w:p>
        </w:tc>
      </w:tr>
      <w:tr>
        <w:tblPrEx>
          <w:tblCellMar>
            <w:top w:w="0" w:type="dxa"/>
            <w:left w:w="108" w:type="dxa"/>
            <w:bottom w:w="0" w:type="dxa"/>
            <w:right w:w="108" w:type="dxa"/>
          </w:tblCellMar>
        </w:tblPrEx>
        <w:trPr>
          <w:trHeight w:val="5154" w:hRule="atLeast"/>
          <w:jc w:val="center"/>
        </w:trPr>
        <w:tc>
          <w:tcPr>
            <w:tcW w:w="142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_GB2312" w:hAnsi="仿宋_GB2312" w:eastAsia="仿宋_GB2312" w:cs="仿宋_GB2312"/>
                <w:color w:val="000000"/>
                <w:kern w:val="0"/>
                <w:sz w:val="22"/>
                <w:szCs w:val="22"/>
                <w:highlight w:val="yellow"/>
              </w:rPr>
            </w:pPr>
            <w:r>
              <w:rPr>
                <w:rFonts w:hint="eastAsia" w:ascii="仿宋_GB2312" w:hAnsi="仿宋_GB2312" w:eastAsia="仿宋_GB2312" w:cs="仿宋_GB2312"/>
                <w:bCs/>
                <w:sz w:val="22"/>
                <w:szCs w:val="22"/>
              </w:rPr>
              <w:t>已申报职业病危害因素的用人单位</w:t>
            </w:r>
          </w:p>
        </w:tc>
        <w:tc>
          <w:tcPr>
            <w:tcW w:w="1621" w:type="dxa"/>
            <w:tcBorders>
              <w:top w:val="single" w:color="auto" w:sz="4" w:space="0"/>
              <w:left w:val="nil"/>
              <w:bottom w:val="single" w:color="auto" w:sz="4" w:space="0"/>
              <w:right w:val="single" w:color="auto" w:sz="4" w:space="0"/>
            </w:tcBorders>
            <w:noWrap/>
            <w:vAlign w:val="center"/>
          </w:tcPr>
          <w:p>
            <w:pPr>
              <w:widowControl/>
              <w:snapToGrid w:val="0"/>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bCs/>
                <w:sz w:val="22"/>
                <w:szCs w:val="22"/>
                <w:lang w:val="en-US" w:eastAsia="zh-CN" w:bidi="ar"/>
              </w:rPr>
              <w:t>国抽、市抽之外8</w:t>
            </w:r>
            <w:r>
              <w:rPr>
                <w:rFonts w:hint="eastAsia" w:ascii="仿宋_GB2312" w:hAnsi="仿宋_GB2312" w:eastAsia="仿宋_GB2312" w:cs="仿宋_GB2312"/>
                <w:bCs/>
                <w:sz w:val="22"/>
                <w:szCs w:val="22"/>
                <w:lang w:bidi="ar"/>
              </w:rPr>
              <w:t>%（</w:t>
            </w:r>
            <w:r>
              <w:rPr>
                <w:rFonts w:hint="eastAsia" w:ascii="仿宋_GB2312" w:hAnsi="仿宋_GB2312" w:eastAsia="仿宋_GB2312" w:cs="仿宋_GB2312"/>
                <w:bCs/>
                <w:sz w:val="22"/>
                <w:szCs w:val="22"/>
                <w:lang w:val="en-US" w:eastAsia="zh-CN" w:bidi="ar"/>
              </w:rPr>
              <w:t>8</w:t>
            </w:r>
            <w:r>
              <w:rPr>
                <w:rFonts w:hint="eastAsia" w:ascii="仿宋_GB2312" w:hAnsi="仿宋_GB2312" w:eastAsia="仿宋_GB2312" w:cs="仿宋_GB2312"/>
                <w:bCs/>
                <w:sz w:val="22"/>
                <w:szCs w:val="22"/>
                <w:lang w:bidi="ar"/>
              </w:rPr>
              <w:t>家）</w:t>
            </w:r>
          </w:p>
        </w:tc>
        <w:tc>
          <w:tcPr>
            <w:tcW w:w="8334" w:type="dxa"/>
            <w:tcBorders>
              <w:top w:val="single" w:color="auto" w:sz="4" w:space="0"/>
              <w:left w:val="nil"/>
              <w:bottom w:val="single" w:color="auto" w:sz="4" w:space="0"/>
              <w:right w:val="single" w:color="auto" w:sz="4" w:space="0"/>
            </w:tcBorders>
            <w:noWrap/>
            <w:vAlign w:val="top"/>
          </w:tcPr>
          <w:p>
            <w:pPr>
              <w:widowControl/>
              <w:snapToGrid w:val="0"/>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1.职业病防治管理组织和措施：是否按规定设置或者指定职业卫生管理机构或者组织，配备专职或者兼职的职业卫生管理人员；是否建立、落实及公布职业卫生管理制度和操作规程；</w:t>
            </w:r>
          </w:p>
          <w:p>
            <w:pPr>
              <w:widowControl/>
              <w:snapToGrid w:val="0"/>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2.职业卫生培训：主要负责人、职业卫生管理人员和劳动者是否按规定的周期接受职业卫生培训，培训内容、时间是否符合要求；</w:t>
            </w:r>
          </w:p>
          <w:p>
            <w:pPr>
              <w:widowControl/>
              <w:snapToGrid w:val="0"/>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3.建设项目职业病防护设施“三同时”：是否落实建设项目职业病防护设施“三同时”制度，是否按程序开展评审及存档、公示；</w:t>
            </w:r>
          </w:p>
          <w:p>
            <w:pPr>
              <w:widowControl/>
              <w:snapToGrid w:val="0"/>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4.职业病危害项目申报：是否如实、及时开展工作场所职业病危害项目申报；</w:t>
            </w:r>
          </w:p>
          <w:p>
            <w:pPr>
              <w:widowControl/>
              <w:snapToGrid w:val="0"/>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工作场所职业卫生管理：是否按规定开展工作场所职业病危害因素监测、检测、评价，是否进行检测结果的报告和公布；是否按规定配置职业病防护设施、应急救援设施并及时维护、保养，是否按规定发放、管理职业病防护用品并督促劳动者佩戴使用；</w:t>
            </w:r>
          </w:p>
          <w:p>
            <w:pPr>
              <w:widowControl/>
              <w:snapToGrid w:val="0"/>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6.职业病危害警示和告知：是否按规定设置职业病危害警示标识，告知职业病危害及危害后果；</w:t>
            </w:r>
          </w:p>
          <w:p>
            <w:pPr>
              <w:widowControl/>
              <w:snapToGrid w:val="0"/>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7.劳动者职业健康监护：是否按规定开展劳动者职业健康监护、放射工作人员个人剂量监测；</w:t>
            </w:r>
          </w:p>
          <w:p>
            <w:pPr>
              <w:widowControl/>
              <w:snapToGrid w:val="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bidi="ar"/>
              </w:rPr>
              <w:t>8.职业病病人和疑似职业病病人处置：是否按规定处置职业病病人、疑似职业病病人；是否为劳动者进行职业病诊断提供健康损害与职业史、职业病危害接触关系等相关资料。</w:t>
            </w:r>
          </w:p>
        </w:tc>
        <w:tc>
          <w:tcPr>
            <w:tcW w:w="2422" w:type="dxa"/>
            <w:tcBorders>
              <w:top w:val="single" w:color="auto" w:sz="4" w:space="0"/>
              <w:left w:val="nil"/>
              <w:bottom w:val="single" w:color="auto" w:sz="4" w:space="0"/>
              <w:right w:val="single" w:color="auto" w:sz="4" w:space="0"/>
            </w:tcBorders>
            <w:noWrap/>
            <w:vAlign w:val="center"/>
          </w:tcPr>
          <w:p>
            <w:pPr>
              <w:widowControl/>
              <w:snapToGrid w:val="0"/>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用人单位工作场所的职业病危害因素（粉尘、化学因素、物理因素等）检测             </w:t>
            </w:r>
          </w:p>
        </w:tc>
      </w:tr>
    </w:tbl>
    <w:p>
      <w:pPr>
        <w:ind w:left="636" w:leftChars="303"/>
        <w:rPr>
          <w:rFonts w:ascii="仿宋_GB2312" w:hAnsi="仿宋" w:eastAsia="仿宋_GB2312"/>
          <w:sz w:val="22"/>
          <w:szCs w:val="22"/>
        </w:rPr>
        <w:sectPr>
          <w:headerReference r:id="rId5" w:type="default"/>
          <w:footerReference r:id="rId6" w:type="default"/>
          <w:pgSz w:w="16840" w:h="11900" w:orient="landscape"/>
          <w:pgMar w:top="1440" w:right="1080" w:bottom="1440" w:left="1080" w:header="720" w:footer="720" w:gutter="0"/>
          <w:cols w:space="720" w:num="1"/>
          <w:docGrid w:type="lines" w:linePitch="312" w:charSpace="0"/>
        </w:sectPr>
      </w:pPr>
      <w:r>
        <w:rPr>
          <w:rFonts w:hint="eastAsia" w:ascii="仿宋_GB2312" w:hAnsi="仿宋" w:eastAsia="仿宋_GB2312"/>
          <w:sz w:val="22"/>
          <w:szCs w:val="22"/>
        </w:rPr>
        <w:t>注：1.用人单位监督检查中发现职业卫生技术服务机构、职业健康检查机构、职业病诊断机构存在涉嫌违法行为的，应开展延伸检查</w:t>
      </w:r>
    </w:p>
    <w:p>
      <w:pPr>
        <w:spacing w:before="101" w:line="226" w:lineRule="auto"/>
        <w:ind w:left="2272"/>
        <w:rPr>
          <w:rFonts w:ascii="黑体" w:hAnsi="黑体" w:eastAsia="黑体" w:cs="黑体"/>
          <w:spacing w:val="6"/>
          <w:sz w:val="31"/>
          <w:szCs w:val="31"/>
          <w:lang w:eastAsia="zh-CN"/>
        </w:rPr>
      </w:pPr>
      <w:r>
        <w:rPr>
          <w:rFonts w:ascii="黑体" w:hAnsi="黑体" w:eastAsia="黑体" w:cs="黑体"/>
          <w:spacing w:val="6"/>
          <w:sz w:val="31"/>
          <w:szCs w:val="31"/>
          <w:lang w:eastAsia="zh-CN"/>
        </w:rPr>
        <w:t>表</w:t>
      </w:r>
      <w:r>
        <w:rPr>
          <w:rFonts w:ascii="黑体" w:hAnsi="黑体" w:eastAsia="黑体" w:cs="黑体"/>
          <w:spacing w:val="-29"/>
          <w:sz w:val="31"/>
          <w:szCs w:val="31"/>
          <w:lang w:eastAsia="zh-CN"/>
        </w:rPr>
        <w:t xml:space="preserve"> </w:t>
      </w:r>
      <w:r>
        <w:rPr>
          <w:rFonts w:hint="eastAsia" w:ascii="黑体" w:hAnsi="黑体" w:eastAsia="黑体" w:cs="黑体"/>
          <w:spacing w:val="6"/>
          <w:sz w:val="31"/>
          <w:szCs w:val="31"/>
          <w:lang w:val="en-US" w:eastAsia="zh-CN"/>
        </w:rPr>
        <w:t>6</w:t>
      </w:r>
      <w:r>
        <w:rPr>
          <w:rFonts w:ascii="黑体" w:hAnsi="黑体" w:eastAsia="黑体" w:cs="黑体"/>
          <w:spacing w:val="6"/>
          <w:sz w:val="31"/>
          <w:szCs w:val="31"/>
          <w:lang w:eastAsia="zh-CN"/>
        </w:rPr>
        <w:t xml:space="preserve">  202</w:t>
      </w:r>
      <w:r>
        <w:rPr>
          <w:rFonts w:hint="eastAsia" w:ascii="黑体" w:hAnsi="黑体" w:eastAsia="黑体" w:cs="黑体"/>
          <w:spacing w:val="6"/>
          <w:sz w:val="31"/>
          <w:szCs w:val="31"/>
          <w:lang w:eastAsia="zh-CN"/>
        </w:rPr>
        <w:t>5</w:t>
      </w:r>
      <w:r>
        <w:rPr>
          <w:rFonts w:ascii="黑体" w:hAnsi="黑体" w:eastAsia="黑体" w:cs="黑体"/>
          <w:spacing w:val="-61"/>
          <w:sz w:val="31"/>
          <w:szCs w:val="31"/>
          <w:lang w:eastAsia="zh-CN"/>
        </w:rPr>
        <w:t xml:space="preserve"> </w:t>
      </w:r>
      <w:r>
        <w:rPr>
          <w:rFonts w:ascii="黑体" w:hAnsi="黑体" w:eastAsia="黑体" w:cs="黑体"/>
          <w:spacing w:val="6"/>
          <w:sz w:val="31"/>
          <w:szCs w:val="31"/>
          <w:lang w:eastAsia="zh-CN"/>
        </w:rPr>
        <w:t>年</w:t>
      </w:r>
      <w:r>
        <w:rPr>
          <w:rFonts w:hint="eastAsia" w:ascii="黑体" w:hAnsi="黑体" w:eastAsia="黑体" w:cs="黑体"/>
          <w:spacing w:val="6"/>
          <w:sz w:val="31"/>
          <w:szCs w:val="31"/>
          <w:lang w:eastAsia="zh-CN"/>
        </w:rPr>
        <w:t>静安区</w:t>
      </w:r>
      <w:r>
        <w:rPr>
          <w:rFonts w:ascii="黑体" w:hAnsi="黑体" w:eastAsia="黑体" w:cs="黑体"/>
          <w:spacing w:val="6"/>
          <w:sz w:val="31"/>
          <w:szCs w:val="31"/>
          <w:lang w:eastAsia="zh-CN"/>
        </w:rPr>
        <w:t>卫生健康随机监督抽查计划（公共场所卫生）</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528"/>
        <w:gridCol w:w="647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检查对象</w:t>
            </w:r>
          </w:p>
        </w:tc>
        <w:tc>
          <w:tcPr>
            <w:tcW w:w="2528"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区</w:t>
            </w:r>
            <w:r>
              <w:rPr>
                <w:rFonts w:hint="eastAsia" w:ascii="仿宋_GB2312" w:hAnsi="仿宋_GB2312" w:eastAsia="仿宋_GB2312" w:cs="仿宋_GB2312"/>
                <w:b/>
                <w:bCs/>
                <w:sz w:val="28"/>
                <w:szCs w:val="28"/>
              </w:rPr>
              <w:t>抽数量</w:t>
            </w:r>
          </w:p>
        </w:tc>
        <w:tc>
          <w:tcPr>
            <w:tcW w:w="6471" w:type="dxa"/>
            <w:tcBorders>
              <w:top w:val="single" w:color="auto" w:sz="4" w:space="0"/>
              <w:left w:val="nil"/>
              <w:bottom w:val="single" w:color="000000" w:sz="4" w:space="0"/>
              <w:right w:val="single" w:color="auto" w:sz="4" w:space="0"/>
            </w:tcBorders>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检查内容</w:t>
            </w:r>
          </w:p>
        </w:tc>
        <w:tc>
          <w:tcPr>
            <w:tcW w:w="305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检测项目</w:t>
            </w:r>
            <w:r>
              <w:rPr>
                <w:rFonts w:hint="eastAsia" w:ascii="仿宋_GB2312" w:hAnsi="仿宋_GB2312" w:eastAsia="仿宋_GB2312" w:cs="仿宋_GB2312"/>
                <w:b/>
                <w:bCs/>
                <w:sz w:val="28"/>
                <w:szCs w:val="2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15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住宿场所</w:t>
            </w:r>
          </w:p>
        </w:tc>
        <w:tc>
          <w:tcPr>
            <w:tcW w:w="2528" w:type="dxa"/>
            <w:tcBorders>
              <w:top w:val="nil"/>
              <w:left w:val="nil"/>
              <w:bottom w:val="single" w:color="auto" w:sz="4" w:space="0"/>
              <w:right w:val="single" w:color="000000" w:sz="4" w:space="0"/>
            </w:tcBorders>
            <w:vAlign w:val="center"/>
          </w:tcPr>
          <w:p>
            <w:pP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国抽市抽之外</w:t>
            </w:r>
            <w:r>
              <w:rPr>
                <w:rFonts w:ascii="仿宋_GB2312" w:hAnsi="仿宋_GB2312" w:eastAsia="仿宋_GB2312" w:cs="仿宋_GB2312"/>
                <w:sz w:val="22"/>
                <w:szCs w:val="22"/>
                <w:lang w:eastAsia="zh-CN"/>
              </w:rPr>
              <w:t>10%</w:t>
            </w:r>
          </w:p>
        </w:tc>
        <w:tc>
          <w:tcPr>
            <w:tcW w:w="6471" w:type="dxa"/>
            <w:vMerge w:val="restart"/>
            <w:tcBorders>
              <w:top w:val="single" w:color="000000" w:sz="4" w:space="0"/>
              <w:left w:val="single" w:color="000000" w:sz="4" w:space="0"/>
              <w:right w:val="single" w:color="000000" w:sz="4" w:space="0"/>
            </w:tcBorders>
            <w:vAlign w:val="center"/>
          </w:tcPr>
          <w:p>
            <w:pPr>
              <w:textAlignment w:val="center"/>
              <w:rPr>
                <w:lang w:eastAsia="zh-CN"/>
              </w:rPr>
            </w:pPr>
            <w:r>
              <w:rPr>
                <w:rFonts w:hint="eastAsia" w:ascii="仿宋_GB2312" w:hAnsi="仿宋_GB2312" w:eastAsia="仿宋_GB2312" w:cs="仿宋_GB2312"/>
                <w:sz w:val="22"/>
                <w:szCs w:val="22"/>
                <w:lang w:eastAsia="zh-CN"/>
              </w:rPr>
              <w:t>1.设置卫生管理部门或人员情况；2.建立卫生管理档案情况；3.从业人员健康体检情况；4.设置禁止吸烟警语标志情况；5.对空气、水质、顾客用品用具等进行卫生检测情况；6.公示卫生许可证、卫生信誉度等级和卫生检测信息情况；7.对顾客用品用具进行清洗、消毒、保洁情况；8.实施卫生监督量化分级管理情况；9.住宿场所按照《艾滋病防治条例》放置安全套或者设置安全套发售设施情况；10.生活美容场所违法开展医疗美容情况；</w:t>
            </w:r>
            <w:r>
              <w:rPr>
                <w:rFonts w:ascii="仿宋_GB2312" w:hAnsi="仿宋_GB2312" w:eastAsia="仿宋_GB2312" w:cs="仿宋_GB2312"/>
                <w:sz w:val="22"/>
                <w:szCs w:val="22"/>
                <w:lang w:val="en" w:eastAsia="zh-CN"/>
              </w:rPr>
              <w:t>11.</w:t>
            </w:r>
            <w:r>
              <w:rPr>
                <w:rFonts w:hint="eastAsia" w:ascii="仿宋_GB2312" w:hAnsi="仿宋_GB2312" w:eastAsia="仿宋_GB2312" w:cs="仿宋_GB2312"/>
                <w:sz w:val="22"/>
                <w:szCs w:val="22"/>
                <w:lang w:val="en" w:eastAsia="zh-CN"/>
              </w:rPr>
              <w:t>对有集中空调通风系统的场所检查</w:t>
            </w:r>
            <w:r>
              <w:rPr>
                <w:rFonts w:hint="eastAsia" w:ascii="仿宋_GB2312" w:hAnsi="仿宋_GB2312" w:eastAsia="仿宋_GB2312" w:cs="仿宋_GB2312"/>
                <w:sz w:val="22"/>
                <w:szCs w:val="22"/>
                <w:lang w:eastAsia="zh-CN"/>
              </w:rPr>
              <w:t>集中空调通风卫生情况。</w:t>
            </w:r>
          </w:p>
        </w:tc>
        <w:tc>
          <w:tcPr>
            <w:tcW w:w="3054" w:type="dxa"/>
            <w:tcBorders>
              <w:top w:val="nil"/>
              <w:left w:val="single" w:color="000000" w:sz="4" w:space="0"/>
              <w:bottom w:val="single" w:color="auto" w:sz="4" w:space="0"/>
              <w:right w:val="single" w:color="auto" w:sz="4" w:space="0"/>
            </w:tcBorders>
            <w:vAlign w:val="center"/>
          </w:tcPr>
          <w:p>
            <w:pPr>
              <w:pStyle w:val="17"/>
              <w:kinsoku w:val="0"/>
              <w:overflowPunct w:val="0"/>
              <w:autoSpaceDE w:val="0"/>
              <w:autoSpaceDN w:val="0"/>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用品用具清洗消毒效果</w:t>
            </w:r>
            <w:r>
              <w:rPr>
                <w:rFonts w:hint="eastAsia" w:ascii="仿宋_GB2312" w:hAnsi="仿宋_GB2312" w:eastAsia="仿宋_GB2312" w:cs="仿宋_GB2312"/>
                <w:sz w:val="22"/>
                <w:szCs w:val="22"/>
                <w:vertAlign w:val="superscript"/>
              </w:rPr>
              <w:t>4</w:t>
            </w:r>
            <w:r>
              <w:rPr>
                <w:rFonts w:hint="eastAsia" w:ascii="仿宋_GB2312" w:hAnsi="仿宋_GB2312" w:eastAsia="仿宋_GB2312" w:cs="仿宋_GB2312"/>
                <w:sz w:val="22"/>
                <w:szCs w:val="22"/>
              </w:rPr>
              <w:t>、淋浴水卫生情况</w:t>
            </w:r>
            <w:r>
              <w:rPr>
                <w:rFonts w:hint="eastAsia" w:ascii="仿宋_GB2312" w:hAnsi="仿宋_GB2312" w:eastAsia="仿宋_GB2312" w:cs="仿宋_GB2312"/>
                <w:sz w:val="22"/>
                <w:szCs w:val="22"/>
                <w:vertAlign w:val="superscript"/>
              </w:rPr>
              <w:t>5</w:t>
            </w:r>
            <w:r>
              <w:rPr>
                <w:rFonts w:hint="eastAsia" w:ascii="仿宋_GB2312" w:hAnsi="仿宋_GB2312" w:eastAsia="仿宋_GB2312" w:cs="仿宋_GB2312"/>
                <w:sz w:val="22"/>
                <w:szCs w:val="22"/>
              </w:rPr>
              <w:t>，集中空调卫生情况</w:t>
            </w:r>
            <w:r>
              <w:rPr>
                <w:rFonts w:hint="eastAsia" w:ascii="仿宋_GB2312" w:hAnsi="仿宋_GB2312" w:eastAsia="仿宋_GB2312" w:cs="仿宋_GB2312"/>
                <w:sz w:val="22"/>
                <w:szCs w:val="22"/>
                <w:vertAlign w:val="superscript"/>
              </w:rPr>
              <w:t>7</w:t>
            </w: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blHeader/>
          <w:jc w:val="center"/>
        </w:trPr>
        <w:tc>
          <w:tcPr>
            <w:tcW w:w="1524" w:type="dxa"/>
            <w:tcBorders>
              <w:top w:val="single" w:color="auto" w:sz="4" w:space="0"/>
              <w:left w:val="single" w:color="auto" w:sz="4" w:space="0"/>
              <w:bottom w:val="single" w:color="000000" w:sz="4" w:space="0"/>
              <w:right w:val="single" w:color="auto"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沐浴场所</w:t>
            </w:r>
          </w:p>
        </w:tc>
        <w:tc>
          <w:tcPr>
            <w:tcW w:w="2528" w:type="dxa"/>
            <w:tcBorders>
              <w:top w:val="nil"/>
              <w:left w:val="nil"/>
              <w:bottom w:val="single" w:color="000000" w:sz="4" w:space="0"/>
              <w:right w:val="single" w:color="000000" w:sz="4" w:space="0"/>
            </w:tcBorders>
            <w:vAlign w:val="center"/>
          </w:tcPr>
          <w:p>
            <w:pP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国抽市抽之外，公共浴室</w:t>
            </w:r>
            <w:r>
              <w:rPr>
                <w:rFonts w:ascii="仿宋_GB2312" w:hAnsi="仿宋_GB2312" w:eastAsia="仿宋_GB2312" w:cs="仿宋_GB2312"/>
                <w:sz w:val="22"/>
                <w:szCs w:val="22"/>
                <w:lang w:eastAsia="zh-CN"/>
              </w:rPr>
              <w:t xml:space="preserve"> 60%</w:t>
            </w:r>
            <w:r>
              <w:rPr>
                <w:rFonts w:hint="eastAsia" w:ascii="仿宋_GB2312" w:hAnsi="仿宋_GB2312" w:eastAsia="仿宋_GB2312" w:cs="仿宋_GB2312"/>
                <w:sz w:val="22"/>
                <w:szCs w:val="22"/>
                <w:lang w:eastAsia="zh-CN"/>
              </w:rPr>
              <w:t>，足浴</w:t>
            </w:r>
            <w:r>
              <w:rPr>
                <w:rFonts w:ascii="仿宋_GB2312" w:hAnsi="仿宋_GB2312" w:eastAsia="仿宋_GB2312" w:cs="仿宋_GB2312"/>
                <w:sz w:val="22"/>
                <w:szCs w:val="22"/>
                <w:lang w:eastAsia="zh-CN"/>
              </w:rPr>
              <w:t>1%</w:t>
            </w:r>
          </w:p>
        </w:tc>
        <w:tc>
          <w:tcPr>
            <w:tcW w:w="6471" w:type="dxa"/>
            <w:vMerge w:val="continue"/>
            <w:tcBorders>
              <w:left w:val="single" w:color="000000" w:sz="4" w:space="0"/>
              <w:bottom w:val="single" w:color="000000" w:sz="4" w:space="0"/>
              <w:right w:val="single" w:color="000000" w:sz="4" w:space="0"/>
            </w:tcBorders>
            <w:vAlign w:val="center"/>
          </w:tcPr>
          <w:p>
            <w:pPr>
              <w:keepNext/>
              <w:keepLines/>
              <w:rPr>
                <w:rFonts w:ascii="仿宋_GB2312" w:hAnsi="仿宋_GB2312" w:eastAsia="仿宋_GB2312" w:cs="仿宋_GB2312"/>
                <w:sz w:val="22"/>
                <w:szCs w:val="22"/>
                <w:lang w:eastAsia="zh-CN"/>
              </w:rPr>
            </w:pPr>
          </w:p>
        </w:tc>
        <w:tc>
          <w:tcPr>
            <w:tcW w:w="3054" w:type="dxa"/>
            <w:tcBorders>
              <w:top w:val="nil"/>
              <w:left w:val="single" w:color="000000" w:sz="4" w:space="0"/>
              <w:bottom w:val="single" w:color="000000" w:sz="4" w:space="0"/>
              <w:right w:val="single" w:color="auto" w:sz="4" w:space="0"/>
            </w:tcBorders>
            <w:vAlign w:val="center"/>
          </w:tcPr>
          <w:p>
            <w:pPr>
              <w:pStyle w:val="17"/>
              <w:kinsoku w:val="0"/>
              <w:overflowPunct w:val="0"/>
              <w:autoSpaceDE w:val="0"/>
              <w:autoSpaceDN w:val="0"/>
              <w:adjustRightInd w:val="0"/>
              <w:snapToGrid w:val="0"/>
              <w:rPr>
                <w:rFonts w:ascii="仿宋_GB2312" w:hAnsi="仿宋_GB2312" w:eastAsia="仿宋_GB2312" w:cs="仿宋_GB2312"/>
                <w:sz w:val="22"/>
                <w:szCs w:val="22"/>
              </w:rPr>
            </w:pPr>
            <w:r>
              <w:rPr>
                <w:rFonts w:hint="eastAsia" w:ascii="仿宋_GB2312" w:hAnsi="华文仿宋" w:eastAsia="仿宋_GB2312"/>
                <w:sz w:val="22"/>
                <w:szCs w:val="22"/>
              </w:rPr>
              <w:t>用品用具卫生情况</w:t>
            </w:r>
            <w:r>
              <w:rPr>
                <w:rFonts w:hint="eastAsia" w:ascii="仿宋_GB2312" w:hAnsi="仿宋_GB2312" w:eastAsia="仿宋_GB2312" w:cs="仿宋_GB2312"/>
                <w:sz w:val="22"/>
                <w:szCs w:val="22"/>
                <w:vertAlign w:val="superscript"/>
              </w:rPr>
              <w:t>4</w:t>
            </w:r>
            <w:r>
              <w:rPr>
                <w:rFonts w:hint="eastAsia" w:ascii="仿宋_GB2312" w:hAnsi="华文仿宋" w:eastAsia="仿宋_GB2312"/>
                <w:sz w:val="22"/>
                <w:szCs w:val="22"/>
              </w:rPr>
              <w:t>、淋浴用水、浴池水卫生情况</w:t>
            </w:r>
            <w:r>
              <w:rPr>
                <w:rFonts w:hint="eastAsia" w:ascii="仿宋_GB2312" w:hAnsi="仿宋_GB2312" w:eastAsia="仿宋_GB2312" w:cs="仿宋_GB2312"/>
                <w:sz w:val="22"/>
                <w:szCs w:val="22"/>
                <w:vertAlign w:val="superscript"/>
              </w:rPr>
              <w:t>5</w:t>
            </w:r>
            <w:r>
              <w:rPr>
                <w:rFonts w:hint="eastAsia" w:ascii="仿宋_GB2312" w:hAnsi="华文仿宋" w:eastAsia="仿宋_GB2312"/>
                <w:sz w:val="22"/>
                <w:szCs w:val="22"/>
              </w:rPr>
              <w:t>，</w:t>
            </w:r>
            <w:r>
              <w:rPr>
                <w:rFonts w:hint="eastAsia" w:ascii="仿宋_GB2312" w:hAnsi="仿宋_GB2312" w:eastAsia="仿宋_GB2312" w:cs="仿宋_GB2312"/>
                <w:sz w:val="22"/>
                <w:szCs w:val="22"/>
              </w:rPr>
              <w:t>集中空调卫生情况</w:t>
            </w:r>
            <w:r>
              <w:rPr>
                <w:rFonts w:hint="eastAsia" w:ascii="仿宋_GB2312" w:hAnsi="仿宋_GB2312" w:eastAsia="仿宋_GB2312" w:cs="仿宋_GB2312"/>
                <w:sz w:val="22"/>
                <w:szCs w:val="22"/>
                <w:vertAlign w:val="superscript"/>
              </w:rPr>
              <w:t>7</w:t>
            </w: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jc w:val="center"/>
        </w:trPr>
        <w:tc>
          <w:tcPr>
            <w:tcW w:w="1524" w:type="dxa"/>
            <w:tcBorders>
              <w:top w:val="single" w:color="auto" w:sz="4" w:space="0"/>
              <w:left w:val="single" w:color="auto" w:sz="4" w:space="0"/>
              <w:bottom w:val="single" w:color="000000" w:sz="4" w:space="0"/>
              <w:right w:val="single" w:color="auto" w:sz="4" w:space="0"/>
            </w:tcBorders>
            <w:vAlign w:val="center"/>
          </w:tcPr>
          <w:p>
            <w:pPr>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美容场所</w:t>
            </w:r>
          </w:p>
        </w:tc>
        <w:tc>
          <w:tcPr>
            <w:tcW w:w="2528" w:type="dxa"/>
            <w:tcBorders>
              <w:top w:val="nil"/>
              <w:left w:val="nil"/>
              <w:bottom w:val="single" w:color="000000" w:sz="4" w:space="0"/>
              <w:right w:val="single" w:color="000000" w:sz="4" w:space="0"/>
            </w:tcBorders>
            <w:vAlign w:val="center"/>
          </w:tcPr>
          <w:p>
            <w:pPr>
              <w:textAlignment w:val="center"/>
              <w:rPr>
                <w:rFonts w:ascii="仿宋_GB2312" w:hAnsi="仿宋_GB2312" w:eastAsia="仿宋_GB2312" w:cs="仿宋_GB2312"/>
                <w:sz w:val="22"/>
                <w:szCs w:val="22"/>
                <w:lang w:eastAsia="zh-CN"/>
              </w:rPr>
            </w:pPr>
            <w:r>
              <w:rPr>
                <w:rFonts w:ascii="仿宋_GB2312" w:hAnsi="仿宋_GB2312" w:eastAsia="仿宋_GB2312" w:cs="仿宋_GB2312"/>
                <w:sz w:val="22"/>
                <w:szCs w:val="22"/>
                <w:lang w:eastAsia="zh-CN"/>
              </w:rPr>
              <w:t>国抽市抽 之外</w:t>
            </w:r>
            <w:r>
              <w:rPr>
                <w:rFonts w:hint="eastAsia" w:ascii="仿宋_GB2312" w:hAnsi="仿宋_GB2312" w:eastAsia="仿宋_GB2312" w:cs="仿宋_GB2312"/>
                <w:sz w:val="22"/>
                <w:szCs w:val="22"/>
                <w:lang w:eastAsia="zh-CN"/>
              </w:rPr>
              <w:t>5</w:t>
            </w:r>
            <w:r>
              <w:rPr>
                <w:rFonts w:ascii="仿宋_GB2312" w:hAnsi="仿宋_GB2312" w:eastAsia="仿宋_GB2312" w:cs="仿宋_GB2312"/>
                <w:sz w:val="22"/>
                <w:szCs w:val="22"/>
                <w:lang w:eastAsia="zh-CN"/>
              </w:rPr>
              <w:t>%</w:t>
            </w:r>
          </w:p>
        </w:tc>
        <w:tc>
          <w:tcPr>
            <w:tcW w:w="6471" w:type="dxa"/>
            <w:vMerge w:val="continue"/>
            <w:tcBorders>
              <w:left w:val="single" w:color="000000" w:sz="4" w:space="0"/>
              <w:bottom w:val="single" w:color="000000" w:sz="4" w:space="0"/>
              <w:right w:val="single" w:color="000000" w:sz="4" w:space="0"/>
            </w:tcBorders>
            <w:vAlign w:val="center"/>
          </w:tcPr>
          <w:p>
            <w:pPr>
              <w:keepNext/>
              <w:keepLines/>
              <w:rPr>
                <w:rFonts w:ascii="仿宋_GB2312" w:hAnsi="仿宋_GB2312" w:eastAsia="仿宋_GB2312" w:cs="仿宋_GB2312"/>
                <w:sz w:val="22"/>
                <w:szCs w:val="22"/>
                <w:lang w:eastAsia="zh-CN"/>
              </w:rPr>
            </w:pPr>
          </w:p>
        </w:tc>
        <w:tc>
          <w:tcPr>
            <w:tcW w:w="3054" w:type="dxa"/>
            <w:tcBorders>
              <w:top w:val="nil"/>
              <w:left w:val="single" w:color="000000" w:sz="4" w:space="0"/>
              <w:bottom w:val="single" w:color="000000" w:sz="4" w:space="0"/>
              <w:right w:val="single" w:color="auto" w:sz="4" w:space="0"/>
            </w:tcBorders>
            <w:vAlign w:val="center"/>
          </w:tcPr>
          <w:p>
            <w:pPr>
              <w:pStyle w:val="17"/>
              <w:kinsoku w:val="0"/>
              <w:overflowPunct w:val="0"/>
              <w:autoSpaceDE w:val="0"/>
              <w:autoSpaceDN w:val="0"/>
              <w:adjustRightInd w:val="0"/>
              <w:snapToGrid w:val="0"/>
              <w:rPr>
                <w:rFonts w:ascii="仿宋_GB2312" w:hAnsi="华文仿宋" w:eastAsia="仿宋_GB2312"/>
                <w:sz w:val="22"/>
                <w:szCs w:val="22"/>
              </w:rPr>
            </w:pPr>
            <w:r>
              <w:rPr>
                <w:rFonts w:hint="eastAsia" w:ascii="仿宋_GB2312" w:hAnsi="华文仿宋" w:eastAsia="仿宋_GB2312"/>
                <w:sz w:val="22"/>
                <w:szCs w:val="22"/>
              </w:rPr>
              <w:t>室内空气质量情况</w:t>
            </w:r>
            <w:r>
              <w:rPr>
                <w:rFonts w:hint="eastAsia" w:ascii="仿宋_GB2312" w:hAnsi="仿宋_GB2312" w:eastAsia="仿宋_GB2312" w:cs="仿宋_GB2312"/>
                <w:sz w:val="22"/>
                <w:szCs w:val="22"/>
                <w:vertAlign w:val="superscript"/>
              </w:rPr>
              <w:t>6</w:t>
            </w:r>
            <w:r>
              <w:rPr>
                <w:rFonts w:hint="eastAsia" w:ascii="仿宋_GB2312" w:hAnsi="华文仿宋" w:eastAsia="仿宋_GB2312"/>
                <w:sz w:val="22"/>
                <w:szCs w:val="22"/>
              </w:rPr>
              <w:t>，</w:t>
            </w:r>
            <w:r>
              <w:rPr>
                <w:rFonts w:hint="eastAsia" w:ascii="仿宋_GB2312" w:hAnsi="仿宋_GB2312" w:eastAsia="仿宋_GB2312" w:cs="仿宋_GB2312"/>
                <w:sz w:val="22"/>
                <w:szCs w:val="22"/>
              </w:rPr>
              <w:t>用品用具清洗消毒效果</w:t>
            </w:r>
            <w:r>
              <w:rPr>
                <w:rFonts w:hint="eastAsia" w:ascii="仿宋_GB2312" w:hAnsi="仿宋_GB2312" w:eastAsia="仿宋_GB2312" w:cs="仿宋_GB2312"/>
                <w:sz w:val="22"/>
                <w:szCs w:val="22"/>
                <w:vertAlign w:val="superscript"/>
              </w:rPr>
              <w:t>4</w:t>
            </w: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524" w:type="dxa"/>
            <w:tcBorders>
              <w:top w:val="single" w:color="auto" w:sz="4" w:space="0"/>
              <w:left w:val="single" w:color="auto" w:sz="4" w:space="0"/>
              <w:bottom w:val="single" w:color="000000" w:sz="4" w:space="0"/>
              <w:right w:val="single" w:color="auto" w:sz="4" w:space="0"/>
            </w:tcBorders>
            <w:vAlign w:val="center"/>
          </w:tcPr>
          <w:p>
            <w:pPr>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美发场所</w:t>
            </w:r>
          </w:p>
        </w:tc>
        <w:tc>
          <w:tcPr>
            <w:tcW w:w="2528" w:type="dxa"/>
            <w:tcBorders>
              <w:top w:val="nil"/>
              <w:left w:val="nil"/>
              <w:bottom w:val="single" w:color="000000" w:sz="4" w:space="0"/>
              <w:right w:val="single" w:color="000000" w:sz="4" w:space="0"/>
            </w:tcBorders>
            <w:vAlign w:val="center"/>
          </w:tcPr>
          <w:p>
            <w:pPr>
              <w:textAlignment w:val="center"/>
              <w:rPr>
                <w:rFonts w:ascii="仿宋_GB2312" w:hAnsi="仿宋_GB2312" w:eastAsia="仿宋_GB2312" w:cs="仿宋_GB2312"/>
                <w:sz w:val="22"/>
                <w:szCs w:val="22"/>
                <w:lang w:eastAsia="zh-CN"/>
              </w:rPr>
            </w:pPr>
            <w:r>
              <w:rPr>
                <w:rFonts w:ascii="仿宋_GB2312" w:hAnsi="仿宋_GB2312" w:eastAsia="仿宋_GB2312" w:cs="仿宋_GB2312"/>
                <w:sz w:val="22"/>
                <w:szCs w:val="22"/>
                <w:lang w:eastAsia="zh-CN"/>
              </w:rPr>
              <w:t>国抽市抽 之外</w:t>
            </w:r>
            <w:r>
              <w:rPr>
                <w:rFonts w:hint="eastAsia" w:ascii="仿宋_GB2312" w:hAnsi="仿宋_GB2312" w:eastAsia="仿宋_GB2312" w:cs="仿宋_GB2312"/>
                <w:sz w:val="22"/>
                <w:szCs w:val="22"/>
                <w:lang w:eastAsia="zh-CN"/>
              </w:rPr>
              <w:t>1</w:t>
            </w:r>
            <w:r>
              <w:rPr>
                <w:rFonts w:ascii="仿宋_GB2312" w:hAnsi="仿宋_GB2312" w:eastAsia="仿宋_GB2312" w:cs="仿宋_GB2312"/>
                <w:sz w:val="22"/>
                <w:szCs w:val="22"/>
                <w:lang w:eastAsia="zh-CN"/>
              </w:rPr>
              <w:t>%</w:t>
            </w:r>
          </w:p>
        </w:tc>
        <w:tc>
          <w:tcPr>
            <w:tcW w:w="6471" w:type="dxa"/>
            <w:vMerge w:val="continue"/>
            <w:tcBorders>
              <w:left w:val="single" w:color="000000" w:sz="4" w:space="0"/>
              <w:bottom w:val="single" w:color="000000" w:sz="4" w:space="0"/>
              <w:right w:val="single" w:color="000000" w:sz="4" w:space="0"/>
            </w:tcBorders>
            <w:vAlign w:val="center"/>
          </w:tcPr>
          <w:p>
            <w:pPr>
              <w:keepNext/>
              <w:keepLines/>
              <w:rPr>
                <w:rFonts w:ascii="仿宋_GB2312" w:hAnsi="仿宋_GB2312" w:eastAsia="仿宋_GB2312" w:cs="仿宋_GB2312"/>
                <w:sz w:val="22"/>
                <w:szCs w:val="22"/>
                <w:lang w:eastAsia="zh-CN"/>
              </w:rPr>
            </w:pPr>
          </w:p>
        </w:tc>
        <w:tc>
          <w:tcPr>
            <w:tcW w:w="3054" w:type="dxa"/>
            <w:tcBorders>
              <w:top w:val="nil"/>
              <w:left w:val="single" w:color="000000" w:sz="4" w:space="0"/>
              <w:bottom w:val="single" w:color="000000" w:sz="4" w:space="0"/>
              <w:right w:val="single" w:color="auto" w:sz="4" w:space="0"/>
            </w:tcBorders>
            <w:vAlign w:val="center"/>
          </w:tcPr>
          <w:p>
            <w:pPr>
              <w:pStyle w:val="17"/>
              <w:kinsoku w:val="0"/>
              <w:overflowPunct w:val="0"/>
              <w:autoSpaceDE w:val="0"/>
              <w:autoSpaceDN w:val="0"/>
              <w:adjustRightInd w:val="0"/>
              <w:snapToGrid w:val="0"/>
              <w:rPr>
                <w:rFonts w:ascii="仿宋_GB2312" w:hAnsi="华文仿宋" w:eastAsia="仿宋_GB2312"/>
                <w:sz w:val="22"/>
                <w:szCs w:val="22"/>
              </w:rPr>
            </w:pPr>
            <w:r>
              <w:rPr>
                <w:rFonts w:hint="eastAsia" w:ascii="仿宋_GB2312" w:hAnsi="华文仿宋" w:eastAsia="仿宋_GB2312"/>
                <w:sz w:val="22"/>
                <w:szCs w:val="22"/>
              </w:rPr>
              <w:t>室内空气质量情况</w:t>
            </w:r>
            <w:r>
              <w:rPr>
                <w:rFonts w:hint="eastAsia" w:ascii="仿宋_GB2312" w:hAnsi="仿宋_GB2312" w:eastAsia="仿宋_GB2312" w:cs="仿宋_GB2312"/>
                <w:sz w:val="22"/>
                <w:szCs w:val="22"/>
                <w:vertAlign w:val="superscript"/>
              </w:rPr>
              <w:t>6</w:t>
            </w:r>
            <w:r>
              <w:rPr>
                <w:rFonts w:hint="eastAsia" w:ascii="仿宋_GB2312" w:hAnsi="华文仿宋" w:eastAsia="仿宋_GB2312"/>
                <w:sz w:val="22"/>
                <w:szCs w:val="22"/>
              </w:rPr>
              <w:t>，</w:t>
            </w:r>
            <w:r>
              <w:rPr>
                <w:rFonts w:hint="eastAsia" w:ascii="仿宋_GB2312" w:hAnsi="仿宋_GB2312" w:eastAsia="仿宋_GB2312" w:cs="仿宋_GB2312"/>
                <w:sz w:val="22"/>
                <w:szCs w:val="22"/>
              </w:rPr>
              <w:t>用品用具清洗消毒效果</w:t>
            </w:r>
            <w:r>
              <w:rPr>
                <w:rFonts w:hint="eastAsia" w:ascii="仿宋_GB2312" w:hAnsi="仿宋_GB2312" w:eastAsia="仿宋_GB2312" w:cs="仿宋_GB2312"/>
                <w:sz w:val="22"/>
                <w:szCs w:val="22"/>
                <w:vertAlign w:val="superscript"/>
              </w:rPr>
              <w:t>4</w:t>
            </w: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其他公共场所</w:t>
            </w:r>
          </w:p>
        </w:tc>
        <w:tc>
          <w:tcPr>
            <w:tcW w:w="252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国抽市抽</w:t>
            </w:r>
            <w:r>
              <w:rPr>
                <w:rFonts w:ascii="仿宋_GB2312" w:hAnsi="仿宋_GB2312" w:eastAsia="仿宋_GB2312" w:cs="仿宋_GB2312"/>
                <w:sz w:val="22"/>
                <w:szCs w:val="22"/>
                <w:lang w:eastAsia="zh-CN"/>
              </w:rPr>
              <w:t xml:space="preserve"> </w:t>
            </w:r>
            <w:r>
              <w:rPr>
                <w:rFonts w:hint="eastAsia" w:ascii="仿宋_GB2312" w:hAnsi="仿宋_GB2312" w:eastAsia="仿宋_GB2312" w:cs="仿宋_GB2312"/>
                <w:sz w:val="22"/>
                <w:szCs w:val="22"/>
                <w:lang w:eastAsia="zh-CN"/>
              </w:rPr>
              <w:t>之外</w:t>
            </w:r>
            <w:r>
              <w:rPr>
                <w:rFonts w:ascii="仿宋_GB2312" w:hAnsi="仿宋_GB2312" w:eastAsia="仿宋_GB2312" w:cs="仿宋_GB2312"/>
                <w:sz w:val="22"/>
                <w:szCs w:val="22"/>
                <w:lang w:eastAsia="zh-CN"/>
              </w:rPr>
              <w:t>5%</w:t>
            </w:r>
          </w:p>
        </w:tc>
        <w:tc>
          <w:tcPr>
            <w:tcW w:w="6471" w:type="dxa"/>
            <w:vMerge w:val="continue"/>
            <w:tcBorders>
              <w:top w:val="single" w:color="000000" w:sz="4" w:space="0"/>
              <w:left w:val="single" w:color="000000" w:sz="4" w:space="0"/>
              <w:bottom w:val="single" w:color="000000" w:sz="4" w:space="0"/>
              <w:right w:val="single" w:color="000000" w:sz="4" w:space="0"/>
            </w:tcBorders>
          </w:tcPr>
          <w:p>
            <w:pPr>
              <w:keepNext/>
              <w:keepLines/>
              <w:rPr>
                <w:rFonts w:ascii="仿宋_GB2312" w:hAnsi="仿宋_GB2312" w:eastAsia="仿宋_GB2312" w:cs="仿宋_GB2312"/>
                <w:sz w:val="22"/>
                <w:szCs w:val="22"/>
                <w:lang w:eastAsia="zh-CN"/>
              </w:rPr>
            </w:pPr>
          </w:p>
        </w:tc>
        <w:tc>
          <w:tcPr>
            <w:tcW w:w="3054" w:type="dxa"/>
            <w:tcBorders>
              <w:top w:val="single" w:color="000000" w:sz="4" w:space="0"/>
              <w:left w:val="single" w:color="000000" w:sz="4" w:space="0"/>
              <w:bottom w:val="single" w:color="000000" w:sz="4" w:space="0"/>
              <w:right w:val="single" w:color="000000" w:sz="4" w:space="0"/>
            </w:tcBorders>
            <w:vAlign w:val="center"/>
          </w:tcPr>
          <w:p>
            <w:pPr>
              <w:keepNext/>
              <w:keepLines/>
              <w:rPr>
                <w:rFonts w:ascii="仿宋_GB2312" w:hAnsi="华文仿宋" w:eastAsia="仿宋_GB2312"/>
                <w:sz w:val="22"/>
                <w:szCs w:val="22"/>
                <w:lang w:eastAsia="zh-CN"/>
              </w:rPr>
            </w:pPr>
            <w:r>
              <w:rPr>
                <w:rFonts w:hint="eastAsia" w:ascii="仿宋_GB2312" w:hAnsi="华文仿宋" w:eastAsia="仿宋_GB2312"/>
                <w:sz w:val="22"/>
                <w:szCs w:val="22"/>
                <w:lang w:eastAsia="zh-CN"/>
              </w:rPr>
              <w:t>室内空气质量情况</w:t>
            </w:r>
            <w:r>
              <w:rPr>
                <w:rFonts w:hint="eastAsia" w:ascii="仿宋_GB2312" w:hAnsi="仿宋_GB2312" w:eastAsia="仿宋_GB2312" w:cs="仿宋_GB2312"/>
                <w:sz w:val="22"/>
                <w:szCs w:val="22"/>
                <w:vertAlign w:val="superscript"/>
                <w:lang w:eastAsia="zh-CN"/>
              </w:rPr>
              <w:t>6</w:t>
            </w:r>
            <w:r>
              <w:rPr>
                <w:rFonts w:hint="eastAsia" w:ascii="仿宋_GB2312" w:hAnsi="华文仿宋" w:eastAsia="仿宋_GB2312"/>
                <w:sz w:val="22"/>
                <w:szCs w:val="22"/>
                <w:lang w:eastAsia="zh-CN"/>
              </w:rPr>
              <w:t>，</w:t>
            </w:r>
            <w:r>
              <w:rPr>
                <w:rFonts w:hint="eastAsia" w:ascii="仿宋_GB2312" w:hAnsi="仿宋_GB2312" w:eastAsia="仿宋_GB2312" w:cs="仿宋_GB2312"/>
                <w:sz w:val="22"/>
                <w:szCs w:val="22"/>
                <w:lang w:eastAsia="zh-CN"/>
              </w:rPr>
              <w:t>集中空调卫生情况</w:t>
            </w:r>
            <w:r>
              <w:rPr>
                <w:rFonts w:hint="eastAsia" w:ascii="仿宋_GB2312" w:hAnsi="仿宋_GB2312" w:eastAsia="仿宋_GB2312" w:cs="仿宋_GB2312"/>
                <w:sz w:val="22"/>
                <w:szCs w:val="22"/>
                <w:vertAlign w:val="superscript"/>
                <w:lang w:eastAsia="zh-CN"/>
              </w:rPr>
              <w:t>7</w:t>
            </w:r>
            <w:r>
              <w:rPr>
                <w:rFonts w:hint="eastAsia" w:ascii="仿宋_GB2312" w:hAnsi="仿宋_GB2312" w:eastAsia="仿宋_GB2312" w:cs="仿宋_GB2312"/>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5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集</w:t>
            </w:r>
            <w:r>
              <w:rPr>
                <w:rFonts w:hint="eastAsia" w:ascii="仿宋_GB2312" w:hAnsi="仿宋_GB2312" w:eastAsia="仿宋_GB2312" w:cs="仿宋_GB2312"/>
                <w:b/>
                <w:sz w:val="22"/>
                <w:szCs w:val="22"/>
              </w:rPr>
              <w:t>中</w:t>
            </w:r>
            <w:r>
              <w:rPr>
                <w:rFonts w:hint="eastAsia" w:ascii="仿宋_GB2312" w:hAnsi="仿宋_GB2312" w:eastAsia="仿宋_GB2312" w:cs="仿宋_GB2312"/>
                <w:sz w:val="22"/>
                <w:szCs w:val="22"/>
              </w:rPr>
              <w:t>空调通风系统</w:t>
            </w:r>
          </w:p>
        </w:tc>
        <w:tc>
          <w:tcPr>
            <w:tcW w:w="2528"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在集中空调登记系统中抽取20户</w:t>
            </w:r>
          </w:p>
        </w:tc>
        <w:tc>
          <w:tcPr>
            <w:tcW w:w="647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1.检查建立卫生档案情况</w:t>
            </w:r>
            <w:r>
              <w:rPr>
                <w:rFonts w:hint="eastAsia" w:ascii="仿宋_GB2312" w:hAnsi="仿宋_GB2312" w:eastAsia="仿宋_GB2312" w:cs="仿宋_GB2312"/>
                <w:sz w:val="22"/>
                <w:szCs w:val="22"/>
                <w:vertAlign w:val="superscript"/>
                <w:lang w:eastAsia="zh-CN"/>
              </w:rPr>
              <w:t>2</w:t>
            </w:r>
            <w:r>
              <w:rPr>
                <w:rFonts w:hint="eastAsia" w:ascii="仿宋_GB2312" w:hAnsi="仿宋_GB2312" w:eastAsia="仿宋_GB2312" w:cs="仿宋_GB2312"/>
                <w:sz w:val="22"/>
                <w:szCs w:val="22"/>
                <w:lang w:eastAsia="zh-CN"/>
              </w:rPr>
              <w:t>；2.建立预防空气传播性疾病应急预案情况；3.开展卫生检测或卫生学评价情况（使用单位需提供集中空调通风系统卫生检测报告复印件）</w:t>
            </w:r>
            <w:r>
              <w:rPr>
                <w:rFonts w:hint="eastAsia" w:ascii="仿宋_GB2312" w:hAnsi="仿宋_GB2312" w:eastAsia="仿宋_GB2312" w:cs="仿宋_GB2312"/>
                <w:sz w:val="22"/>
                <w:szCs w:val="22"/>
                <w:vertAlign w:val="superscript"/>
                <w:lang w:eastAsia="zh-CN"/>
              </w:rPr>
              <w:t>3</w:t>
            </w:r>
            <w:r>
              <w:rPr>
                <w:rFonts w:hint="eastAsia" w:ascii="仿宋_GB2312" w:hAnsi="仿宋_GB2312" w:eastAsia="仿宋_GB2312" w:cs="仿宋_GB2312"/>
                <w:sz w:val="22"/>
                <w:szCs w:val="22"/>
                <w:lang w:eastAsia="zh-CN"/>
              </w:rPr>
              <w:t>；4.定期开展清洗消毒情况；5.新风口和开放式冷却塔依标准设置情况；6.集中空调通风系统清洗消毒过程影像资料（消毒服务机构）。</w:t>
            </w:r>
          </w:p>
        </w:tc>
        <w:tc>
          <w:tcPr>
            <w:tcW w:w="305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华文仿宋" w:eastAsia="仿宋_GB2312"/>
                <w:sz w:val="22"/>
                <w:szCs w:val="22"/>
                <w:lang w:eastAsia="zh-CN"/>
              </w:rPr>
            </w:pPr>
            <w:r>
              <w:rPr>
                <w:rFonts w:hint="eastAsia" w:ascii="仿宋_GB2312" w:hAnsi="仿宋_GB2312" w:eastAsia="仿宋_GB2312" w:cs="仿宋_GB2312"/>
                <w:sz w:val="22"/>
                <w:szCs w:val="22"/>
                <w:lang w:eastAsia="zh-CN"/>
              </w:rPr>
              <w:t>集中空调卫生情况</w:t>
            </w:r>
            <w:r>
              <w:rPr>
                <w:rFonts w:hint="eastAsia" w:ascii="仿宋_GB2312" w:hAnsi="仿宋_GB2312" w:eastAsia="仿宋_GB2312" w:cs="仿宋_GB2312"/>
                <w:sz w:val="22"/>
                <w:szCs w:val="22"/>
                <w:vertAlign w:val="superscript"/>
                <w:lang w:eastAsia="zh-CN"/>
              </w:rPr>
              <w:t>7</w:t>
            </w:r>
            <w:r>
              <w:rPr>
                <w:rFonts w:hint="eastAsia" w:ascii="仿宋_GB2312" w:hAnsi="仿宋_GB2312" w:eastAsia="仿宋_GB2312" w:cs="仿宋_GB2312"/>
                <w:sz w:val="22"/>
                <w:szCs w:val="22"/>
                <w:lang w:eastAsia="zh-CN"/>
              </w:rPr>
              <w:t>或清洗消毒效果</w:t>
            </w:r>
            <w:r>
              <w:rPr>
                <w:rFonts w:hint="eastAsia" w:ascii="仿宋_GB2312" w:hAnsi="仿宋_GB2312" w:eastAsia="仿宋_GB2312" w:cs="仿宋_GB2312"/>
                <w:sz w:val="22"/>
                <w:szCs w:val="22"/>
                <w:vertAlign w:val="superscript"/>
                <w:lang w:eastAsia="zh-CN"/>
              </w:rPr>
              <w:t>8</w:t>
            </w:r>
            <w:r>
              <w:rPr>
                <w:rFonts w:hint="eastAsia" w:ascii="仿宋_GB2312" w:hAnsi="仿宋_GB2312" w:eastAsia="仿宋_GB2312" w:cs="仿宋_GB2312"/>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地下空间</w:t>
            </w:r>
          </w:p>
        </w:tc>
        <w:tc>
          <w:tcPr>
            <w:tcW w:w="2528"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抽取</w:t>
            </w:r>
            <w:r>
              <w:rPr>
                <w:rFonts w:ascii="仿宋_GB2312" w:hAnsi="仿宋_GB2312" w:eastAsia="仿宋_GB2312" w:cs="仿宋_GB2312"/>
                <w:sz w:val="22"/>
                <w:szCs w:val="22"/>
                <w:lang w:eastAsia="zh-CN"/>
              </w:rPr>
              <w:t xml:space="preserve"> 10%</w:t>
            </w:r>
          </w:p>
        </w:tc>
        <w:tc>
          <w:tcPr>
            <w:tcW w:w="647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除公共场所卫生管理常规检查外，重点检查通风设施设置、周边有毒污染源管控，通风卫生管理</w:t>
            </w:r>
            <w:r>
              <w:rPr>
                <w:rFonts w:ascii="仿宋_GB2312" w:hAnsi="仿宋_GB2312" w:eastAsia="仿宋_GB2312" w:cs="仿宋_GB2312"/>
                <w:sz w:val="22"/>
                <w:szCs w:val="22"/>
                <w:lang w:eastAsia="zh-CN"/>
              </w:rPr>
              <w:t xml:space="preserve"> </w:t>
            </w:r>
            <w:r>
              <w:rPr>
                <w:rFonts w:hint="eastAsia" w:ascii="仿宋_GB2312" w:hAnsi="仿宋_GB2312" w:eastAsia="仿宋_GB2312" w:cs="仿宋_GB2312"/>
                <w:sz w:val="22"/>
                <w:szCs w:val="22"/>
                <w:lang w:eastAsia="zh-CN"/>
              </w:rPr>
              <w:t>制度建设和实施情况。</w:t>
            </w:r>
          </w:p>
        </w:tc>
        <w:tc>
          <w:tcPr>
            <w:tcW w:w="305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2"/>
                <w:szCs w:val="22"/>
                <w:lang w:eastAsia="zh-CN"/>
              </w:rPr>
            </w:pPr>
            <w:r>
              <w:rPr>
                <w:rFonts w:hint="eastAsia" w:ascii="仿宋_GB2312" w:hAnsi="华文仿宋" w:eastAsia="仿宋_GB2312"/>
                <w:sz w:val="22"/>
                <w:szCs w:val="22"/>
                <w:lang w:eastAsia="zh-CN"/>
              </w:rPr>
              <w:t>室内空气质量情况</w:t>
            </w:r>
            <w:r>
              <w:rPr>
                <w:rFonts w:hint="eastAsia" w:ascii="仿宋_GB2312" w:hAnsi="仿宋_GB2312" w:eastAsia="仿宋_GB2312" w:cs="仿宋_GB2312"/>
                <w:sz w:val="22"/>
                <w:szCs w:val="22"/>
                <w:vertAlign w:val="superscript"/>
                <w:lang w:eastAsia="zh-CN"/>
              </w:rPr>
              <w:t>6</w:t>
            </w:r>
            <w:r>
              <w:rPr>
                <w:rFonts w:hint="eastAsia" w:ascii="仿宋_GB2312" w:hAnsi="仿宋_GB2312" w:eastAsia="仿宋_GB2312" w:cs="仿宋_GB2312"/>
                <w:sz w:val="22"/>
                <w:szCs w:val="22"/>
                <w:lang w:eastAsia="zh-CN"/>
              </w:rPr>
              <w:t>。</w:t>
            </w:r>
          </w:p>
        </w:tc>
      </w:tr>
    </w:tbl>
    <w:p>
      <w:pPr>
        <w:keepNext w:val="0"/>
        <w:keepLines w:val="0"/>
        <w:pageBreakBefore w:val="0"/>
        <w:widowControl w:val="0"/>
        <w:kinsoku/>
        <w:wordWrap/>
        <w:overflowPunct/>
        <w:topLinePunct w:val="0"/>
        <w:autoSpaceDE/>
        <w:autoSpaceDN/>
        <w:bidi w:val="0"/>
        <w:adjustRightInd/>
        <w:snapToGrid/>
        <w:spacing w:line="220" w:lineRule="exact"/>
        <w:ind w:right="298" w:rightChars="142" w:firstLine="417" w:firstLineChars="209"/>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0"/>
          <w:szCs w:val="20"/>
          <w:lang w:eastAsia="zh-CN"/>
        </w:rPr>
        <w:t>注：1.区抽除了集中空调通风系统检测20户，其他按抽查任务的100%进行检测。2.指《公共场所集中空调通风系统卫生规范》（WS 10013-2023）规定的集中空调通风系统卫生档案和预防空气传播性疾病应急预案。3.使用单位需提供集中空调通风系统卫生检测报告复印件。4.指《公共场所卫生指标及限值要求（GB37488-2019）》表6杯具、棉织品所有指标。5.沐浴用水嗜肺军团菌，浴池水浊度。6.室内空气中CO</w:t>
      </w:r>
      <w:r>
        <w:rPr>
          <w:rFonts w:hint="eastAsia" w:ascii="仿宋_GB2312" w:hAnsi="仿宋_GB2312" w:eastAsia="仿宋_GB2312" w:cs="仿宋_GB2312"/>
          <w:sz w:val="20"/>
          <w:szCs w:val="20"/>
          <w:vertAlign w:val="subscript"/>
          <w:lang w:eastAsia="zh-CN"/>
        </w:rPr>
        <w:t>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lang w:eastAsia="zh-CN"/>
        </w:rPr>
        <w:t>室内空气中CO</w:t>
      </w:r>
      <w:r>
        <w:rPr>
          <w:rFonts w:hint="eastAsia" w:ascii="仿宋_GB2312" w:hAnsi="仿宋_GB2312" w:eastAsia="仿宋_GB2312" w:cs="仿宋_GB2312"/>
          <w:vertAlign w:val="subscript"/>
          <w:lang w:eastAsia="zh-CN"/>
        </w:rPr>
        <w:t>2,</w:t>
      </w:r>
      <w:r>
        <w:rPr>
          <w:rFonts w:hint="eastAsia" w:ascii="仿宋_GB2312" w:hAnsi="仿宋_GB2312" w:eastAsia="仿宋_GB2312" w:cs="仿宋_GB2312"/>
          <w:lang w:eastAsia="zh-CN"/>
        </w:rPr>
        <w:t>、CO、PM</w:t>
      </w:r>
      <w:r>
        <w:rPr>
          <w:rFonts w:hint="eastAsia" w:ascii="仿宋_GB2312" w:hAnsi="仿宋_GB2312" w:eastAsia="仿宋_GB2312" w:cs="仿宋_GB2312"/>
          <w:vertAlign w:val="subscript"/>
          <w:lang w:eastAsia="zh-CN"/>
        </w:rPr>
        <w:t>10</w:t>
      </w:r>
      <w:r>
        <w:rPr>
          <w:rFonts w:hint="eastAsia" w:ascii="仿宋_GB2312" w:hAnsi="仿宋_GB2312" w:eastAsia="仿宋_GB2312" w:cs="仿宋_GB2312"/>
          <w:lang w:eastAsia="zh-CN"/>
        </w:rPr>
        <w:t>，6个月内进行过室内大面积装修的场所还需检测甲醛、苯、甲苯、二甲苯。7.指《公共场所集中空调通风系统卫生规范（WS10013-2012）》5.1、5.2、表3、表4、表5所有常规指标。8.指《公共场所集中空调通风系统卫生规范（WS10013-2012）》表5所有指标。</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pStyle w:val="2"/>
        <w:rPr>
          <w:lang w:eastAsia="zh-CN"/>
        </w:rPr>
      </w:pPr>
    </w:p>
    <w:p>
      <w:pPr>
        <w:snapToGrid w:val="0"/>
        <w:ind w:firstLine="320" w:firstLineChars="100"/>
        <w:jc w:val="center"/>
        <w:rPr>
          <w:rFonts w:hint="eastAsia" w:ascii="黑体" w:hAnsi="黑体" w:eastAsia="黑体"/>
          <w:sz w:val="32"/>
          <w:szCs w:val="32"/>
        </w:rPr>
      </w:pPr>
      <w:r>
        <w:rPr>
          <w:rFonts w:hint="eastAsia" w:ascii="黑体" w:hAnsi="黑体" w:eastAsia="黑体"/>
          <w:sz w:val="32"/>
          <w:szCs w:val="32"/>
        </w:rPr>
        <w:t>表</w:t>
      </w:r>
      <w:r>
        <w:rPr>
          <w:rFonts w:hint="eastAsia" w:ascii="黑体" w:hAnsi="黑体" w:eastAsia="黑体"/>
          <w:sz w:val="32"/>
          <w:szCs w:val="32"/>
          <w:lang w:val="en-US" w:eastAsia="zh-CN"/>
        </w:rPr>
        <w:t>7</w:t>
      </w:r>
      <w:r>
        <w:rPr>
          <w:rFonts w:hint="eastAsia" w:ascii="黑体" w:hAnsi="黑体" w:eastAsia="黑体"/>
          <w:sz w:val="32"/>
          <w:szCs w:val="32"/>
        </w:rPr>
        <w:t xml:space="preserve">  2025年上海市卫生健康随机监督抽查计划（消毒产品卫生）</w:t>
      </w:r>
    </w:p>
    <w:p>
      <w:pPr>
        <w:snapToGrid w:val="0"/>
        <w:jc w:val="center"/>
        <w:rPr>
          <w:rFonts w:hint="eastAsia" w:ascii="黑体" w:hAnsi="黑体" w:eastAsia="黑体"/>
          <w:sz w:val="18"/>
          <w:szCs w:val="1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469"/>
        <w:gridCol w:w="496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1831" w:type="dxa"/>
            <w:noWrap w:val="0"/>
            <w:vAlign w:val="center"/>
          </w:tcPr>
          <w:p>
            <w:pPr>
              <w:widowControl/>
              <w:spacing w:before="100" w:beforeAutospacing="1" w:after="100" w:afterAutospacing="1"/>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检查对象</w:t>
            </w:r>
          </w:p>
        </w:tc>
        <w:tc>
          <w:tcPr>
            <w:tcW w:w="2469" w:type="dxa"/>
            <w:noWrap w:val="0"/>
            <w:vAlign w:val="center"/>
          </w:tcPr>
          <w:p>
            <w:pPr>
              <w:widowControl/>
              <w:spacing w:before="100" w:beforeAutospacing="1" w:after="100" w:afterAutospacing="1"/>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val="en-US" w:eastAsia="zh-CN"/>
              </w:rPr>
              <w:t>区</w:t>
            </w:r>
            <w:r>
              <w:rPr>
                <w:rFonts w:hint="eastAsia" w:ascii="仿宋_GB2312" w:hAnsi="仿宋_GB2312" w:eastAsia="仿宋_GB2312" w:cs="仿宋_GB2312"/>
                <w:b/>
                <w:kern w:val="0"/>
                <w:sz w:val="28"/>
                <w:szCs w:val="28"/>
              </w:rPr>
              <w:t>抽</w:t>
            </w:r>
            <w:r>
              <w:rPr>
                <w:rFonts w:hint="eastAsia" w:ascii="仿宋_GB2312" w:hAnsi="仿宋_GB2312" w:eastAsia="仿宋_GB2312" w:cs="仿宋_GB2312"/>
                <w:b/>
                <w:bCs/>
                <w:sz w:val="28"/>
                <w:szCs w:val="28"/>
              </w:rPr>
              <w:t>数量</w:t>
            </w:r>
          </w:p>
        </w:tc>
        <w:tc>
          <w:tcPr>
            <w:tcW w:w="4960" w:type="dxa"/>
            <w:noWrap w:val="0"/>
            <w:vAlign w:val="center"/>
          </w:tcPr>
          <w:p>
            <w:pPr>
              <w:widowControl/>
              <w:spacing w:before="100" w:beforeAutospacing="1" w:after="100" w:afterAutospacing="1"/>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检查内容</w:t>
            </w:r>
          </w:p>
        </w:tc>
        <w:tc>
          <w:tcPr>
            <w:tcW w:w="3140" w:type="dxa"/>
            <w:noWrap w:val="0"/>
            <w:vAlign w:val="center"/>
          </w:tcPr>
          <w:p>
            <w:pPr>
              <w:widowControl/>
              <w:spacing w:before="100" w:beforeAutospacing="1" w:after="100" w:afterAutospacing="1"/>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抽检产品与检测项目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831" w:type="dxa"/>
            <w:noWrap w:val="0"/>
            <w:vAlign w:val="center"/>
          </w:tcPr>
          <w:p>
            <w:pPr>
              <w:widowControl/>
              <w:snapToGrid w:val="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消毒产品生产企业</w:t>
            </w:r>
          </w:p>
          <w:p>
            <w:pPr>
              <w:widowControl/>
              <w:snapToGrid w:val="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sz w:val="22"/>
                <w:szCs w:val="22"/>
              </w:rPr>
              <w:t>(含一、二、三类)</w:t>
            </w:r>
          </w:p>
        </w:tc>
        <w:tc>
          <w:tcPr>
            <w:tcW w:w="2469" w:type="dxa"/>
            <w:noWrap w:val="0"/>
            <w:vAlign w:val="center"/>
          </w:tcPr>
          <w:p>
            <w:pPr>
              <w:widowControl/>
              <w:spacing w:before="100" w:beforeAutospacing="1" w:after="100" w:afterAutospacing="1"/>
              <w:ind w:firstLine="440" w:firstLineChars="200"/>
              <w:jc w:val="left"/>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bCs/>
                <w:kern w:val="0"/>
                <w:sz w:val="22"/>
                <w:szCs w:val="22"/>
                <w:lang w:val="en-US" w:eastAsia="zh-CN"/>
              </w:rPr>
              <w:t>100% （1家）</w:t>
            </w:r>
          </w:p>
        </w:tc>
        <w:tc>
          <w:tcPr>
            <w:tcW w:w="4960" w:type="dxa"/>
            <w:noWrap w:val="0"/>
            <w:vAlign w:val="center"/>
          </w:tcPr>
          <w:p>
            <w:pPr>
              <w:widowControl/>
              <w:spacing w:before="100" w:beforeAutospacing="1" w:after="100" w:afterAutospacing="1"/>
              <w:jc w:val="left"/>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生产条件、生产过程、原料卫生质量以及消毒产品卫生安全评价报告、标签（铭牌）、说明书等</w:t>
            </w:r>
          </w:p>
        </w:tc>
        <w:tc>
          <w:tcPr>
            <w:tcW w:w="3140" w:type="dxa"/>
            <w:vMerge w:val="restart"/>
            <w:noWrap w:val="0"/>
            <w:vAlign w:val="center"/>
          </w:tcPr>
          <w:p>
            <w:pPr>
              <w:widowControl/>
              <w:jc w:val="center"/>
              <w:rPr>
                <w:rFonts w:ascii="仿宋_GB2312" w:hAnsi="仿宋_GB2312" w:eastAsia="仿宋_GB2312" w:cs="仿宋_GB2312"/>
                <w:sz w:val="22"/>
                <w:szCs w:val="22"/>
              </w:rPr>
            </w:pPr>
            <w:r>
              <w:rPr>
                <w:rFonts w:hint="eastAsia" w:ascii="仿宋_GB2312" w:hAnsi="仿宋_GB2312" w:eastAsia="仿宋_GB2312" w:cs="仿宋_GB2312"/>
                <w:bCs/>
                <w:kern w:val="0"/>
                <w:sz w:val="22"/>
                <w:szCs w:val="22"/>
              </w:rPr>
              <w:t>监督抽检产品卫生质量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831" w:type="dxa"/>
            <w:noWrap w:val="0"/>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消毒产品在华责任单位、委托外地生产的责任单位</w:t>
            </w:r>
          </w:p>
        </w:tc>
        <w:tc>
          <w:tcPr>
            <w:tcW w:w="2469" w:type="dxa"/>
            <w:noWrap w:val="0"/>
            <w:vAlign w:val="center"/>
          </w:tcPr>
          <w:p>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20%（5家）</w:t>
            </w:r>
          </w:p>
        </w:tc>
        <w:tc>
          <w:tcPr>
            <w:tcW w:w="4960" w:type="dxa"/>
            <w:noWrap w:val="0"/>
            <w:vAlign w:val="center"/>
          </w:tcPr>
          <w:p>
            <w:pPr>
              <w:widowControl/>
              <w:spacing w:before="100" w:beforeAutospacing="1" w:after="100" w:afterAutospacing="1"/>
              <w:jc w:val="left"/>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责任单位资质和生产企业卫生许可情况；产品卫生安全评价报告、标签（铭牌）说明书</w:t>
            </w:r>
          </w:p>
        </w:tc>
        <w:tc>
          <w:tcPr>
            <w:tcW w:w="3140" w:type="dxa"/>
            <w:vMerge w:val="continue"/>
            <w:noWrap w:val="0"/>
            <w:vAlign w:val="center"/>
          </w:tcPr>
          <w:p>
            <w:pPr>
              <w:jc w:val="center"/>
              <w:rPr>
                <w:rFonts w:hint="eastAsia" w:ascii="仿宋_GB2312" w:hAnsi="仿宋_GB2312" w:eastAsia="仿宋_GB2312" w:cs="仿宋_GB2312"/>
                <w:sz w:val="22"/>
                <w:szCs w:val="22"/>
              </w:rPr>
            </w:pPr>
          </w:p>
        </w:tc>
      </w:tr>
    </w:tbl>
    <w:p>
      <w:pPr>
        <w:rPr>
          <w:rFonts w:ascii="仿宋_GB2312" w:hAnsi="仿宋_GB2312" w:eastAsia="仿宋_GB2312" w:cs="仿宋_GB2312"/>
          <w:highlight w:val="yellow"/>
        </w:rPr>
        <w:sectPr>
          <w:pgSz w:w="16840" w:h="11900" w:orient="landscape"/>
          <w:pgMar w:top="1684" w:right="1440" w:bottom="1403" w:left="1440" w:header="720" w:footer="720" w:gutter="0"/>
          <w:cols w:space="720" w:num="1"/>
          <w:docGrid w:type="lines" w:linePitch="312" w:charSpace="0"/>
        </w:sectPr>
      </w:pPr>
    </w:p>
    <w:p>
      <w:pPr>
        <w:pStyle w:val="2"/>
        <w:rPr>
          <w:rFonts w:hint="eastAsia"/>
        </w:rPr>
      </w:pPr>
    </w:p>
    <w:p>
      <w:pPr>
        <w:snapToGrid w:val="0"/>
        <w:jc w:val="center"/>
        <w:rPr>
          <w:rFonts w:hint="eastAsia" w:ascii="黑体" w:hAnsi="黑体" w:eastAsia="黑体"/>
          <w:sz w:val="20"/>
          <w:szCs w:val="20"/>
        </w:rPr>
      </w:pPr>
      <w:r>
        <w:rPr>
          <w:rFonts w:hint="eastAsia" w:ascii="黑体" w:hAnsi="黑体" w:eastAsia="黑体"/>
          <w:sz w:val="32"/>
          <w:szCs w:val="32"/>
        </w:rPr>
        <w:t>表</w:t>
      </w:r>
      <w:r>
        <w:rPr>
          <w:rFonts w:hint="eastAsia" w:ascii="黑体" w:hAnsi="黑体" w:eastAsia="黑体"/>
          <w:sz w:val="32"/>
          <w:szCs w:val="32"/>
          <w:lang w:val="en-US" w:eastAsia="zh-CN"/>
        </w:rPr>
        <w:t>8</w:t>
      </w:r>
      <w:r>
        <w:rPr>
          <w:rFonts w:hint="eastAsia" w:ascii="黑体" w:hAnsi="黑体" w:eastAsia="黑体"/>
          <w:sz w:val="32"/>
          <w:szCs w:val="32"/>
        </w:rPr>
        <w:t xml:space="preserve">  2025年上海市卫生健康随机监督抽查计划（生活饮用水与涉水产品卫生）</w:t>
      </w:r>
    </w:p>
    <w:p>
      <w:pPr>
        <w:jc w:val="center"/>
        <w:rPr>
          <w:rFonts w:hint="eastAsia" w:ascii="黑体" w:hAnsi="黑体" w:eastAsia="黑体"/>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887"/>
        <w:gridCol w:w="52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1725" w:type="dxa"/>
            <w:noWrap w:val="0"/>
            <w:vAlign w:val="center"/>
          </w:tcPr>
          <w:p>
            <w:pPr>
              <w:spacing w:line="3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检查对象</w:t>
            </w:r>
          </w:p>
        </w:tc>
        <w:tc>
          <w:tcPr>
            <w:tcW w:w="2887" w:type="dxa"/>
            <w:noWrap w:val="0"/>
            <w:vAlign w:val="center"/>
          </w:tcPr>
          <w:p>
            <w:pPr>
              <w:spacing w:line="3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区</w:t>
            </w:r>
            <w:r>
              <w:rPr>
                <w:rFonts w:hint="eastAsia" w:ascii="仿宋_GB2312" w:hAnsi="仿宋_GB2312" w:eastAsia="仿宋_GB2312" w:cs="仿宋_GB2312"/>
                <w:b/>
                <w:bCs/>
                <w:sz w:val="28"/>
                <w:szCs w:val="28"/>
              </w:rPr>
              <w:t>抽数量</w:t>
            </w:r>
          </w:p>
        </w:tc>
        <w:tc>
          <w:tcPr>
            <w:tcW w:w="5239" w:type="dxa"/>
            <w:noWrap w:val="0"/>
            <w:vAlign w:val="center"/>
          </w:tcPr>
          <w:p>
            <w:pPr>
              <w:spacing w:line="3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检查内容</w:t>
            </w:r>
          </w:p>
        </w:tc>
        <w:tc>
          <w:tcPr>
            <w:tcW w:w="3961" w:type="dxa"/>
            <w:noWrap w:val="0"/>
            <w:vAlign w:val="center"/>
          </w:tcPr>
          <w:p>
            <w:pPr>
              <w:spacing w:line="3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25" w:type="dxa"/>
            <w:noWrap w:val="0"/>
            <w:vAlign w:val="center"/>
          </w:tcPr>
          <w:p>
            <w:pPr>
              <w:spacing w:line="320" w:lineRule="exact"/>
              <w:rPr>
                <w:rFonts w:hint="default" w:ascii="仿宋_GB2312" w:hAnsi="仿宋_GB2312" w:eastAsia="仿宋_GB2312" w:cs="仿宋_GB2312"/>
                <w:sz w:val="22"/>
                <w:szCs w:val="22"/>
                <w:lang w:val="en-US"/>
              </w:rPr>
            </w:pPr>
            <w:r>
              <w:rPr>
                <w:rFonts w:hint="eastAsia" w:ascii="仿宋_GB2312" w:hAnsi="仿宋_GB2312" w:eastAsia="仿宋_GB2312" w:cs="仿宋_GB2312"/>
                <w:sz w:val="22"/>
                <w:szCs w:val="22"/>
                <w:lang w:val="en-US" w:eastAsia="zh-CN"/>
              </w:rPr>
              <w:t>管道分质水</w:t>
            </w:r>
          </w:p>
        </w:tc>
        <w:tc>
          <w:tcPr>
            <w:tcW w:w="2887" w:type="dxa"/>
            <w:noWrap w:val="0"/>
            <w:vAlign w:val="center"/>
          </w:tcPr>
          <w:p>
            <w:pPr>
              <w:spacing w:line="32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100%（7家）</w:t>
            </w:r>
          </w:p>
        </w:tc>
        <w:tc>
          <w:tcPr>
            <w:tcW w:w="5239" w:type="dxa"/>
            <w:noWrap w:val="0"/>
            <w:vAlign w:val="top"/>
          </w:tcPr>
          <w:p>
            <w:pPr>
              <w:spacing w:line="32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1.持有卫生许可证情况;2.水源卫生防护情况;3.供管水人员健康体检和培训情况;4.涉水产品卫生许可批件情况;5.水质消毒情况;6.水质自检情况；7.排查水质指标达标情况。</w:t>
            </w:r>
          </w:p>
        </w:tc>
        <w:tc>
          <w:tcPr>
            <w:tcW w:w="3961" w:type="dxa"/>
            <w:noWrap w:val="0"/>
            <w:vAlign w:val="center"/>
          </w:tcPr>
          <w:p>
            <w:pPr>
              <w:spacing w:line="320" w:lineRule="exact"/>
              <w:ind w:firstLine="1100" w:firstLineChars="500"/>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对水质进行检测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25" w:type="dxa"/>
            <w:noWrap w:val="0"/>
            <w:vAlign w:val="center"/>
          </w:tcPr>
          <w:p>
            <w:pPr>
              <w:spacing w:line="320" w:lineRule="exact"/>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二次供水</w:t>
            </w:r>
          </w:p>
        </w:tc>
        <w:tc>
          <w:tcPr>
            <w:tcW w:w="2887" w:type="dxa"/>
            <w:noWrap w:val="0"/>
            <w:vAlign w:val="center"/>
          </w:tcPr>
          <w:p>
            <w:pPr>
              <w:spacing w:line="32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8%（126家）</w:t>
            </w:r>
          </w:p>
        </w:tc>
        <w:tc>
          <w:tcPr>
            <w:tcW w:w="5239" w:type="dxa"/>
            <w:noWrap w:val="0"/>
            <w:vAlign w:val="center"/>
          </w:tcPr>
          <w:p>
            <w:pPr>
              <w:spacing w:line="32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1.卫生防护情况；2.日常自身管理情况；3.水质连续检测（不少于半年，每</w:t>
            </w:r>
            <w:r>
              <w:rPr>
                <w:rFonts w:hint="eastAsia" w:ascii="仿宋_GB2312" w:hAnsi="仿宋_GB2312" w:eastAsia="仿宋_GB2312" w:cs="仿宋_GB2312"/>
                <w:sz w:val="22"/>
                <w:szCs w:val="22"/>
                <w:lang w:val="en-US" w:eastAsia="zh-CN"/>
              </w:rPr>
              <w:t>半年</w:t>
            </w:r>
            <w:r>
              <w:rPr>
                <w:rFonts w:hint="eastAsia" w:ascii="仿宋_GB2312" w:hAnsi="仿宋_GB2312" w:eastAsia="仿宋_GB2312" w:cs="仿宋_GB2312"/>
                <w:sz w:val="22"/>
                <w:szCs w:val="22"/>
              </w:rPr>
              <w:t>1次）</w:t>
            </w:r>
          </w:p>
        </w:tc>
        <w:tc>
          <w:tcPr>
            <w:tcW w:w="3961"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对水质进行检测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725" w:type="dxa"/>
            <w:noWrap w:val="0"/>
            <w:vAlign w:val="center"/>
          </w:tcPr>
          <w:p>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进口涉水产品</w:t>
            </w:r>
          </w:p>
        </w:tc>
        <w:tc>
          <w:tcPr>
            <w:tcW w:w="2887" w:type="dxa"/>
            <w:noWrap w:val="0"/>
            <w:vAlign w:val="center"/>
          </w:tcPr>
          <w:p>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50%（3家）</w:t>
            </w:r>
          </w:p>
        </w:tc>
        <w:tc>
          <w:tcPr>
            <w:tcW w:w="5239" w:type="dxa"/>
            <w:noWrap w:val="0"/>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1.持有卫生许可批件情况；</w:t>
            </w:r>
          </w:p>
          <w:p>
            <w:pPr>
              <w:rPr>
                <w:rFonts w:ascii="仿宋_GB2312" w:hAnsi="仿宋_GB2312" w:eastAsia="仿宋_GB2312" w:cs="仿宋_GB2312"/>
                <w:sz w:val="22"/>
                <w:szCs w:val="22"/>
              </w:rPr>
            </w:pPr>
            <w:r>
              <w:rPr>
                <w:rFonts w:hint="eastAsia" w:ascii="仿宋_GB2312" w:hAnsi="仿宋_GB2312" w:eastAsia="仿宋_GB2312" w:cs="仿宋_GB2312"/>
                <w:sz w:val="22"/>
                <w:szCs w:val="22"/>
              </w:rPr>
              <w:t>2.产品标签、说明书情况；</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3.单位索证情况。</w:t>
            </w:r>
          </w:p>
        </w:tc>
        <w:tc>
          <w:tcPr>
            <w:tcW w:w="3961" w:type="dxa"/>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产品卫生安全性检测</w:t>
            </w:r>
          </w:p>
        </w:tc>
      </w:tr>
    </w:tbl>
    <w:p>
      <w:pPr>
        <w:tabs>
          <w:tab w:val="left" w:pos="-180"/>
          <w:tab w:val="left" w:pos="640"/>
        </w:tabs>
        <w:adjustRightInd w:val="0"/>
        <w:snapToGrid w:val="0"/>
        <w:spacing w:line="360" w:lineRule="exact"/>
        <w:ind w:right="296" w:rightChars="141" w:firstLine="420" w:firstLineChars="200"/>
        <w:rPr>
          <w:rFonts w:hint="eastAsia" w:ascii="仿宋_GB2312" w:hAnsi="仿宋_GB2312" w:eastAsia="仿宋_GB2312" w:cs="仿宋_GB2312"/>
          <w:sz w:val="20"/>
        </w:rPr>
      </w:pPr>
      <w:r>
        <w:rPr>
          <w:rFonts w:hint="eastAsia" w:ascii="仿宋_GB2312" w:hAnsi="仿宋_GB2312" w:eastAsia="仿宋_GB2312" w:cs="仿宋_GB2312"/>
          <w:kern w:val="0"/>
          <w:szCs w:val="21"/>
        </w:rPr>
        <w:t>注：1.</w:t>
      </w:r>
      <w:r>
        <w:rPr>
          <w:rFonts w:hint="eastAsia" w:ascii="仿宋_GB2312" w:hAnsi="仿宋_GB2312" w:eastAsia="仿宋_GB2312" w:cs="仿宋_GB2312"/>
          <w:sz w:val="20"/>
        </w:rPr>
        <w:t xml:space="preserve"> </w:t>
      </w:r>
      <w:r>
        <w:rPr>
          <w:rFonts w:hint="eastAsia" w:ascii="仿宋_GB2312" w:hAnsi="仿宋_GB2312" w:eastAsia="仿宋_GB2312" w:cs="仿宋_GB2312"/>
          <w:sz w:val="22"/>
          <w:szCs w:val="22"/>
        </w:rPr>
        <w:t>反渗透工艺检测指标为《生活饮用水水质处理器卫生安全与功能评价规范——反渗透处理装置》表7全部指标，纳滤工艺检测指标为《饮用净水水质标准》CJ94-2005表1全部指标（相关毒理学指标和细菌指标按实际消毒方式确定）。</w:t>
      </w:r>
    </w:p>
    <w:p>
      <w:pPr>
        <w:pStyle w:val="2"/>
        <w:snapToGrid w:val="0"/>
        <w:spacing w:before="0" w:after="0"/>
        <w:rPr>
          <w:rFonts w:hint="eastAsia"/>
        </w:rPr>
      </w:pPr>
      <w:r>
        <w:rPr>
          <w:rFonts w:hint="eastAsia"/>
          <w:b w:val="0"/>
          <w:bCs w:val="0"/>
        </w:rPr>
        <w:br w:type="page"/>
      </w:r>
    </w:p>
    <w:p>
      <w:pPr>
        <w:pStyle w:val="2"/>
        <w:spacing w:before="0" w:after="0"/>
        <w:rPr>
          <w:rFonts w:hint="eastAsia"/>
          <w:b w:val="0"/>
          <w:bCs w:val="0"/>
        </w:rPr>
      </w:pPr>
      <w:r>
        <w:rPr>
          <w:rFonts w:hint="eastAsia" w:ascii="黑体" w:hAnsi="黑体" w:eastAsia="黑体"/>
          <w:b w:val="0"/>
          <w:bCs w:val="0"/>
          <w:sz w:val="32"/>
          <w:lang w:eastAsia="zh-CN"/>
        </w:rPr>
        <w:t>表</w:t>
      </w:r>
      <w:r>
        <w:rPr>
          <w:rFonts w:hint="eastAsia" w:ascii="黑体" w:hAnsi="黑体" w:eastAsia="黑体"/>
          <w:b w:val="0"/>
          <w:bCs w:val="0"/>
          <w:sz w:val="32"/>
          <w:lang w:val="en-US" w:eastAsia="zh-CN"/>
        </w:rPr>
        <w:t xml:space="preserve">9  </w:t>
      </w:r>
      <w:r>
        <w:rPr>
          <w:rFonts w:hint="eastAsia" w:ascii="黑体" w:hAnsi="黑体" w:eastAsia="黑体"/>
          <w:b w:val="0"/>
          <w:bCs w:val="0"/>
          <w:sz w:val="32"/>
        </w:rPr>
        <w:t>2025年</w:t>
      </w:r>
      <w:r>
        <w:rPr>
          <w:rFonts w:hint="eastAsia" w:ascii="黑体" w:hAnsi="黑体" w:eastAsia="黑体"/>
          <w:b w:val="0"/>
          <w:bCs w:val="0"/>
          <w:sz w:val="32"/>
          <w:lang w:eastAsia="zh-CN"/>
        </w:rPr>
        <w:t>上海市静安区</w:t>
      </w:r>
      <w:r>
        <w:rPr>
          <w:rFonts w:hint="eastAsia" w:ascii="黑体" w:hAnsi="黑体" w:eastAsia="黑体"/>
          <w:b w:val="0"/>
          <w:bCs w:val="0"/>
          <w:sz w:val="32"/>
        </w:rPr>
        <w:t>卫生健康随机监督抽查计划（学校和托幼（育）机构卫生）</w:t>
      </w:r>
    </w:p>
    <w:p>
      <w:pPr>
        <w:snapToGrid w:val="0"/>
        <w:jc w:val="center"/>
        <w:rPr>
          <w:rFonts w:hint="eastAsia" w:ascii="黑体" w:hAnsi="黑体" w:eastAsia="黑体"/>
          <w:sz w:val="20"/>
          <w:szCs w:val="2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16"/>
        <w:gridCol w:w="8134"/>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91" w:type="dxa"/>
            <w:noWrap w:val="0"/>
            <w:vAlign w:val="center"/>
          </w:tcPr>
          <w:p>
            <w:pPr>
              <w:spacing w:line="3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检查对象</w:t>
            </w:r>
          </w:p>
        </w:tc>
        <w:tc>
          <w:tcPr>
            <w:tcW w:w="1416" w:type="dxa"/>
            <w:noWrap w:val="0"/>
            <w:vAlign w:val="center"/>
          </w:tcPr>
          <w:p>
            <w:pPr>
              <w:keepNext/>
              <w:keepLines/>
              <w:widowControl/>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区抽</w:t>
            </w:r>
            <w:r>
              <w:rPr>
                <w:rFonts w:hint="eastAsia" w:ascii="仿宋_GB2312" w:hAnsi="仿宋_GB2312" w:eastAsia="仿宋_GB2312" w:cs="仿宋_GB2312"/>
                <w:b/>
                <w:bCs/>
                <w:sz w:val="28"/>
                <w:szCs w:val="28"/>
              </w:rPr>
              <w:t>数量</w:t>
            </w:r>
          </w:p>
        </w:tc>
        <w:tc>
          <w:tcPr>
            <w:tcW w:w="8134" w:type="dxa"/>
            <w:noWrap w:val="0"/>
            <w:vAlign w:val="center"/>
          </w:tcPr>
          <w:p>
            <w:pPr>
              <w:keepNext/>
              <w:keepLines/>
              <w:widowControl/>
              <w:spacing w:line="3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检查内容</w:t>
            </w:r>
          </w:p>
        </w:tc>
        <w:tc>
          <w:tcPr>
            <w:tcW w:w="3157" w:type="dxa"/>
            <w:noWrap w:val="0"/>
            <w:vAlign w:val="center"/>
          </w:tcPr>
          <w:p>
            <w:pPr>
              <w:keepNext/>
              <w:keepLines/>
              <w:widowControl/>
              <w:spacing w:line="3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391" w:type="dxa"/>
            <w:noWrap w:val="0"/>
            <w:vAlign w:val="center"/>
          </w:tcPr>
          <w:p>
            <w:pPr>
              <w:keepNext/>
              <w:keepLines/>
              <w:widowControl/>
              <w:spacing w:line="300" w:lineRule="exact"/>
              <w:jc w:val="center"/>
              <w:rPr>
                <w:rFonts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中小学校</w:t>
            </w:r>
          </w:p>
        </w:tc>
        <w:tc>
          <w:tcPr>
            <w:tcW w:w="1416" w:type="dxa"/>
            <w:noWrap w:val="0"/>
            <w:vAlign w:val="center"/>
          </w:tcPr>
          <w:p>
            <w:pPr>
              <w:keepNext/>
              <w:keepLines/>
              <w:widowControl/>
              <w:spacing w:line="300" w:lineRule="exact"/>
              <w:jc w:val="center"/>
              <w:rPr>
                <w:rFonts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rPr>
              <w:t>户</w:t>
            </w:r>
          </w:p>
        </w:tc>
        <w:tc>
          <w:tcPr>
            <w:tcW w:w="8134" w:type="dxa"/>
            <w:noWrap w:val="0"/>
            <w:vAlign w:val="center"/>
          </w:tcPr>
          <w:p>
            <w:pPr>
              <w:keepNext/>
              <w:keepLines/>
              <w:widowControl/>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1.学校落实教学和生活环境卫生要求情况，包括教室课桌椅配备</w:t>
            </w:r>
            <w:r>
              <w:rPr>
                <w:rFonts w:hint="eastAsia" w:ascii="仿宋_GB2312" w:hAnsi="仿宋_GB2312" w:eastAsia="仿宋_GB2312" w:cs="仿宋_GB2312"/>
                <w:sz w:val="22"/>
                <w:szCs w:val="22"/>
                <w:vertAlign w:val="superscript"/>
              </w:rPr>
              <w:t>1</w:t>
            </w:r>
            <w:r>
              <w:rPr>
                <w:rFonts w:hint="eastAsia" w:ascii="仿宋_GB2312" w:hAnsi="仿宋_GB2312" w:eastAsia="仿宋_GB2312" w:cs="仿宋_GB2312"/>
                <w:sz w:val="22"/>
                <w:szCs w:val="22"/>
              </w:rPr>
              <w:t>、教室采光和照明、教室人均面积、教室和宿舍通风设施、教学楼厕所及洗手设施设置等情况。学校提供的学习用品达标情况</w:t>
            </w:r>
            <w:r>
              <w:rPr>
                <w:rFonts w:hint="eastAsia" w:ascii="仿宋_GB2312" w:hAnsi="仿宋_GB2312" w:eastAsia="仿宋_GB2312" w:cs="仿宋_GB2312"/>
                <w:sz w:val="22"/>
                <w:szCs w:val="22"/>
                <w:vertAlign w:val="superscript"/>
              </w:rPr>
              <w:t>2</w:t>
            </w:r>
            <w:r>
              <w:rPr>
                <w:rFonts w:hint="eastAsia" w:ascii="仿宋_GB2312" w:hAnsi="仿宋_GB2312" w:eastAsia="仿宋_GB2312" w:cs="仿宋_GB2312"/>
                <w:sz w:val="22"/>
                <w:szCs w:val="22"/>
              </w:rPr>
              <w:t>，包括教室灯具</w:t>
            </w:r>
            <w:r>
              <w:rPr>
                <w:rFonts w:hint="eastAsia" w:ascii="仿宋_GB2312" w:hAnsi="仿宋_GB2312" w:eastAsia="仿宋_GB2312" w:cs="仿宋_GB2312"/>
                <w:sz w:val="22"/>
                <w:szCs w:val="22"/>
                <w:vertAlign w:val="superscript"/>
              </w:rPr>
              <w:t>3</w:t>
            </w:r>
            <w:r>
              <w:rPr>
                <w:rFonts w:hint="eastAsia" w:ascii="仿宋_GB2312" w:hAnsi="仿宋_GB2312" w:eastAsia="仿宋_GB2312" w:cs="仿宋_GB2312"/>
                <w:sz w:val="22"/>
                <w:szCs w:val="22"/>
              </w:rPr>
              <w:t>、考试试卷</w:t>
            </w:r>
            <w:r>
              <w:rPr>
                <w:rFonts w:hint="eastAsia" w:ascii="仿宋_GB2312" w:hAnsi="仿宋_GB2312" w:eastAsia="仿宋_GB2312" w:cs="仿宋_GB2312"/>
                <w:sz w:val="22"/>
                <w:szCs w:val="22"/>
                <w:vertAlign w:val="superscript"/>
              </w:rPr>
              <w:t>4</w:t>
            </w:r>
            <w:r>
              <w:rPr>
                <w:rFonts w:hint="eastAsia" w:ascii="仿宋_GB2312" w:hAnsi="仿宋_GB2312" w:eastAsia="仿宋_GB2312" w:cs="仿宋_GB2312"/>
                <w:sz w:val="22"/>
                <w:szCs w:val="22"/>
              </w:rPr>
              <w:t>等情况。</w:t>
            </w:r>
          </w:p>
          <w:p>
            <w:pPr>
              <w:keepNext/>
              <w:keepLines/>
              <w:widowControl/>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学校落实传染病和常见病防控要求情况，包括专人负责疫情报告、传染病防控“一案八制”、晨检记录和因病缺勤病因追查与登记记录、复课证明查验、新生入学接种证查验登记、按规定实施学生健康体检、按要求设立卫生室或保健室、按要求配备卫生专业技术人员或保健教师等情况</w:t>
            </w:r>
            <w:r>
              <w:rPr>
                <w:rFonts w:hint="eastAsia" w:ascii="仿宋_GB2312" w:hAnsi="仿宋_GB2312" w:eastAsia="仿宋_GB2312" w:cs="仿宋_GB2312"/>
                <w:sz w:val="22"/>
                <w:szCs w:val="22"/>
                <w:vertAlign w:val="superscript"/>
              </w:rPr>
              <w:t>5</w:t>
            </w:r>
            <w:r>
              <w:rPr>
                <w:rFonts w:hint="eastAsia" w:ascii="仿宋_GB2312" w:hAnsi="仿宋_GB2312" w:eastAsia="仿宋_GB2312" w:cs="仿宋_GB2312"/>
                <w:sz w:val="22"/>
                <w:szCs w:val="22"/>
              </w:rPr>
              <w:t>。</w:t>
            </w:r>
          </w:p>
          <w:p>
            <w:pPr>
              <w:keepNext/>
              <w:keepLines/>
              <w:widowControl/>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学校落实饮用水卫生要求情况，包括使用自建设施集中式供水的学校落实水源卫生防护、配备使用水质消毒设施设备情况和使用二次供水的学校防止蓄水池周围污染和按规定开展蓄水池清洗消毒情况、使用的涉水产品取得卫生许可批件等情况。</w:t>
            </w:r>
          </w:p>
          <w:p>
            <w:pPr>
              <w:keepNext/>
              <w:keepLines/>
              <w:widowControl/>
              <w:spacing w:line="30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4.学校纳入卫生监督协管服务情况。</w:t>
            </w:r>
          </w:p>
        </w:tc>
        <w:tc>
          <w:tcPr>
            <w:tcW w:w="3157" w:type="dxa"/>
            <w:noWrap w:val="0"/>
            <w:vAlign w:val="center"/>
          </w:tcPr>
          <w:p>
            <w:pPr>
              <w:keepNext/>
              <w:keepLines/>
              <w:widowControl/>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1.学校（高校除外）教室采光（窗地面积比）、照明（课桌面照度及均匀度、黑板照度及均匀度）及教室人均面积。</w:t>
            </w:r>
          </w:p>
          <w:p>
            <w:pPr>
              <w:keepNext/>
              <w:keepLines/>
              <w:widowControl/>
              <w:spacing w:line="30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2.学校自建设施供水和二次供水水质色度、浑浊度、臭和味、肉眼可见物、pH和消毒剂余量。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1391" w:type="dxa"/>
            <w:noWrap w:val="0"/>
            <w:vAlign w:val="center"/>
          </w:tcPr>
          <w:p>
            <w:pPr>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托幼（育）机构</w:t>
            </w:r>
          </w:p>
        </w:tc>
        <w:tc>
          <w:tcPr>
            <w:tcW w:w="1416" w:type="dxa"/>
            <w:noWrap w:val="0"/>
            <w:vAlign w:val="center"/>
          </w:tcPr>
          <w:p>
            <w:pPr>
              <w:keepNext/>
              <w:keepLines/>
              <w:widowControl/>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13</w:t>
            </w:r>
            <w:r>
              <w:rPr>
                <w:rFonts w:hint="eastAsia" w:ascii="仿宋_GB2312" w:hAnsi="仿宋_GB2312" w:eastAsia="仿宋_GB2312" w:cs="仿宋_GB2312"/>
                <w:sz w:val="22"/>
                <w:szCs w:val="22"/>
              </w:rPr>
              <w:t>户（主要抽取新增和上一年度被行政处罚的机构）</w:t>
            </w:r>
          </w:p>
        </w:tc>
        <w:tc>
          <w:tcPr>
            <w:tcW w:w="8134" w:type="dxa"/>
            <w:noWrap w:val="0"/>
            <w:vAlign w:val="center"/>
          </w:tcPr>
          <w:p>
            <w:pPr>
              <w:keepNext/>
              <w:keepLines/>
              <w:widowControl/>
              <w:spacing w:line="30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落实传染病防控预案和制度建立情况、传染病疫情报告、幼儿晨检及全日健康观察或健康巡查、新生入托预防接种证查验、幼儿健康体检、因病缺勤病因追查登记、病愈返校管理、工作人员健康管理、消毒隔离等各项传染病与常见病防控措施落实情况。</w:t>
            </w:r>
          </w:p>
          <w:p>
            <w:pPr>
              <w:keepNext/>
              <w:keepLines/>
              <w:widowControl/>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饮用水卫生管理制度、专兼职卫生管理员配备、饮水卫生管理员健康管理、消毒与涉水产品索证以及二次供水、净化（直饮）水、桶装水和开水设施定期清洗消毒、卫生防护等各类饮用水卫生安全管理措施落实情况。</w:t>
            </w:r>
          </w:p>
          <w:p>
            <w:pPr>
              <w:keepNext/>
              <w:keepLines/>
              <w:widowControl/>
              <w:spacing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3.工作人员持有有效健康合格证明情况。</w:t>
            </w:r>
          </w:p>
        </w:tc>
        <w:tc>
          <w:tcPr>
            <w:tcW w:w="3157" w:type="dxa"/>
            <w:noWrap w:val="0"/>
            <w:vAlign w:val="center"/>
          </w:tcPr>
          <w:p>
            <w:pPr>
              <w:keepNext/>
              <w:keepLines/>
              <w:widowControl/>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w:t>
            </w:r>
          </w:p>
        </w:tc>
      </w:tr>
    </w:tbl>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注：1.指每间教室至少设有2种不同高低型号的课桌椅，且每人一席。2.指达到《儿童青少年学习用品近视防控卫生要求》（GB40070）规定情况。3.灯具检查包括强制性产品认证、色温、显色指数、蓝光。可通过现场查看灯具标志标识及索证资料来完成。4.考试试卷检查包括学校自制考试试卷纸张D65亮度及D65荧光亮度、字体字号、行空，可通过实验室检测或现场查看索证资料完成。5.《中小学校传染病预防控制工作管理规范》（GB28932）要求。  </w:t>
      </w:r>
    </w:p>
    <w:p>
      <w:pPr>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pPr>
        <w:pStyle w:val="2"/>
        <w:spacing w:before="0"/>
        <w:rPr>
          <w:rFonts w:hint="eastAsia"/>
        </w:rPr>
      </w:pPr>
    </w:p>
    <w:p>
      <w:pPr>
        <w:snapToGrid w:val="0"/>
        <w:jc w:val="center"/>
        <w:rPr>
          <w:rFonts w:hint="eastAsia" w:ascii="黑体" w:hAnsi="黑体" w:eastAsia="黑体"/>
          <w:spacing w:val="-11"/>
          <w:sz w:val="32"/>
          <w:szCs w:val="32"/>
        </w:rPr>
      </w:pPr>
      <w:r>
        <w:rPr>
          <w:rFonts w:hint="eastAsia" w:ascii="黑体" w:hAnsi="黑体" w:eastAsia="黑体"/>
          <w:spacing w:val="-11"/>
          <w:sz w:val="32"/>
          <w:szCs w:val="32"/>
        </w:rPr>
        <w:t>表</w:t>
      </w:r>
      <w:r>
        <w:rPr>
          <w:rFonts w:hint="eastAsia" w:ascii="黑体" w:hAnsi="黑体" w:eastAsia="黑体"/>
          <w:spacing w:val="-11"/>
          <w:sz w:val="32"/>
          <w:szCs w:val="32"/>
          <w:lang w:val="en-US" w:eastAsia="zh-CN"/>
        </w:rPr>
        <w:t xml:space="preserve">10   </w:t>
      </w:r>
      <w:r>
        <w:rPr>
          <w:rFonts w:ascii="黑体" w:hAnsi="黑体" w:eastAsia="黑体"/>
          <w:spacing w:val="-11"/>
          <w:sz w:val="32"/>
          <w:szCs w:val="32"/>
        </w:rPr>
        <w:t xml:space="preserve"> 202</w:t>
      </w:r>
      <w:r>
        <w:rPr>
          <w:rFonts w:hint="eastAsia" w:ascii="黑体" w:hAnsi="黑体" w:eastAsia="黑体"/>
          <w:spacing w:val="-11"/>
          <w:sz w:val="32"/>
          <w:szCs w:val="32"/>
        </w:rPr>
        <w:t>5</w:t>
      </w:r>
      <w:r>
        <w:rPr>
          <w:rFonts w:ascii="黑体" w:hAnsi="黑体" w:eastAsia="黑体"/>
          <w:spacing w:val="-11"/>
          <w:sz w:val="32"/>
          <w:szCs w:val="32"/>
        </w:rPr>
        <w:t>年上海市卫生健康随机监督抽查计划（</w:t>
      </w:r>
      <w:r>
        <w:rPr>
          <w:rFonts w:hint="eastAsia" w:ascii="黑体" w:hAnsi="黑体" w:eastAsia="黑体"/>
          <w:spacing w:val="-11"/>
          <w:sz w:val="32"/>
          <w:szCs w:val="32"/>
        </w:rPr>
        <w:t>消毒服务机构）</w:t>
      </w:r>
    </w:p>
    <w:p>
      <w:pPr>
        <w:pStyle w:val="2"/>
        <w:spacing w:before="0" w:after="0"/>
        <w:rPr>
          <w:rFonts w:hint="eastAsia"/>
        </w:rPr>
      </w:pPr>
    </w:p>
    <w:tbl>
      <w:tblPr>
        <w:tblStyle w:val="10"/>
        <w:tblW w:w="0" w:type="auto"/>
        <w:jc w:val="center"/>
        <w:tblLayout w:type="fixed"/>
        <w:tblCellMar>
          <w:top w:w="0" w:type="dxa"/>
          <w:left w:w="108" w:type="dxa"/>
          <w:bottom w:w="0" w:type="dxa"/>
          <w:right w:w="108" w:type="dxa"/>
        </w:tblCellMar>
      </w:tblPr>
      <w:tblGrid>
        <w:gridCol w:w="2103"/>
        <w:gridCol w:w="2056"/>
        <w:gridCol w:w="7672"/>
        <w:gridCol w:w="1847"/>
      </w:tblGrid>
      <w:tr>
        <w:tblPrEx>
          <w:tblCellMar>
            <w:top w:w="0" w:type="dxa"/>
            <w:left w:w="108" w:type="dxa"/>
            <w:bottom w:w="0" w:type="dxa"/>
            <w:right w:w="108" w:type="dxa"/>
          </w:tblCellMar>
        </w:tblPrEx>
        <w:trPr>
          <w:trHeight w:val="462" w:hRule="atLeast"/>
          <w:jc w:val="center"/>
        </w:trPr>
        <w:tc>
          <w:tcPr>
            <w:tcW w:w="210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检查对象</w:t>
            </w:r>
          </w:p>
        </w:tc>
        <w:tc>
          <w:tcPr>
            <w:tcW w:w="2056"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区</w:t>
            </w:r>
            <w:r>
              <w:rPr>
                <w:rFonts w:hint="eastAsia" w:ascii="仿宋_GB2312" w:hAnsi="仿宋_GB2312" w:eastAsia="仿宋_GB2312" w:cs="仿宋_GB2312"/>
                <w:b/>
                <w:bCs/>
                <w:sz w:val="28"/>
                <w:szCs w:val="28"/>
              </w:rPr>
              <w:t>抽比例</w:t>
            </w:r>
          </w:p>
        </w:tc>
        <w:tc>
          <w:tcPr>
            <w:tcW w:w="767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检查内容</w:t>
            </w:r>
          </w:p>
        </w:tc>
        <w:tc>
          <w:tcPr>
            <w:tcW w:w="184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检测项目</w:t>
            </w:r>
          </w:p>
        </w:tc>
      </w:tr>
      <w:tr>
        <w:tblPrEx>
          <w:tblCellMar>
            <w:top w:w="0" w:type="dxa"/>
            <w:left w:w="108" w:type="dxa"/>
            <w:bottom w:w="0" w:type="dxa"/>
            <w:right w:w="108" w:type="dxa"/>
          </w:tblCellMar>
        </w:tblPrEx>
        <w:trPr>
          <w:trHeight w:val="1838" w:hRule="atLeast"/>
          <w:jc w:val="center"/>
        </w:trPr>
        <w:tc>
          <w:tcPr>
            <w:tcW w:w="210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现场消毒服务机构、二次供水设施清洗消毒服务机构</w:t>
            </w:r>
          </w:p>
          <w:p>
            <w:pPr>
              <w:spacing w:line="320" w:lineRule="exact"/>
              <w:jc w:val="left"/>
              <w:rPr>
                <w:rFonts w:hint="eastAsia" w:ascii="仿宋_GB2312" w:hAnsi="仿宋_GB2312" w:eastAsia="仿宋_GB2312" w:cs="仿宋_GB2312"/>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不少于5家（5家）</w:t>
            </w:r>
          </w:p>
        </w:tc>
        <w:tc>
          <w:tcPr>
            <w:tcW w:w="7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机构的监督检查：企业备案情况；消毒管理制度、操作规程制定情况；开展消毒服务相匹配的设备设施和专业人员配备情况；消毒关键环节相关数据的记录与保存情况；消毒关键环节相关数据的上报情况；使用的消毒产品索证查验情况；消毒效果符合标准和规范情况。</w:t>
            </w:r>
          </w:p>
          <w:p>
            <w:pPr>
              <w:widowControl/>
              <w:spacing w:line="32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2.消毒作业现场的消毒效果抽检：开展消毒服务人员卫生防护情况；本次消毒服务方案制定情况；消毒过程及记录合规性情况；使用消毒产品的情况。</w:t>
            </w:r>
          </w:p>
        </w:tc>
        <w:tc>
          <w:tcPr>
            <w:tcW w:w="1847" w:type="dxa"/>
            <w:tcBorders>
              <w:top w:val="single" w:color="auto" w:sz="4" w:space="0"/>
              <w:left w:val="single" w:color="000000" w:sz="4" w:space="0"/>
              <w:bottom w:val="single" w:color="auto" w:sz="4" w:space="0"/>
              <w:right w:val="single" w:color="auto" w:sz="4" w:space="0"/>
            </w:tcBorders>
            <w:noWrap w:val="0"/>
            <w:vAlign w:val="center"/>
          </w:tcPr>
          <w:p>
            <w:pPr>
              <w:spacing w:line="32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现场消毒效果监督抽检；</w:t>
            </w:r>
          </w:p>
        </w:tc>
      </w:tr>
    </w:tbl>
    <w:p>
      <w:pPr>
        <w:pStyle w:val="2"/>
        <w:jc w:val="both"/>
      </w:pPr>
      <w:bookmarkStart w:id="0" w:name="_GoBack"/>
      <w:bookmarkEnd w:id="0"/>
    </w:p>
    <w:sectPr>
      <w:footerReference r:id="rId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Liberation Sans">
    <w:altName w:val="Noto Serif CJK JP"/>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仿宋简">
    <w:panose1 w:val="02010600000101010101"/>
    <w:charset w:val="86"/>
    <w:family w:val="auto"/>
    <w:pitch w:val="default"/>
    <w:sig w:usb0="00000001" w:usb1="080E0800" w:usb2="00000002" w:usb3="00000000" w:csb0="00040000" w:csb1="00000000"/>
  </w:font>
  <w:font w:name="Noto Serif CJK JP">
    <w:panose1 w:val="02020400000000000000"/>
    <w:charset w:val="86"/>
    <w:family w:val="auto"/>
    <w:pitch w:val="default"/>
    <w:sig w:usb0="3000008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jc w:val="right"/>
      <w:rPr>
        <w:rFonts w:ascii="Calibri" w:hAnsi="Calibri" w:eastAsia="Calibri" w:cs="Calibri"/>
        <w:sz w:val="18"/>
        <w:szCs w:val="18"/>
      </w:rPr>
    </w:pPr>
    <w:r>
      <w:rPr>
        <w:rFonts w:ascii="Calibri" w:hAnsi="Calibri" w:eastAsia="Calibri" w:cs="Calibri"/>
        <w:spacing w:val="-7"/>
        <w:sz w:val="18"/>
        <w:szCs w:val="18"/>
      </w:rPr>
      <w:t>-</w:t>
    </w:r>
    <w:r>
      <w:rPr>
        <w:rFonts w:ascii="Calibri" w:hAnsi="Calibri" w:eastAsia="Calibri" w:cs="Calibri"/>
        <w:spacing w:val="13"/>
        <w:sz w:val="18"/>
        <w:szCs w:val="18"/>
      </w:rPr>
      <w:t xml:space="preserve"> </w:t>
    </w:r>
    <w:r>
      <w:rPr>
        <w:rFonts w:ascii="Calibri" w:hAnsi="Calibri" w:eastAsia="Calibri" w:cs="Calibri"/>
        <w:spacing w:val="-7"/>
        <w:sz w:val="18"/>
        <w:szCs w:val="18"/>
      </w:rPr>
      <w:t>11</w:t>
    </w:r>
    <w:r>
      <w:rPr>
        <w:rFonts w:ascii="Calibri" w:hAnsi="Calibri" w:eastAsia="Calibri" w:cs="Calibri"/>
        <w:spacing w:val="6"/>
        <w:sz w:val="18"/>
        <w:szCs w:val="18"/>
      </w:rPr>
      <w:t xml:space="preserve"> </w:t>
    </w:r>
    <w:r>
      <w:rPr>
        <w:rFonts w:ascii="Calibri" w:hAnsi="Calibri" w:eastAsia="Calibri" w:cs="Calibri"/>
        <w:spacing w:val="-7"/>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
  <w:drawingGridVerticalSpacing w:val="161"/>
  <w:displayHorizontalDrawingGridEvery w:val="1"/>
  <w:displayVerticalDrawingGridEvery w:val="2"/>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NjU3MDk2Yzc0Yzk3MDdjNThjMTIzNDE5MmZjNzYifQ=="/>
    <w:docVar w:name="KSO_WPS_MARK_KEY" w:val="715910e4-55cf-4151-88e0-f325561cdd10"/>
  </w:docVars>
  <w:rsids>
    <w:rsidRoot w:val="00AF4AA3"/>
    <w:rsid w:val="00074371"/>
    <w:rsid w:val="00561349"/>
    <w:rsid w:val="008B3276"/>
    <w:rsid w:val="00923FDB"/>
    <w:rsid w:val="00A51A05"/>
    <w:rsid w:val="00AF4AA3"/>
    <w:rsid w:val="023D6ACC"/>
    <w:rsid w:val="039E5BBC"/>
    <w:rsid w:val="03D21F87"/>
    <w:rsid w:val="04B6F9F1"/>
    <w:rsid w:val="07A56333"/>
    <w:rsid w:val="07DE1688"/>
    <w:rsid w:val="0CB31100"/>
    <w:rsid w:val="0D911326"/>
    <w:rsid w:val="0E434461"/>
    <w:rsid w:val="139F1ADB"/>
    <w:rsid w:val="15AB49E7"/>
    <w:rsid w:val="15B513C6"/>
    <w:rsid w:val="1DD65324"/>
    <w:rsid w:val="1DEE23CB"/>
    <w:rsid w:val="1F7D0F0F"/>
    <w:rsid w:val="1FED1225"/>
    <w:rsid w:val="22625A78"/>
    <w:rsid w:val="24CB01DE"/>
    <w:rsid w:val="29A92580"/>
    <w:rsid w:val="2DE101E6"/>
    <w:rsid w:val="2F7650D4"/>
    <w:rsid w:val="2FFDEA4B"/>
    <w:rsid w:val="31B34387"/>
    <w:rsid w:val="32227E5C"/>
    <w:rsid w:val="32957230"/>
    <w:rsid w:val="3377894B"/>
    <w:rsid w:val="33C10429"/>
    <w:rsid w:val="33FD4629"/>
    <w:rsid w:val="341938EE"/>
    <w:rsid w:val="353544AB"/>
    <w:rsid w:val="354C6477"/>
    <w:rsid w:val="3640759A"/>
    <w:rsid w:val="369A17E2"/>
    <w:rsid w:val="36F00E0E"/>
    <w:rsid w:val="37BD3DB2"/>
    <w:rsid w:val="37BF1E36"/>
    <w:rsid w:val="37CE0C0B"/>
    <w:rsid w:val="39CB4ABD"/>
    <w:rsid w:val="3D2074D9"/>
    <w:rsid w:val="3D7F66A1"/>
    <w:rsid w:val="3EEED3AC"/>
    <w:rsid w:val="3FBFC2C8"/>
    <w:rsid w:val="40E74D4C"/>
    <w:rsid w:val="443066CA"/>
    <w:rsid w:val="4A3664C1"/>
    <w:rsid w:val="4BDB63D2"/>
    <w:rsid w:val="4C9414B3"/>
    <w:rsid w:val="4DEB50A4"/>
    <w:rsid w:val="4EFFD962"/>
    <w:rsid w:val="50516E91"/>
    <w:rsid w:val="515C48B5"/>
    <w:rsid w:val="56D608A0"/>
    <w:rsid w:val="57F2F351"/>
    <w:rsid w:val="58211382"/>
    <w:rsid w:val="5B5C323E"/>
    <w:rsid w:val="5BA63DA0"/>
    <w:rsid w:val="5CCA19AB"/>
    <w:rsid w:val="5EFE4234"/>
    <w:rsid w:val="5FEF1820"/>
    <w:rsid w:val="60F33B6D"/>
    <w:rsid w:val="61445488"/>
    <w:rsid w:val="63B69BFE"/>
    <w:rsid w:val="64974C8D"/>
    <w:rsid w:val="64C2070E"/>
    <w:rsid w:val="66D67BBC"/>
    <w:rsid w:val="69712EB6"/>
    <w:rsid w:val="6B5E1E02"/>
    <w:rsid w:val="6D8A3C95"/>
    <w:rsid w:val="6DFF435C"/>
    <w:rsid w:val="6E4D66EA"/>
    <w:rsid w:val="6E543081"/>
    <w:rsid w:val="6E92279C"/>
    <w:rsid w:val="6ED717F9"/>
    <w:rsid w:val="735D3B15"/>
    <w:rsid w:val="73778B21"/>
    <w:rsid w:val="749D4192"/>
    <w:rsid w:val="74BB60DF"/>
    <w:rsid w:val="74EF6EB5"/>
    <w:rsid w:val="75E6E557"/>
    <w:rsid w:val="75FE0B44"/>
    <w:rsid w:val="774BCF91"/>
    <w:rsid w:val="77B34932"/>
    <w:rsid w:val="77FF0B2D"/>
    <w:rsid w:val="783DAC53"/>
    <w:rsid w:val="78B1B2FC"/>
    <w:rsid w:val="79FFA99C"/>
    <w:rsid w:val="7A3D1C61"/>
    <w:rsid w:val="7EFE0391"/>
    <w:rsid w:val="7EFE786A"/>
    <w:rsid w:val="7F6D9A09"/>
    <w:rsid w:val="7F77453C"/>
    <w:rsid w:val="7FBE257C"/>
    <w:rsid w:val="7FDF2735"/>
    <w:rsid w:val="7FF7D86F"/>
    <w:rsid w:val="94F72618"/>
    <w:rsid w:val="9D773DAC"/>
    <w:rsid w:val="9EEEB201"/>
    <w:rsid w:val="B7EF0868"/>
    <w:rsid w:val="B94F8963"/>
    <w:rsid w:val="BB7BBBF5"/>
    <w:rsid w:val="BBF67D11"/>
    <w:rsid w:val="BBFE23BB"/>
    <w:rsid w:val="BDF089B2"/>
    <w:rsid w:val="BFAE6FE0"/>
    <w:rsid w:val="BFFB3D8F"/>
    <w:rsid w:val="C6EED78F"/>
    <w:rsid w:val="C7F32044"/>
    <w:rsid w:val="DDBF7EF7"/>
    <w:rsid w:val="DDFF936A"/>
    <w:rsid w:val="DE6F2217"/>
    <w:rsid w:val="DF73AB6B"/>
    <w:rsid w:val="DFDFED32"/>
    <w:rsid w:val="DFF79F43"/>
    <w:rsid w:val="DFFFB4C4"/>
    <w:rsid w:val="E5FE64CC"/>
    <w:rsid w:val="E5FF835C"/>
    <w:rsid w:val="EAFE4750"/>
    <w:rsid w:val="EBFE16A8"/>
    <w:rsid w:val="EDFFC94E"/>
    <w:rsid w:val="EDFFEEA9"/>
    <w:rsid w:val="EE3F02D5"/>
    <w:rsid w:val="EE6D779D"/>
    <w:rsid w:val="EE6FB68D"/>
    <w:rsid w:val="F45B101B"/>
    <w:rsid w:val="F5B5A010"/>
    <w:rsid w:val="F7DE91EB"/>
    <w:rsid w:val="F83E679E"/>
    <w:rsid w:val="FB7FB76F"/>
    <w:rsid w:val="FBF05829"/>
    <w:rsid w:val="FDBFD7C5"/>
    <w:rsid w:val="FE5F2C47"/>
    <w:rsid w:val="FEFC772A"/>
    <w:rsid w:val="FF3B6121"/>
    <w:rsid w:val="FF6B32B3"/>
    <w:rsid w:val="FF769093"/>
    <w:rsid w:val="FFBE1363"/>
    <w:rsid w:val="FFDFDDFC"/>
    <w:rsid w:val="FFE68118"/>
    <w:rsid w:val="FFF664A0"/>
    <w:rsid w:val="FFFBDBB6"/>
    <w:rsid w:val="FFFE0FE7"/>
    <w:rsid w:val="FFFFE8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Cs w:val="32"/>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4"/>
    <w:qFormat/>
    <w:uiPriority w:val="0"/>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FollowedHyperlink"/>
    <w:basedOn w:val="11"/>
    <w:qFormat/>
    <w:uiPriority w:val="0"/>
    <w:rPr>
      <w:color w:val="000000"/>
      <w:u w:val="none"/>
    </w:rPr>
  </w:style>
  <w:style w:type="character" w:styleId="14">
    <w:name w:val="Hyperlink"/>
    <w:basedOn w:val="11"/>
    <w:qFormat/>
    <w:uiPriority w:val="0"/>
    <w:rPr>
      <w:color w:val="000000"/>
      <w:u w:val="none"/>
    </w:rPr>
  </w:style>
  <w:style w:type="character" w:customStyle="1" w:styleId="15">
    <w:name w:val="批注框文本 Char"/>
    <w:basedOn w:val="11"/>
    <w:link w:val="5"/>
    <w:qFormat/>
    <w:uiPriority w:val="0"/>
    <w:rPr>
      <w:rFonts w:ascii="Calibri" w:hAnsi="Calibri"/>
      <w:kern w:val="2"/>
      <w:sz w:val="18"/>
      <w:szCs w:val="18"/>
    </w:rPr>
  </w:style>
  <w:style w:type="character" w:customStyle="1" w:styleId="16">
    <w:name w:val="默认段落字体1"/>
    <w:qFormat/>
    <w:uiPriority w:val="0"/>
  </w:style>
  <w:style w:type="paragraph" w:customStyle="1" w:styleId="17">
    <w:name w:val="Table Paragraph"/>
    <w:basedOn w:val="1"/>
    <w:unhideWhenUsed/>
    <w:qFormat/>
    <w:uiPriority w:val="1"/>
    <w:pPr>
      <w:spacing w:beforeLines="0" w:afterLines="0"/>
    </w:pPr>
    <w:rPr>
      <w:rFonts w:hint="default"/>
      <w:sz w:val="24"/>
      <w:szCs w:val="24"/>
    </w:rPr>
  </w:style>
  <w:style w:type="paragraph" w:customStyle="1" w:styleId="18">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9">
    <w:name w:val="Index"/>
    <w:basedOn w:val="1"/>
    <w:qFormat/>
    <w:uiPriority w:val="0"/>
    <w:pPr>
      <w:widowControl w:val="0"/>
      <w:suppressLineNumbers/>
      <w:suppressAutoHyphens/>
    </w:pPr>
  </w:style>
  <w:style w:type="character" w:customStyle="1" w:styleId="20">
    <w:name w:val="l-btn-text"/>
    <w:basedOn w:val="11"/>
    <w:qFormat/>
    <w:uiPriority w:val="0"/>
    <w:rPr>
      <w:sz w:val="18"/>
      <w:szCs w:val="18"/>
      <w:vertAlign w:val="baseline"/>
    </w:rPr>
  </w:style>
  <w:style w:type="character" w:customStyle="1" w:styleId="21">
    <w:name w:val="first-child"/>
    <w:basedOn w:val="11"/>
    <w:qFormat/>
    <w:uiPriority w:val="0"/>
  </w:style>
  <w:style w:type="character" w:customStyle="1" w:styleId="22">
    <w:name w:val="l-btn-left"/>
    <w:basedOn w:val="11"/>
    <w:qFormat/>
    <w:uiPriority w:val="0"/>
  </w:style>
  <w:style w:type="character" w:customStyle="1" w:styleId="23">
    <w:name w:val="l-btn-left1"/>
    <w:basedOn w:val="11"/>
    <w:qFormat/>
    <w:uiPriority w:val="0"/>
  </w:style>
  <w:style w:type="character" w:customStyle="1" w:styleId="24">
    <w:name w:val="l-btn-left2"/>
    <w:basedOn w:val="11"/>
    <w:qFormat/>
    <w:uiPriority w:val="0"/>
  </w:style>
  <w:style w:type="character" w:customStyle="1" w:styleId="25">
    <w:name w:val="l-btn-left3"/>
    <w:basedOn w:val="11"/>
    <w:qFormat/>
    <w:uiPriority w:val="0"/>
  </w:style>
  <w:style w:type="character" w:customStyle="1" w:styleId="26">
    <w:name w:val="l-btn-icon-left"/>
    <w:basedOn w:val="11"/>
    <w:qFormat/>
    <w:uiPriority w:val="0"/>
  </w:style>
  <w:style w:type="character" w:customStyle="1" w:styleId="27">
    <w:name w:val="l-btn-empty"/>
    <w:basedOn w:val="11"/>
    <w:qFormat/>
    <w:uiPriority w:val="0"/>
  </w:style>
  <w:style w:type="character" w:customStyle="1" w:styleId="28">
    <w:name w:val="l-btn-icon-right"/>
    <w:basedOn w:val="11"/>
    <w:qFormat/>
    <w:uiPriority w:val="0"/>
  </w:style>
  <w:style w:type="character" w:customStyle="1" w:styleId="29">
    <w:name w:val="layui-layer-tabnow"/>
    <w:basedOn w:val="11"/>
    <w:qFormat/>
    <w:uiPriority w:val="0"/>
    <w:rPr>
      <w:bdr w:val="single" w:color="CCCCCC" w:sz="6" w:space="0"/>
      <w:shd w:val="clear" w:color="auto" w:fill="FFFFFF"/>
    </w:rPr>
  </w:style>
  <w:style w:type="paragraph" w:customStyle="1" w:styleId="30">
    <w:name w:val="Table Text"/>
    <w:basedOn w:val="1"/>
    <w:semiHidden/>
    <w:qFormat/>
    <w:uiPriority w:val="0"/>
    <w:rPr>
      <w:rFonts w:ascii="仿宋" w:hAnsi="仿宋" w:eastAsia="仿宋" w:cs="仿宋"/>
      <w:sz w:val="24"/>
      <w:szCs w:val="24"/>
      <w:lang w:val="en-US" w:eastAsia="en-US" w:bidi="ar-SA"/>
    </w:rPr>
  </w:style>
  <w:style w:type="table" w:customStyle="1" w:styleId="3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5990</Words>
  <Characters>6294</Characters>
  <Lines>78</Lines>
  <Paragraphs>22</Paragraphs>
  <TotalTime>1</TotalTime>
  <ScaleCrop>false</ScaleCrop>
  <LinksUpToDate>false</LinksUpToDate>
  <CharactersWithSpaces>6380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2025-03-11T08:56:00Z</dcterms:created>
  <dc:creator>user</dc:creator>
  <cp:lastModifiedBy>user</cp:lastModifiedBy>
  <cp:lastPrinted>2025-02-25T17:07:00Z</cp:lastPrinted>
  <dcterms:modified xsi:type="dcterms:W3CDTF">2025-03-28T14:18:16Z</dcterms:modified>
  <dc:title>关于印发2024年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56D5D1691FA74FACA016BC5DB9BAB174</vt:lpwstr>
  </property>
  <property fmtid="{D5CDD505-2E9C-101B-9397-08002B2CF9AE}" pid="4" name="KSOTemplateDocerSaveRecord">
    <vt:lpwstr>eyJoZGlkIjoiMTYzYTExMzc4MzdiNGE2OTAzMTlkY2E1YmFhOTY1MzkiLCJ1c2VySWQiOiI4NDg2MDA1MDYifQ==</vt:lpwstr>
  </property>
</Properties>
</file>