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  <w:r>
        <w:rPr>
          <w:rFonts w:ascii="黑体" w:hAnsi="Times New Roman" w:eastAsia="黑体" w:cs="Times New Roman"/>
          <w:color w:val="000000"/>
          <w:sz w:val="32"/>
          <w:szCs w:val="32"/>
        </w:rPr>
        <w:t>2</w:t>
      </w:r>
    </w:p>
    <w:p>
      <w:pPr>
        <w:overflowPunct w:val="0"/>
        <w:spacing w:line="460" w:lineRule="exact"/>
        <w:jc w:val="center"/>
        <w:rPr>
          <w:rFonts w:hint="eastAsia" w:ascii="方正小标宋_GBK" w:hAnsi="华文中宋" w:eastAsia="方正小标宋_GBK" w:cs="仿宋"/>
          <w:snapToGrid w:val="0"/>
          <w:sz w:val="44"/>
          <w:szCs w:val="44"/>
        </w:rPr>
      </w:pPr>
      <w:r>
        <w:rPr>
          <w:rFonts w:hint="eastAsia" w:ascii="方正小标宋_GBK" w:hAnsi="华文中宋" w:eastAsia="方正小标宋_GBK" w:cs="仿宋"/>
          <w:snapToGrid w:val="0"/>
          <w:sz w:val="44"/>
          <w:szCs w:val="44"/>
        </w:rPr>
        <w:t>上海市公安局关于加强2026年春节期间本市烟花爆竹安全管理的通告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根据《上海市烟花爆竹安全管理条例》，现通告如下：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napToGrid w:val="0"/>
          <w:color w:val="000000"/>
          <w:sz w:val="32"/>
          <w:szCs w:val="32"/>
        </w:rPr>
        <w:t>一、禁止在本市外环线以内区域燃放烟花爆竹。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napToGrid w:val="0"/>
          <w:color w:val="000000"/>
          <w:sz w:val="32"/>
          <w:szCs w:val="32"/>
        </w:rPr>
        <w:t>二、禁止在外环线以外区域的下列场所燃放烟花爆竹：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（一）国家机关驻地；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（二）文物保护单位；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（三）车站、码头、机场等交通枢纽，轨道交通设施以及铁路线路安全保护区内；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（四）易燃易爆危险物品生产、经营、储存单位；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（五）输变电、燃气、燃油等能源设施安全保护区内；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（六）医疗机构、幼儿园、学校、养老机构；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（七）商场、集贸市场、公共文化设施、宗教活动场所等人员密集场所；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（八）使用易燃可燃外保温材料的高层建筑、耐火等级较低的建筑物；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（九）区人民政府划定并公布的其他区域、场所。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napToGrid w:val="0"/>
          <w:color w:val="000000"/>
          <w:sz w:val="32"/>
          <w:szCs w:val="32"/>
        </w:rPr>
        <w:t>三、重污染天气期间，本市一律禁止燃放烟花爆竹</w:t>
      </w:r>
      <w:r>
        <w:rPr>
          <w:rFonts w:hint="eastAsia" w:ascii="仿宋_GB2312" w:hAnsi="Times New Roman" w:eastAsia="仿宋_GB2312" w:cs="Times New Roman"/>
          <w:b/>
          <w:bCs/>
          <w:snapToGrid w:val="0"/>
          <w:color w:val="000000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四、未经许可，任何单位和个人不得经营、运输烟花爆竹，不得举办焰火晚会以及其他大型焰火燃放活动。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五、对非法生产、经营、运输、储存、燃放烟花爆竹的单位和个人，公安机关将依照法律、法规规定予以处罚。构成违反治安管理行为的，依法给予治安管理处罚；构成犯罪的，依法追究刑事责任。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六、鼓励市民举报非法生产、经营、运输、存储、燃放烟花爆竹行为。举报热线：110。</w:t>
      </w:r>
    </w:p>
    <w:p>
      <w:pPr>
        <w:overflowPunct w:val="0"/>
        <w:spacing w:line="560" w:lineRule="exact"/>
        <w:ind w:firstLine="640" w:firstLineChars="200"/>
        <w:rPr>
          <w:rFonts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特此通告。</w:t>
      </w:r>
    </w:p>
    <w:p>
      <w:pPr>
        <w:overflowPunct w:val="0"/>
        <w:spacing w:line="560" w:lineRule="exact"/>
        <w:ind w:firstLine="640" w:firstLineChars="200"/>
        <w:rPr>
          <w:rFonts w:ascii="仿宋_GB2312" w:hAnsi="Times New Roman" w:eastAsia="仿宋_GB2312" w:cs="Times New Roman"/>
          <w:snapToGrid w:val="0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Times New Roman" w:eastAsia="仿宋_GB2312" w:cs="Times New Roman"/>
          <w:snapToGrid w:val="0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上海市公安局</w:t>
      </w:r>
    </w:p>
    <w:p>
      <w:pPr>
        <w:overflowPunct w:val="0"/>
        <w:spacing w:line="56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2025年12月20日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25351"/>
    <w:rsid w:val="01667673"/>
    <w:rsid w:val="04DA078F"/>
    <w:rsid w:val="0B325CD7"/>
    <w:rsid w:val="185106B2"/>
    <w:rsid w:val="218248D1"/>
    <w:rsid w:val="23435206"/>
    <w:rsid w:val="2A624AA0"/>
    <w:rsid w:val="3DC37CC9"/>
    <w:rsid w:val="3FED639B"/>
    <w:rsid w:val="43932F68"/>
    <w:rsid w:val="562E63A4"/>
    <w:rsid w:val="5A925351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2026-03-10T05:38:00Z</dcterms:created>
  <dc:creator>Willow</dc:creator>
  <cp:lastModifiedBy>Willow</cp:lastModifiedBy>
  <dcterms:modified xsi:type="dcterms:W3CDTF">2026-03-10T05:39:48Z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8C514EA539B24FDFA577BC5512795C7E_11</vt:lpwstr>
  </property>
</Properties>
</file>