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2F50" w:rsidRDefault="008F2F50">
      <w:pPr>
        <w:jc w:val="center"/>
        <w:rPr>
          <w:rStyle w:val="a3"/>
          <w:rFonts w:ascii="黑体" w:eastAsia="黑体"/>
          <w:b w:val="0"/>
          <w:sz w:val="28"/>
          <w:szCs w:val="28"/>
        </w:rPr>
      </w:pPr>
    </w:p>
    <w:p w:rsidR="008F2F50" w:rsidRDefault="008F2F50">
      <w:pPr>
        <w:jc w:val="center"/>
        <w:rPr>
          <w:rStyle w:val="a3"/>
          <w:rFonts w:ascii="黑体" w:eastAsia="黑体"/>
          <w:b w:val="0"/>
          <w:sz w:val="28"/>
          <w:szCs w:val="28"/>
        </w:rPr>
      </w:pPr>
    </w:p>
    <w:p w:rsidR="008F2F50" w:rsidRDefault="008F2F50">
      <w:pPr>
        <w:jc w:val="center"/>
        <w:rPr>
          <w:rStyle w:val="a3"/>
          <w:rFonts w:ascii="黑体" w:eastAsia="黑体"/>
          <w:b w:val="0"/>
          <w:sz w:val="28"/>
          <w:szCs w:val="28"/>
        </w:rPr>
      </w:pPr>
    </w:p>
    <w:p w:rsidR="008F2F50" w:rsidRDefault="008F2F50">
      <w:pPr>
        <w:ind w:firstLineChars="1150" w:firstLine="3220"/>
        <w:rPr>
          <w:rStyle w:val="a3"/>
          <w:rFonts w:ascii="仿宋_GB2312" w:eastAsia="仿宋_GB2312"/>
          <w:sz w:val="32"/>
          <w:szCs w:val="32"/>
        </w:rPr>
      </w:pPr>
      <w:r>
        <w:rPr>
          <w:rStyle w:val="a3"/>
          <w:rFonts w:ascii="仿宋_GB2312" w:eastAsia="仿宋_GB2312" w:hint="eastAsia"/>
          <w:b w:val="0"/>
          <w:sz w:val="28"/>
          <w:szCs w:val="28"/>
        </w:rPr>
        <w:t>闸经委[201</w:t>
      </w:r>
      <w:r w:rsidR="00FF3351">
        <w:rPr>
          <w:rStyle w:val="a3"/>
          <w:rFonts w:ascii="仿宋_GB2312" w:eastAsia="仿宋_GB2312" w:hint="eastAsia"/>
          <w:b w:val="0"/>
          <w:sz w:val="28"/>
          <w:szCs w:val="28"/>
        </w:rPr>
        <w:t>5</w:t>
      </w:r>
      <w:r>
        <w:rPr>
          <w:rStyle w:val="a3"/>
          <w:rFonts w:ascii="仿宋_GB2312" w:eastAsia="仿宋_GB2312" w:hint="eastAsia"/>
          <w:b w:val="0"/>
          <w:sz w:val="28"/>
          <w:szCs w:val="28"/>
        </w:rPr>
        <w:t>]</w:t>
      </w:r>
      <w:r w:rsidR="001E07F9">
        <w:rPr>
          <w:rStyle w:val="a3"/>
          <w:rFonts w:ascii="仿宋_GB2312" w:eastAsia="仿宋_GB2312" w:hint="eastAsia"/>
          <w:b w:val="0"/>
          <w:sz w:val="28"/>
          <w:szCs w:val="28"/>
        </w:rPr>
        <w:t>15</w:t>
      </w:r>
      <w:r>
        <w:rPr>
          <w:rStyle w:val="a3"/>
          <w:rFonts w:ascii="仿宋_GB2312" w:eastAsia="仿宋_GB2312" w:hint="eastAsia"/>
          <w:b w:val="0"/>
          <w:sz w:val="28"/>
          <w:szCs w:val="28"/>
        </w:rPr>
        <w:t>号</w:t>
      </w:r>
    </w:p>
    <w:p w:rsidR="008F2F50" w:rsidRDefault="008F2F50">
      <w:pPr>
        <w:jc w:val="center"/>
        <w:rPr>
          <w:rStyle w:val="a3"/>
          <w:rFonts w:ascii="黑体" w:eastAsia="黑体"/>
          <w:sz w:val="36"/>
          <w:szCs w:val="36"/>
        </w:rPr>
      </w:pPr>
    </w:p>
    <w:p w:rsidR="008F2F50" w:rsidRDefault="008F2F50">
      <w:pPr>
        <w:jc w:val="center"/>
        <w:rPr>
          <w:rFonts w:hAnsi="宋体" w:cs="宋体"/>
          <w:color w:val="000000"/>
          <w:kern w:val="0"/>
        </w:rPr>
      </w:pPr>
      <w:r>
        <w:rPr>
          <w:rStyle w:val="a3"/>
          <w:rFonts w:ascii="黑体" w:eastAsia="黑体" w:hint="eastAsia"/>
          <w:sz w:val="36"/>
          <w:szCs w:val="36"/>
        </w:rPr>
        <w:t>上海市闸北区企业柴油</w:t>
      </w:r>
      <w:r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灌桶审核意见书</w:t>
      </w:r>
    </w:p>
    <w:p w:rsidR="008F2F50" w:rsidRDefault="008F2F50">
      <w:pPr>
        <w:adjustRightInd w:val="0"/>
        <w:snapToGrid w:val="0"/>
        <w:spacing w:line="500" w:lineRule="exac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8F2F50" w:rsidRPr="004546DF" w:rsidRDefault="00873A91">
      <w:pPr>
        <w:adjustRightInd w:val="0"/>
        <w:snapToGrid w:val="0"/>
        <w:spacing w:line="48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上海中油不夜城加油站有限公司</w:t>
      </w:r>
      <w:r w:rsidR="008F2F50" w:rsidRPr="004546DF">
        <w:rPr>
          <w:rFonts w:ascii="仿宋_GB2312" w:eastAsia="仿宋_GB2312" w:hAnsi="宋体" w:cs="宋体" w:hint="eastAsia"/>
          <w:sz w:val="28"/>
          <w:szCs w:val="28"/>
        </w:rPr>
        <w:t>：</w:t>
      </w:r>
    </w:p>
    <w:p w:rsidR="008F2F50" w:rsidRDefault="00873A91" w:rsidP="00050F28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上海久隆电力（集团）有限</w:t>
      </w:r>
      <w:r w:rsidR="00227620">
        <w:rPr>
          <w:rFonts w:ascii="仿宋_GB2312" w:eastAsia="仿宋_GB2312" w:hAnsi="宋体" w:cs="宋体" w:hint="eastAsia"/>
          <w:sz w:val="28"/>
          <w:szCs w:val="28"/>
        </w:rPr>
        <w:t>公司</w:t>
      </w:r>
      <w:r>
        <w:rPr>
          <w:rFonts w:ascii="仿宋_GB2312" w:eastAsia="仿宋_GB2312" w:hAnsi="宋体" w:cs="宋体" w:hint="eastAsia"/>
          <w:sz w:val="28"/>
          <w:szCs w:val="28"/>
        </w:rPr>
        <w:t>物资分公司</w:t>
      </w:r>
      <w:r w:rsidR="00227620">
        <w:rPr>
          <w:rFonts w:ascii="仿宋_GB2312" w:eastAsia="仿宋_GB2312" w:hAnsi="宋体" w:cs="宋体" w:hint="eastAsia"/>
          <w:sz w:val="28"/>
          <w:szCs w:val="28"/>
        </w:rPr>
        <w:t>是</w:t>
      </w:r>
      <w:r>
        <w:rPr>
          <w:rFonts w:ascii="仿宋_GB2312" w:eastAsia="仿宋_GB2312" w:hAnsi="宋体" w:cs="宋体" w:hint="eastAsia"/>
          <w:sz w:val="28"/>
          <w:szCs w:val="28"/>
        </w:rPr>
        <w:t>电力输、变、配电物资</w:t>
      </w:r>
      <w:r w:rsidR="00227620">
        <w:rPr>
          <w:rFonts w:ascii="仿宋_GB2312" w:eastAsia="仿宋_GB2312" w:hAnsi="宋体" w:cs="宋体" w:hint="eastAsia"/>
          <w:sz w:val="28"/>
          <w:szCs w:val="28"/>
        </w:rPr>
        <w:t>企业。在日常经营中</w:t>
      </w:r>
      <w:r w:rsidR="009A7A06">
        <w:rPr>
          <w:rFonts w:ascii="仿宋_GB2312" w:eastAsia="仿宋_GB2312" w:hAnsi="宋体" w:cs="宋体" w:hint="eastAsia"/>
          <w:sz w:val="28"/>
          <w:szCs w:val="28"/>
        </w:rPr>
        <w:t>装卸</w:t>
      </w:r>
      <w:r>
        <w:rPr>
          <w:rFonts w:ascii="仿宋_GB2312" w:eastAsia="仿宋_GB2312" w:hAnsi="宋体" w:cs="宋体" w:hint="eastAsia"/>
          <w:sz w:val="28"/>
          <w:szCs w:val="28"/>
        </w:rPr>
        <w:t>物资</w:t>
      </w:r>
      <w:r w:rsidR="009A7A06">
        <w:rPr>
          <w:rFonts w:ascii="仿宋_GB2312" w:eastAsia="仿宋_GB2312" w:hAnsi="宋体" w:cs="宋体" w:hint="eastAsia"/>
          <w:sz w:val="28"/>
          <w:szCs w:val="28"/>
        </w:rPr>
        <w:t>，</w:t>
      </w:r>
      <w:r w:rsidR="008E4E3E">
        <w:rPr>
          <w:rFonts w:ascii="仿宋_GB2312" w:eastAsia="仿宋_GB2312" w:hAnsi="宋体" w:cs="宋体" w:hint="eastAsia"/>
          <w:sz w:val="28"/>
          <w:szCs w:val="28"/>
        </w:rPr>
        <w:t>需柴油叉车开展相关</w:t>
      </w:r>
      <w:r w:rsidR="009A7A06">
        <w:rPr>
          <w:rFonts w:ascii="仿宋_GB2312" w:eastAsia="仿宋_GB2312" w:hAnsi="宋体" w:cs="宋体" w:hint="eastAsia"/>
          <w:sz w:val="28"/>
          <w:szCs w:val="28"/>
        </w:rPr>
        <w:t>工作</w:t>
      </w:r>
      <w:r w:rsidR="008E4E3E">
        <w:rPr>
          <w:rFonts w:ascii="仿宋_GB2312" w:eastAsia="仿宋_GB2312" w:hAnsi="宋体" w:cs="宋体" w:hint="eastAsia"/>
          <w:sz w:val="28"/>
          <w:szCs w:val="28"/>
        </w:rPr>
        <w:t>，</w:t>
      </w:r>
      <w:r w:rsidR="009A7A06">
        <w:rPr>
          <w:rFonts w:ascii="仿宋_GB2312" w:eastAsia="仿宋_GB2312" w:hAnsi="宋体" w:cs="宋体" w:hint="eastAsia"/>
          <w:sz w:val="28"/>
          <w:szCs w:val="28"/>
        </w:rPr>
        <w:t>每月</w:t>
      </w:r>
      <w:r w:rsidR="00227620">
        <w:rPr>
          <w:rFonts w:ascii="仿宋_GB2312" w:eastAsia="仿宋_GB2312" w:hAnsi="宋体" w:cs="宋体" w:hint="eastAsia"/>
          <w:sz w:val="28"/>
          <w:szCs w:val="28"/>
        </w:rPr>
        <w:t>消耗柴油</w:t>
      </w:r>
      <w:r>
        <w:rPr>
          <w:rFonts w:ascii="仿宋_GB2312" w:eastAsia="仿宋_GB2312" w:hAnsi="宋体" w:cs="宋体" w:hint="eastAsia"/>
          <w:sz w:val="28"/>
          <w:szCs w:val="28"/>
        </w:rPr>
        <w:t>60</w:t>
      </w:r>
      <w:r w:rsidR="00227620">
        <w:rPr>
          <w:rFonts w:ascii="仿宋_GB2312" w:eastAsia="仿宋_GB2312" w:hAnsi="宋体" w:cs="宋体" w:hint="eastAsia"/>
          <w:sz w:val="28"/>
          <w:szCs w:val="28"/>
        </w:rPr>
        <w:t>升</w:t>
      </w:r>
      <w:r w:rsidR="009A7A06">
        <w:rPr>
          <w:rFonts w:ascii="仿宋_GB2312" w:eastAsia="仿宋_GB2312" w:hAnsi="宋体" w:cs="宋体" w:hint="eastAsia"/>
          <w:sz w:val="28"/>
          <w:szCs w:val="28"/>
        </w:rPr>
        <w:t>左右</w:t>
      </w:r>
      <w:r w:rsidR="00227620">
        <w:rPr>
          <w:rFonts w:ascii="仿宋_GB2312" w:eastAsia="仿宋_GB2312" w:hAnsi="宋体" w:cs="宋体" w:hint="eastAsia"/>
          <w:sz w:val="28"/>
          <w:szCs w:val="28"/>
        </w:rPr>
        <w:t>。</w:t>
      </w:r>
      <w:r w:rsidR="008F2F5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根据《上海市经委关于进一步加强</w:t>
      </w:r>
      <w:r w:rsidR="008F2F50">
        <w:rPr>
          <w:rStyle w:val="a3"/>
          <w:rFonts w:ascii="仿宋_GB2312" w:eastAsia="仿宋_GB2312" w:hAnsi="宋体" w:hint="eastAsia"/>
          <w:b w:val="0"/>
          <w:sz w:val="28"/>
          <w:szCs w:val="28"/>
        </w:rPr>
        <w:t>柴油</w:t>
      </w:r>
      <w:r w:rsidR="008F2F5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定点灌桶管理工作通知》的相关精神，凡购买柴油灌桶的企业需具备以下材料：</w:t>
      </w:r>
    </w:p>
    <w:p w:rsidR="008F2F50" w:rsidRDefault="008F2F50">
      <w:pPr>
        <w:adjustRightInd w:val="0"/>
        <w:snapToGrid w:val="0"/>
        <w:spacing w:line="480" w:lineRule="exact"/>
        <w:ind w:firstLine="6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Style w:val="a3"/>
          <w:rFonts w:ascii="仿宋_GB2312" w:eastAsia="仿宋_GB2312" w:hAnsi="宋体" w:hint="eastAsia"/>
          <w:b w:val="0"/>
          <w:sz w:val="28"/>
          <w:szCs w:val="28"/>
        </w:rPr>
        <w:t>1、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企业申请报告</w:t>
      </w:r>
    </w:p>
    <w:p w:rsidR="008F2F50" w:rsidRDefault="008F2F50">
      <w:pPr>
        <w:adjustRightInd w:val="0"/>
        <w:snapToGrid w:val="0"/>
        <w:spacing w:line="480" w:lineRule="exact"/>
        <w:ind w:firstLine="6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Style w:val="a3"/>
          <w:rFonts w:ascii="仿宋_GB2312" w:eastAsia="仿宋_GB2312" w:hAnsi="宋体" w:hint="eastAsia"/>
          <w:b w:val="0"/>
          <w:sz w:val="28"/>
          <w:szCs w:val="28"/>
        </w:rPr>
        <w:t>2、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企业工商营业执照（复印件）</w:t>
      </w:r>
    </w:p>
    <w:p w:rsidR="008F2F50" w:rsidRDefault="008F2F50">
      <w:pPr>
        <w:adjustRightInd w:val="0"/>
        <w:snapToGrid w:val="0"/>
        <w:spacing w:line="480" w:lineRule="exact"/>
        <w:ind w:firstLine="6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3、企业经办人身份证（复印件）</w:t>
      </w:r>
    </w:p>
    <w:p w:rsidR="008F2F50" w:rsidRDefault="008F2F50">
      <w:pPr>
        <w:adjustRightInd w:val="0"/>
        <w:snapToGrid w:val="0"/>
        <w:spacing w:line="480" w:lineRule="exact"/>
        <w:ind w:firstLine="6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4、成品油灌装零售备案表</w:t>
      </w:r>
    </w:p>
    <w:p w:rsidR="008F2F50" w:rsidRDefault="008F2F50">
      <w:pPr>
        <w:adjustRightInd w:val="0"/>
        <w:snapToGrid w:val="0"/>
        <w:spacing w:line="480" w:lineRule="exact"/>
        <w:ind w:firstLine="660"/>
        <w:rPr>
          <w:rStyle w:val="a3"/>
          <w:b w:val="0"/>
          <w:bCs w:val="0"/>
        </w:rPr>
      </w:pPr>
      <w:r>
        <w:rPr>
          <w:rStyle w:val="a3"/>
          <w:rFonts w:ascii="仿宋_GB2312" w:eastAsia="仿宋_GB2312" w:hAnsi="宋体" w:hint="eastAsia"/>
          <w:b w:val="0"/>
          <w:sz w:val="28"/>
          <w:szCs w:val="28"/>
        </w:rPr>
        <w:t>经审核，</w:t>
      </w:r>
      <w:r w:rsidR="00873A91">
        <w:rPr>
          <w:rFonts w:ascii="仿宋_GB2312" w:eastAsia="仿宋_GB2312" w:hAnsi="宋体" w:cs="宋体" w:hint="eastAsia"/>
          <w:sz w:val="28"/>
          <w:szCs w:val="28"/>
        </w:rPr>
        <w:t>上海久隆电力（集团）有限公司物资分公司</w:t>
      </w:r>
      <w:r>
        <w:rPr>
          <w:rStyle w:val="a3"/>
          <w:rFonts w:ascii="仿宋_GB2312" w:eastAsia="仿宋_GB2312" w:hAnsi="宋体" w:hint="eastAsia"/>
          <w:b w:val="0"/>
          <w:sz w:val="28"/>
          <w:szCs w:val="28"/>
        </w:rPr>
        <w:t>相关材料齐全，符合相关规定，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特批准</w:t>
      </w:r>
      <w:r w:rsidR="00873A91">
        <w:rPr>
          <w:rFonts w:ascii="仿宋_GB2312" w:eastAsia="仿宋_GB2312" w:hAnsi="宋体" w:cs="宋体" w:hint="eastAsia"/>
          <w:sz w:val="28"/>
          <w:szCs w:val="28"/>
        </w:rPr>
        <w:t>上海久隆电力（集团）有限公司物资分公司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在你加油站处凭相关证明每</w:t>
      </w:r>
      <w:r w:rsidR="0022762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购买</w:t>
      </w:r>
      <w:r w:rsidR="00873A9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9A7A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</w:t>
      </w:r>
      <w:r>
        <w:rPr>
          <w:rStyle w:val="a3"/>
          <w:rFonts w:ascii="仿宋_GB2312" w:eastAsia="仿宋_GB2312" w:hAnsi="宋体" w:hint="eastAsia"/>
          <w:b w:val="0"/>
          <w:sz w:val="28"/>
          <w:szCs w:val="28"/>
        </w:rPr>
        <w:t>升左右的柴油。</w:t>
      </w:r>
    </w:p>
    <w:p w:rsidR="008F2F50" w:rsidRPr="00873A91" w:rsidRDefault="008F2F50">
      <w:pPr>
        <w:adjustRightInd w:val="0"/>
        <w:snapToGrid w:val="0"/>
        <w:spacing w:line="480" w:lineRule="exact"/>
        <w:rPr>
          <w:rStyle w:val="a3"/>
          <w:rFonts w:ascii="仿宋_GB2312" w:eastAsia="仿宋_GB2312" w:hAnsi="宋体"/>
          <w:sz w:val="28"/>
          <w:szCs w:val="28"/>
        </w:rPr>
      </w:pPr>
    </w:p>
    <w:p w:rsidR="00CC6C94" w:rsidRPr="009A7A06" w:rsidRDefault="00CC6C94">
      <w:pPr>
        <w:adjustRightInd w:val="0"/>
        <w:snapToGrid w:val="0"/>
        <w:spacing w:line="480" w:lineRule="exact"/>
        <w:rPr>
          <w:rStyle w:val="a3"/>
          <w:rFonts w:ascii="仿宋_GB2312" w:eastAsia="仿宋_GB2312" w:hAnsi="宋体"/>
          <w:sz w:val="28"/>
          <w:szCs w:val="28"/>
        </w:rPr>
      </w:pPr>
    </w:p>
    <w:p w:rsidR="008F2F50" w:rsidRDefault="008F2F50" w:rsidP="00050F28">
      <w:pPr>
        <w:adjustRightInd w:val="0"/>
        <w:snapToGrid w:val="0"/>
        <w:spacing w:line="480" w:lineRule="exact"/>
        <w:ind w:firstLineChars="1454" w:firstLine="4071"/>
        <w:jc w:val="right"/>
        <w:rPr>
          <w:rStyle w:val="a3"/>
          <w:rFonts w:ascii="仿宋_GB2312" w:eastAsia="仿宋_GB2312" w:hAnsi="宋体"/>
          <w:b w:val="0"/>
          <w:sz w:val="28"/>
          <w:szCs w:val="28"/>
        </w:rPr>
      </w:pPr>
      <w:r>
        <w:rPr>
          <w:rStyle w:val="a3"/>
          <w:rFonts w:ascii="仿宋_GB2312" w:eastAsia="仿宋_GB2312" w:hAnsi="宋体" w:hint="eastAsia"/>
          <w:b w:val="0"/>
          <w:sz w:val="28"/>
          <w:szCs w:val="28"/>
        </w:rPr>
        <w:t>上海市闸北区经济委员会</w:t>
      </w:r>
    </w:p>
    <w:p w:rsidR="008F2F50" w:rsidRDefault="008F2F50" w:rsidP="00050F28">
      <w:pPr>
        <w:adjustRightInd w:val="0"/>
        <w:snapToGrid w:val="0"/>
        <w:spacing w:line="480" w:lineRule="exact"/>
        <w:ind w:right="420" w:firstLineChars="1650" w:firstLine="4620"/>
        <w:jc w:val="right"/>
        <w:rPr>
          <w:rStyle w:val="a3"/>
          <w:rFonts w:ascii="仿宋_GB2312" w:eastAsia="仿宋_GB2312" w:hAnsi="宋体" w:cs="宋体"/>
          <w:b w:val="0"/>
          <w:sz w:val="28"/>
          <w:szCs w:val="28"/>
        </w:rPr>
      </w:pPr>
      <w:r>
        <w:rPr>
          <w:rStyle w:val="a3"/>
          <w:rFonts w:ascii="仿宋_GB2312" w:eastAsia="仿宋_GB2312" w:hAnsi="宋体" w:cs="宋体" w:hint="eastAsia"/>
          <w:b w:val="0"/>
          <w:sz w:val="28"/>
          <w:szCs w:val="28"/>
        </w:rPr>
        <w:t>201</w:t>
      </w:r>
      <w:r w:rsidR="008E4E3E">
        <w:rPr>
          <w:rStyle w:val="a3"/>
          <w:rFonts w:ascii="仿宋_GB2312" w:eastAsia="仿宋_GB2312" w:hAnsi="宋体" w:cs="宋体" w:hint="eastAsia"/>
          <w:b w:val="0"/>
          <w:sz w:val="28"/>
          <w:szCs w:val="28"/>
        </w:rPr>
        <w:t>5</w:t>
      </w:r>
      <w:r>
        <w:rPr>
          <w:rStyle w:val="a3"/>
          <w:rFonts w:ascii="仿宋_GB2312" w:eastAsia="仿宋_GB2312" w:hAnsi="宋体" w:cs="宋体" w:hint="eastAsia"/>
          <w:b w:val="0"/>
          <w:sz w:val="28"/>
          <w:szCs w:val="28"/>
        </w:rPr>
        <w:t>年</w:t>
      </w:r>
      <w:r w:rsidR="00873A91">
        <w:rPr>
          <w:rStyle w:val="a3"/>
          <w:rFonts w:ascii="仿宋_GB2312" w:eastAsia="仿宋_GB2312" w:hAnsi="宋体" w:cs="宋体" w:hint="eastAsia"/>
          <w:b w:val="0"/>
          <w:sz w:val="28"/>
          <w:szCs w:val="28"/>
        </w:rPr>
        <w:t>10</w:t>
      </w:r>
      <w:r>
        <w:rPr>
          <w:rStyle w:val="a3"/>
          <w:rFonts w:ascii="仿宋_GB2312" w:eastAsia="仿宋_GB2312" w:hAnsi="宋体" w:cs="宋体" w:hint="eastAsia"/>
          <w:b w:val="0"/>
          <w:sz w:val="28"/>
          <w:szCs w:val="28"/>
        </w:rPr>
        <w:t>月</w:t>
      </w:r>
      <w:r w:rsidR="009A7A06">
        <w:rPr>
          <w:rStyle w:val="a3"/>
          <w:rFonts w:ascii="仿宋_GB2312" w:eastAsia="仿宋_GB2312" w:hAnsi="宋体" w:cs="宋体" w:hint="eastAsia"/>
          <w:b w:val="0"/>
          <w:sz w:val="28"/>
          <w:szCs w:val="28"/>
        </w:rPr>
        <w:t>1</w:t>
      </w:r>
      <w:r w:rsidR="001E07F9">
        <w:rPr>
          <w:rStyle w:val="a3"/>
          <w:rFonts w:ascii="仿宋_GB2312" w:eastAsia="仿宋_GB2312" w:hAnsi="宋体" w:cs="宋体" w:hint="eastAsia"/>
          <w:b w:val="0"/>
          <w:sz w:val="28"/>
          <w:szCs w:val="28"/>
        </w:rPr>
        <w:t>5</w:t>
      </w:r>
      <w:r>
        <w:rPr>
          <w:rStyle w:val="a3"/>
          <w:rFonts w:ascii="仿宋_GB2312" w:eastAsia="仿宋_GB2312" w:hAnsi="宋体" w:cs="宋体" w:hint="eastAsia"/>
          <w:b w:val="0"/>
          <w:sz w:val="28"/>
          <w:szCs w:val="28"/>
        </w:rPr>
        <w:t>日</w:t>
      </w:r>
    </w:p>
    <w:p w:rsidR="006D360B" w:rsidRDefault="006D360B" w:rsidP="00050F28">
      <w:pPr>
        <w:adjustRightInd w:val="0"/>
        <w:snapToGrid w:val="0"/>
        <w:spacing w:line="480" w:lineRule="exact"/>
        <w:ind w:right="420" w:firstLineChars="1650" w:firstLine="4620"/>
        <w:jc w:val="right"/>
        <w:rPr>
          <w:rStyle w:val="a3"/>
          <w:rFonts w:ascii="仿宋_GB2312" w:eastAsia="仿宋_GB2312" w:hAnsi="宋体" w:cs="宋体"/>
          <w:b w:val="0"/>
          <w:sz w:val="28"/>
          <w:szCs w:val="28"/>
        </w:rPr>
      </w:pPr>
    </w:p>
    <w:p w:rsidR="008F2F50" w:rsidRDefault="008F2F50">
      <w:pPr>
        <w:adjustRightInd w:val="0"/>
        <w:snapToGrid w:val="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  <w:r w:rsidR="00B27841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>闸北区经济委员会办公室</w:t>
      </w:r>
      <w:r w:rsidR="004546DF">
        <w:rPr>
          <w:rFonts w:ascii="仿宋_GB2312" w:eastAsia="仿宋_GB2312" w:hint="eastAsia"/>
          <w:sz w:val="28"/>
          <w:szCs w:val="28"/>
          <w:u w:val="single"/>
        </w:rPr>
        <w:t xml:space="preserve">                     </w:t>
      </w:r>
      <w:r w:rsidR="00873A91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>201</w:t>
      </w:r>
      <w:r w:rsidR="008E4E3E">
        <w:rPr>
          <w:rFonts w:ascii="仿宋_GB2312" w:eastAsia="仿宋_GB2312" w:hint="eastAsia"/>
          <w:sz w:val="28"/>
          <w:szCs w:val="28"/>
          <w:u w:val="single"/>
        </w:rPr>
        <w:t>5</w:t>
      </w:r>
      <w:r>
        <w:rPr>
          <w:rFonts w:ascii="仿宋_GB2312" w:eastAsia="仿宋_GB2312" w:hint="eastAsia"/>
          <w:sz w:val="28"/>
          <w:szCs w:val="28"/>
          <w:u w:val="single"/>
        </w:rPr>
        <w:t>年</w:t>
      </w:r>
      <w:r w:rsidR="00873A91">
        <w:rPr>
          <w:rFonts w:ascii="仿宋_GB2312" w:eastAsia="仿宋_GB2312" w:hint="eastAsia"/>
          <w:sz w:val="28"/>
          <w:szCs w:val="28"/>
          <w:u w:val="single"/>
        </w:rPr>
        <w:t>10</w:t>
      </w:r>
      <w:r>
        <w:rPr>
          <w:rFonts w:ascii="仿宋_GB2312" w:eastAsia="仿宋_GB2312" w:hint="eastAsia"/>
          <w:sz w:val="28"/>
          <w:szCs w:val="28"/>
          <w:u w:val="single"/>
        </w:rPr>
        <w:t>月</w:t>
      </w:r>
      <w:r w:rsidR="00873A91">
        <w:rPr>
          <w:rFonts w:ascii="仿宋_GB2312" w:eastAsia="仿宋_GB2312" w:hint="eastAsia"/>
          <w:sz w:val="28"/>
          <w:szCs w:val="28"/>
          <w:u w:val="single"/>
        </w:rPr>
        <w:t>1</w:t>
      </w:r>
      <w:r w:rsidR="001E07F9">
        <w:rPr>
          <w:rFonts w:ascii="仿宋_GB2312" w:eastAsia="仿宋_GB2312" w:hint="eastAsia"/>
          <w:sz w:val="28"/>
          <w:szCs w:val="28"/>
          <w:u w:val="single"/>
        </w:rPr>
        <w:t>5</w:t>
      </w:r>
      <w:r>
        <w:rPr>
          <w:rFonts w:ascii="仿宋_GB2312" w:eastAsia="仿宋_GB2312" w:hint="eastAsia"/>
          <w:sz w:val="28"/>
          <w:szCs w:val="28"/>
          <w:u w:val="single"/>
        </w:rPr>
        <w:t>日</w:t>
      </w:r>
    </w:p>
    <w:p w:rsidR="008F2F50" w:rsidRDefault="008F2F50">
      <w:pPr>
        <w:adjustRightInd w:val="0"/>
        <w:snapToGrid w:val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（共印2份 ） </w:t>
      </w:r>
    </w:p>
    <w:sectPr w:rsidR="008F2F50" w:rsidSect="00081D7A">
      <w:pgSz w:w="11906" w:h="16838"/>
      <w:pgMar w:top="1701" w:right="1701" w:bottom="153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95E" w:rsidRDefault="0086395E" w:rsidP="00873A91">
      <w:r>
        <w:separator/>
      </w:r>
    </w:p>
  </w:endnote>
  <w:endnote w:type="continuationSeparator" w:id="1">
    <w:p w:rsidR="0086395E" w:rsidRDefault="0086395E" w:rsidP="00873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95E" w:rsidRDefault="0086395E" w:rsidP="00873A91">
      <w:r>
        <w:separator/>
      </w:r>
    </w:p>
  </w:footnote>
  <w:footnote w:type="continuationSeparator" w:id="1">
    <w:p w:rsidR="0086395E" w:rsidRDefault="0086395E" w:rsidP="00873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0F28"/>
    <w:rsid w:val="00081D7A"/>
    <w:rsid w:val="00172A27"/>
    <w:rsid w:val="001B4651"/>
    <w:rsid w:val="001C1613"/>
    <w:rsid w:val="001E07F9"/>
    <w:rsid w:val="00227620"/>
    <w:rsid w:val="0023112E"/>
    <w:rsid w:val="00246209"/>
    <w:rsid w:val="002876C2"/>
    <w:rsid w:val="002B283F"/>
    <w:rsid w:val="003000AA"/>
    <w:rsid w:val="003314C3"/>
    <w:rsid w:val="003B09DF"/>
    <w:rsid w:val="004546DF"/>
    <w:rsid w:val="004D0B6A"/>
    <w:rsid w:val="00555F9F"/>
    <w:rsid w:val="006429D1"/>
    <w:rsid w:val="006D23DE"/>
    <w:rsid w:val="006D360B"/>
    <w:rsid w:val="0086395E"/>
    <w:rsid w:val="00873A91"/>
    <w:rsid w:val="008E4E3E"/>
    <w:rsid w:val="008F2F50"/>
    <w:rsid w:val="009A7A06"/>
    <w:rsid w:val="009D5803"/>
    <w:rsid w:val="00AC0F18"/>
    <w:rsid w:val="00B00CB0"/>
    <w:rsid w:val="00B27841"/>
    <w:rsid w:val="00B91AEA"/>
    <w:rsid w:val="00C13D86"/>
    <w:rsid w:val="00CC55D6"/>
    <w:rsid w:val="00CC6C94"/>
    <w:rsid w:val="00D474D4"/>
    <w:rsid w:val="00D87AE5"/>
    <w:rsid w:val="00DA3FE0"/>
    <w:rsid w:val="00E6438F"/>
    <w:rsid w:val="00EB3396"/>
    <w:rsid w:val="00EE36B6"/>
    <w:rsid w:val="00F803C5"/>
    <w:rsid w:val="00F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D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1D7A"/>
    <w:rPr>
      <w:b/>
      <w:bCs/>
    </w:rPr>
  </w:style>
  <w:style w:type="paragraph" w:styleId="a4">
    <w:name w:val="Date"/>
    <w:basedOn w:val="a"/>
    <w:next w:val="a"/>
    <w:rsid w:val="00081D7A"/>
    <w:pPr>
      <w:ind w:leftChars="2500" w:left="100"/>
    </w:pPr>
  </w:style>
  <w:style w:type="paragraph" w:styleId="a5">
    <w:name w:val="Balloon Text"/>
    <w:basedOn w:val="a"/>
    <w:rsid w:val="00081D7A"/>
    <w:rPr>
      <w:sz w:val="18"/>
      <w:szCs w:val="18"/>
    </w:rPr>
  </w:style>
  <w:style w:type="paragraph" w:styleId="a6">
    <w:name w:val="header"/>
    <w:basedOn w:val="a"/>
    <w:link w:val="Char"/>
    <w:rsid w:val="00873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73A91"/>
    <w:rPr>
      <w:kern w:val="2"/>
      <w:sz w:val="18"/>
      <w:szCs w:val="18"/>
    </w:rPr>
  </w:style>
  <w:style w:type="paragraph" w:styleId="a7">
    <w:name w:val="footer"/>
    <w:basedOn w:val="a"/>
    <w:link w:val="Char0"/>
    <w:rsid w:val="00873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73A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135;&#19994;&#31185;&#31185;&#23460;&#24037;&#20316;\&#26612;&#27833;&#28748;&#26742;&#23457;&#26680;\2015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Pages>1</Pages>
  <Words>67</Words>
  <Characters>386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闸北区经委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经济运行(201)</dc:title>
  <dc:creator>谢锡庆</dc:creator>
  <cp:lastModifiedBy>DELL</cp:lastModifiedBy>
  <cp:revision>4</cp:revision>
  <cp:lastPrinted>2015-10-16T06:09:00Z</cp:lastPrinted>
  <dcterms:created xsi:type="dcterms:W3CDTF">2015-10-13T07:50:00Z</dcterms:created>
  <dcterms:modified xsi:type="dcterms:W3CDTF">2015-10-16T06:10:00Z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