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  <w:t>年静安区</w:t>
      </w:r>
      <w:r>
        <w:rPr>
          <w:rFonts w:hint="eastAsia" w:ascii="方正小标宋简体" w:eastAsia="方正小标宋简体" w:cs="宋体"/>
          <w:kern w:val="2"/>
          <w:sz w:val="44"/>
          <w:szCs w:val="44"/>
          <w:lang w:val="en-US" w:eastAsia="zh-CN" w:bidi="ar-SA"/>
        </w:rPr>
        <w:t>生命</w:t>
      </w: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  <w:t>健康产业高质量发展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  <w:t>项目（第一批）申报指南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为充分发挥静安区在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生命</w:t>
      </w:r>
      <w:r>
        <w:rPr>
          <w:rFonts w:hint="eastAsia" w:ascii="仿宋_GB2312" w:hAnsi="Times New Roman" w:eastAsia="仿宋_GB2312"/>
          <w:sz w:val="32"/>
          <w:szCs w:val="32"/>
        </w:rPr>
        <w:t>健康领域的产业基础、消费场景和医疗资源优势，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加快构建全链条生命</w:t>
      </w:r>
      <w:r>
        <w:rPr>
          <w:rFonts w:hint="eastAsia" w:ascii="仿宋_GB2312" w:hAnsi="Times New Roman" w:eastAsia="仿宋_GB2312"/>
          <w:sz w:val="32"/>
          <w:szCs w:val="32"/>
        </w:rPr>
        <w:t>健康产业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生态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打造区域生命健康产业创新发展新高地，根据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</w:rPr>
        <w:t>《静安区关于构建现代化产业体系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</w:rPr>
        <w:t>促进经济高质量发展的若干措施》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年有关申报事项说明如下：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一、支持内容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</w:rPr>
        <w:t>鼓励举办产业活动。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  <w:t>支持经营主体主办、承办具有国际、国内影响力的生命健康领域赛事、行业高峰论坛、专业展会、趋势峰会、学术交流等活动。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  <w:lang w:val="en-US" w:eastAsia="zh-CN"/>
        </w:rPr>
        <w:t xml:space="preserve"> 2、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</w:rPr>
        <w:t>支持产业创新平台建设。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  <w:t>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</w:rPr>
        <w:t>建设联合实验室、开放创新中心、技术研究院、检验检测、孵化转化等产业创新平台。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</w:rPr>
        <w:t>推动“AI+生命健康”融合发展。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  <w:t>鼓励人工智能、大模型、大数据、区块链等前沿技术在生命健康领域应用，推动智能药物研发、美妆研发、医疗机器人、智能可穿戴设备、精准医疗、脑机接口等创新领域发展。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</w:rPr>
        <w:t>支持产学研医合作。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</w:rPr>
        <w:t>鼓励企业联合高校、医院、科研院所开展技术研发攻关，支持企业运用高校院所科技成果进行产业化，鼓励医疗机构按相关规定委托企业开展研发和生产活动，加强院内制剂等科研成果的开发和转化。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 w:color="auto"/>
        </w:rPr>
        <w:t>支持创新药与高端医疗器械研发。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  <w:t>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 w:color="auto"/>
        </w:rPr>
        <w:t>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  <w:t>鼓励生物医药企业开展创新药和高端医疗器械研发，对进入临床研究或获批上市的新药研发项目、获得注册证的医疗器械项目，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  <w:lang w:eastAsia="zh-CN"/>
        </w:rPr>
        <w:t>给予一定支持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 w:color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二、申报条件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zh-TW" w:eastAsia="zh-TW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TW" w:bidi="ar-SA"/>
        </w:rPr>
        <w:t>1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zh-TW" w:eastAsia="zh-TW" w:bidi="ar-SA"/>
        </w:rPr>
        <w:t>申报项目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zh-TW" w:eastAsia="zh-CN" w:bidi="ar-SA"/>
        </w:rPr>
        <w:t>应符合本申报指南确定的支持范围；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TW" w:bidi="ar-SA"/>
        </w:rPr>
        <w:t>2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、项目申报单位应财务管理制度健全，依法纳税，会计核算规范，无不良信用记录；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3、若申报项目为合作开发的，由牵头单位作为单一主体进行申报，并补充联合单位相关信息；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TW" w:bidi="ar-SA"/>
        </w:rPr>
        <w:t>4、项目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申报有效期：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2025年1月1日至2026年3月31日。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三、申报材料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1、《2026年静安区生命健康产业高质量发展项目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申报表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（见附件，需加盖公章和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法定代表人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签章）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申报单位及联合单位（若有）营业执照或登记证书扫描件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（需加盖公章）；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3、年报、合同、协议、票据等相关证明材料；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4、项目申报单位需提供2025年度审计报告及2026年度申报前一个月的税控财务报表（含资产负债表、现金流量表、利润表），需申报单位盖章；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5、申报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TW" w:bidi="ar-SA"/>
        </w:rPr>
        <w:t>支持创新药与高端医疗器械研发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还需提供：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获批进入临床试验阶段或者通过药品、医疗器械注册的相关证明材料；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6、涉及与其他机构合作或许可经营的须提供合作协议/批复或许可证；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7、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信用中国查询结果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（http://www.creditchina.gov.cn）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8、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申报单位认为需要提供的其他辅助证明材料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四、申报流程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方正楷体_GB2312" w:cs="Times New Roman"/>
          <w:bCs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2312" w:cs="Times New Roman"/>
          <w:bCs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（一）网上申报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即日起至2026年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25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日，申报主体按指南要求准备申报材料，于申报期限内将电子版材料发送至邮箱：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Jakjw_qyfwk@126.com，邮件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标题统一格式为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“202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静安区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生命健康产业高质量发展项目（第一批）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+申报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主体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名称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+项目名称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eastAsia" w:ascii="Times New Roman" w:hAnsi="Times New Roman" w:eastAsia="方正楷体_GB2312" w:cs="Times New Roman"/>
          <w:bCs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2312" w:cs="Times New Roman"/>
          <w:bCs/>
          <w:color w:val="000000" w:themeColor="text1"/>
          <w:kern w:val="2"/>
          <w:sz w:val="32"/>
          <w:szCs w:val="32"/>
          <w:highlight w:val="none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（二）递交书面材料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1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2026年7月5日至7月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u w:val="none" w:color="auto"/>
          <w:lang w:val="en-US" w:eastAsia="zh-CN" w:bidi="ar-SA"/>
        </w:rPr>
        <w:t>日，申报主体完成网上申报，经确认后，需在规定时间内递交书面材料（上海市静安区巨鹿路915号1108室），全部材料需按项目做好合同发票相匹配（每份合同附对应发票），分类成册，项目申请表最后一页需有法定代表人签字并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静安区科技经济委  张老师：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33372168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2026年静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安区生命健康产业高质量发展项目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申报表》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right"/>
        <w:textAlignment w:val="auto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上海市静安区科技和经济委员会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 w:color="auto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eastAsia="宋体"/>
          <w:sz w:val="28"/>
          <w:szCs w:val="24"/>
        </w:rPr>
      </w:pPr>
    </w:p>
    <w:p>
      <w:pPr>
        <w:widowControl/>
        <w:jc w:val="left"/>
        <w:rPr>
          <w:rFonts w:hint="eastAsia" w:eastAsia="宋体"/>
          <w:sz w:val="28"/>
          <w:szCs w:val="24"/>
        </w:rPr>
      </w:pPr>
    </w:p>
    <w:p>
      <w:pPr>
        <w:widowControl/>
        <w:jc w:val="left"/>
        <w:rPr>
          <w:rFonts w:hint="eastAsia" w:eastAsia="宋体"/>
          <w:sz w:val="28"/>
          <w:szCs w:val="24"/>
        </w:rPr>
      </w:pPr>
    </w:p>
    <w:p>
      <w:pPr>
        <w:widowControl/>
        <w:jc w:val="left"/>
        <w:rPr>
          <w:rFonts w:hint="eastAsia" w:eastAsia="宋体"/>
          <w:sz w:val="28"/>
          <w:szCs w:val="24"/>
        </w:rPr>
      </w:pPr>
    </w:p>
    <w:p>
      <w:pPr>
        <w:widowControl/>
        <w:jc w:val="left"/>
        <w:rPr>
          <w:rFonts w:hint="eastAsia" w:eastAsia="宋体"/>
          <w:sz w:val="28"/>
          <w:szCs w:val="24"/>
        </w:rPr>
      </w:pPr>
    </w:p>
    <w:p>
      <w:pPr>
        <w:widowControl/>
        <w:jc w:val="left"/>
        <w:rPr>
          <w:rFonts w:hint="eastAsia" w:eastAsia="宋体"/>
          <w:sz w:val="28"/>
          <w:szCs w:val="24"/>
        </w:rPr>
      </w:pPr>
    </w:p>
    <w:p>
      <w:pPr>
        <w:widowControl/>
        <w:jc w:val="left"/>
        <w:rPr>
          <w:rFonts w:hint="eastAsia" w:ascii="国标黑体" w:hAnsi="国标黑体" w:eastAsia="国标黑体" w:cs="国标黑体"/>
          <w:sz w:val="32"/>
          <w:szCs w:val="28"/>
        </w:rPr>
      </w:pPr>
      <w:r>
        <w:rPr>
          <w:rFonts w:hint="eastAsia" w:ascii="国标黑体" w:hAnsi="国标黑体" w:eastAsia="国标黑体" w:cs="国标黑体"/>
          <w:sz w:val="32"/>
          <w:szCs w:val="28"/>
        </w:rPr>
        <w:t>附件：</w:t>
      </w:r>
    </w:p>
    <w:p>
      <w:pPr>
        <w:rPr>
          <w:rFonts w:eastAsia="宋体"/>
          <w:sz w:val="28"/>
          <w:szCs w:val="24"/>
        </w:rPr>
      </w:pPr>
    </w:p>
    <w:p>
      <w:pPr>
        <w:rPr>
          <w:rFonts w:eastAsia="宋体"/>
          <w:sz w:val="28"/>
          <w:szCs w:val="24"/>
        </w:rPr>
      </w:pPr>
    </w:p>
    <w:p>
      <w:pPr>
        <w:rPr>
          <w:rFonts w:eastAsia="宋体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8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48"/>
          <w:szCs w:val="24"/>
          <w:lang w:val="en-US" w:eastAsia="zh-CN"/>
        </w:rPr>
        <w:t>2026</w:t>
      </w:r>
      <w:r>
        <w:rPr>
          <w:rFonts w:hint="eastAsia" w:ascii="黑体" w:hAnsi="黑体" w:eastAsia="黑体"/>
          <w:sz w:val="48"/>
          <w:szCs w:val="24"/>
          <w:lang w:val="en-US" w:eastAsia="zh-CN"/>
        </w:rPr>
        <w:t>年静安区生命健康产业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8"/>
          <w:szCs w:val="24"/>
          <w:lang w:val="en-US" w:eastAsia="zh-CN"/>
        </w:rPr>
      </w:pPr>
      <w:r>
        <w:rPr>
          <w:rFonts w:hint="eastAsia" w:ascii="黑体" w:hAnsi="黑体" w:eastAsia="黑体"/>
          <w:sz w:val="48"/>
          <w:szCs w:val="24"/>
          <w:lang w:val="en-US" w:eastAsia="zh-CN"/>
        </w:rPr>
        <w:t>高质量发展项目申报表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4"/>
          <w:szCs w:val="22"/>
          <w:lang w:val="en-US" w:eastAsia="zh-CN"/>
        </w:rPr>
      </w:pPr>
      <w:r>
        <w:rPr>
          <w:rFonts w:hint="eastAsia" w:ascii="黑体" w:hAnsi="黑体" w:eastAsia="黑体"/>
          <w:sz w:val="44"/>
          <w:szCs w:val="22"/>
          <w:lang w:val="en-US" w:eastAsia="zh-CN"/>
        </w:rPr>
        <w:t>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4"/>
          <w:szCs w:val="22"/>
          <w:lang w:val="en-US" w:eastAsia="zh-CN"/>
        </w:rPr>
      </w:pPr>
    </w:p>
    <w:p>
      <w:pPr>
        <w:spacing w:line="800" w:lineRule="exact"/>
        <w:ind w:firstLine="963" w:firstLineChars="300"/>
        <w:rPr>
          <w:rFonts w:hint="default"/>
          <w:b/>
          <w:sz w:val="28"/>
          <w:szCs w:val="24"/>
          <w:lang w:val="en-US" w:eastAsia="zh-CN"/>
        </w:rPr>
      </w:pPr>
      <w:r>
        <w:rPr>
          <w:rFonts w:hint="eastAsia"/>
          <w:b/>
          <w:spacing w:val="20"/>
          <w:sz w:val="28"/>
          <w:szCs w:val="24"/>
          <w:lang w:eastAsia="zh-CN"/>
        </w:rPr>
        <w:t>申报方向：</w:t>
      </w:r>
      <w:r>
        <w:rPr>
          <w:rFonts w:hint="eastAsia"/>
          <w:b w:val="0"/>
          <w:bCs/>
          <w:sz w:val="28"/>
          <w:szCs w:val="24"/>
          <w:lang w:val="en-US" w:eastAsia="zh-CN"/>
        </w:rPr>
        <w:t>_______________________________</w:t>
      </w:r>
    </w:p>
    <w:p>
      <w:pPr>
        <w:spacing w:line="800" w:lineRule="exact"/>
        <w:ind w:firstLine="963" w:firstLineChars="300"/>
        <w:rPr>
          <w:rFonts w:hint="default"/>
          <w:b/>
          <w:sz w:val="28"/>
          <w:szCs w:val="24"/>
          <w:lang w:val="en-US" w:eastAsia="zh-CN"/>
        </w:rPr>
      </w:pPr>
      <w:r>
        <w:rPr>
          <w:rFonts w:hint="eastAsia"/>
          <w:b/>
          <w:spacing w:val="20"/>
          <w:sz w:val="28"/>
          <w:szCs w:val="24"/>
          <w:lang w:eastAsia="zh-CN"/>
        </w:rPr>
        <w:t>项目名称：</w:t>
      </w:r>
      <w:r>
        <w:rPr>
          <w:rFonts w:hint="eastAsia"/>
          <w:b w:val="0"/>
          <w:bCs/>
          <w:sz w:val="28"/>
          <w:szCs w:val="24"/>
          <w:lang w:val="en-US" w:eastAsia="zh-CN"/>
        </w:rPr>
        <w:t>_______________________________</w:t>
      </w:r>
    </w:p>
    <w:p>
      <w:pPr>
        <w:spacing w:line="800" w:lineRule="exact"/>
        <w:ind w:firstLine="963" w:firstLineChars="300"/>
        <w:jc w:val="left"/>
        <w:rPr>
          <w:rFonts w:eastAsia="宋体"/>
          <w:b/>
          <w:sz w:val="28"/>
          <w:szCs w:val="24"/>
        </w:rPr>
      </w:pPr>
      <w:r>
        <w:rPr>
          <w:rFonts w:hint="eastAsia" w:eastAsia="宋体"/>
          <w:b/>
          <w:spacing w:val="20"/>
          <w:sz w:val="28"/>
          <w:szCs w:val="24"/>
        </w:rPr>
        <w:t>申</w:t>
      </w:r>
      <w:r>
        <w:rPr>
          <w:rFonts w:hint="eastAsia"/>
          <w:b/>
          <w:spacing w:val="20"/>
          <w:sz w:val="28"/>
          <w:szCs w:val="24"/>
          <w:lang w:eastAsia="zh-CN"/>
        </w:rPr>
        <w:t>报</w:t>
      </w:r>
      <w:r>
        <w:rPr>
          <w:rFonts w:hint="eastAsia" w:eastAsia="宋体"/>
          <w:b/>
          <w:spacing w:val="20"/>
          <w:sz w:val="28"/>
          <w:szCs w:val="24"/>
        </w:rPr>
        <w:t>单位</w:t>
      </w:r>
      <w:r>
        <w:rPr>
          <w:rFonts w:hint="eastAsia"/>
          <w:b/>
          <w:spacing w:val="20"/>
          <w:sz w:val="28"/>
          <w:szCs w:val="24"/>
          <w:lang w:eastAsia="zh-CN"/>
        </w:rPr>
        <w:t>：</w:t>
      </w:r>
      <w:r>
        <w:rPr>
          <w:rFonts w:hint="eastAsia" w:eastAsia="宋体"/>
          <w:b/>
          <w:sz w:val="28"/>
          <w:szCs w:val="24"/>
        </w:rPr>
        <w:t xml:space="preserve"> </w:t>
      </w:r>
      <w:r>
        <w:rPr>
          <w:rFonts w:hint="eastAsia" w:eastAsia="宋体"/>
          <w:b/>
          <w:sz w:val="24"/>
          <w:szCs w:val="24"/>
        </w:rPr>
        <w:t xml:space="preserve">                            </w:t>
      </w:r>
      <w:r>
        <w:rPr>
          <w:rFonts w:hint="eastAsia" w:eastAsia="宋体"/>
          <w:b/>
          <w:sz w:val="28"/>
          <w:szCs w:val="24"/>
        </w:rPr>
        <w:t>（盖章）</w:t>
      </w:r>
    </w:p>
    <w:p>
      <w:pPr>
        <w:spacing w:line="800" w:lineRule="exact"/>
        <w:ind w:firstLine="843" w:firstLineChars="300"/>
        <w:rPr>
          <w:rFonts w:eastAsia="宋体"/>
          <w:b/>
          <w:sz w:val="28"/>
          <w:szCs w:val="24"/>
        </w:rPr>
      </w:pPr>
      <w:r>
        <w:rPr>
          <w:rFonts w:eastAsia="宋体"/>
          <w:b/>
          <w:sz w:val="28"/>
          <w:szCs w:val="24"/>
        </w:rPr>
        <mc:AlternateContent>
          <mc:Choice Requires="wps">
            <w:drawing>
              <wp:anchor distT="0" distB="0" distL="0" distR="0" simplePos="0" relativeHeight="1024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3057525" cy="635"/>
                <wp:effectExtent l="0" t="0" r="0" b="0"/>
                <wp:wrapNone/>
                <wp:docPr id="102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17pt;margin-top:0pt;height:0.05pt;width:240.75pt;z-index:1024;mso-width-relative:page;mso-height-relative:page;" filled="f" stroked="t" coordsize="21600,21600" o:allowincell="f" o:gfxdata="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ZtnZw1AAAAAUBAAAPAAAAAAAAAAEAIAAAADgA&#10;AABkcnMvZG93bnJldi54bWxQSwECFAAUAAAACACHTuJAvslOkb4BAACOAwAADgAAAAAAAAABACAA&#10;AAA5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b/>
          <w:sz w:val="28"/>
          <w:szCs w:val="24"/>
        </w:rPr>
        <w:t xml:space="preserve"> </w:t>
      </w:r>
      <w:r>
        <w:rPr>
          <w:rFonts w:hint="eastAsia" w:eastAsia="宋体"/>
          <w:b/>
          <w:spacing w:val="-20"/>
          <w:sz w:val="28"/>
          <w:szCs w:val="24"/>
        </w:rPr>
        <w:t>法定代表人</w:t>
      </w:r>
      <w:r>
        <w:rPr>
          <w:rFonts w:eastAsia="宋体"/>
          <w:b/>
          <w:spacing w:val="-20"/>
          <w:sz w:val="28"/>
          <w:szCs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498475</wp:posOffset>
                </wp:positionV>
                <wp:extent cx="2857500" cy="635"/>
                <wp:effectExtent l="0" t="0" r="0" b="0"/>
                <wp:wrapNone/>
                <wp:docPr id="1027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14.75pt;margin-top:39.25pt;height:0.05pt;width:225pt;z-index:1024;mso-width-relative:page;mso-height-relative:page;" filled="f" stroked="t" coordsize="21600,21600" o:gfxdata="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S7Z7LNYAAAAJAQAADwAAAAAAAAAB&#10;ACAAAAA4AAAAZHJzL2Rvd25yZXYueG1sUEsBAhQAFAAAAAgAh07iQIPwo7LDAQAAjgMAAA4AAAAA&#10;AAAAAQAgAAAAO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pacing w:val="-20"/>
          <w:sz w:val="28"/>
          <w:szCs w:val="24"/>
          <w:lang w:eastAsia="zh-CN"/>
        </w:rPr>
        <w:t>：</w:t>
      </w:r>
    </w:p>
    <w:p>
      <w:pPr>
        <w:spacing w:line="800" w:lineRule="exact"/>
        <w:ind w:firstLine="420"/>
        <w:rPr>
          <w:rFonts w:hint="eastAsia" w:eastAsia="宋体"/>
          <w:b/>
          <w:sz w:val="28"/>
          <w:szCs w:val="24"/>
          <w:u w:val="single"/>
          <w:lang w:val="en-US" w:eastAsia="zh-CN"/>
        </w:rPr>
      </w:pPr>
      <w:r>
        <w:rPr>
          <w:rFonts w:eastAsia="宋体"/>
          <w:b/>
          <w:sz w:val="28"/>
          <w:szCs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473710</wp:posOffset>
                </wp:positionV>
                <wp:extent cx="2857500" cy="635"/>
                <wp:effectExtent l="0" t="0" r="0" b="0"/>
                <wp:wrapNone/>
                <wp:docPr id="102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63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14.75pt;margin-top:37.3pt;height:0.05pt;width:225pt;z-index:1024;mso-width-relative:page;mso-height-relative:page;" filled="f" stroked="t" coordsize="21600,21600" o:gfxdata="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x4u6/tYAAAAJAQAADwAAAAAAAAAB&#10;ACAAAAA4AAAAZHJzL2Rvd25yZXYueG1sUEsBAhQAFAAAAAgAh07iQEhgXC/DAQAAjgMAAA4AAAAA&#10;AAAAAQAgAAAAO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b/>
          <w:sz w:val="28"/>
          <w:szCs w:val="24"/>
        </w:rPr>
        <w:t xml:space="preserve">   </w:t>
      </w:r>
      <w:r>
        <w:rPr>
          <w:rFonts w:hint="eastAsia"/>
          <w:b/>
          <w:sz w:val="28"/>
          <w:szCs w:val="24"/>
          <w:lang w:val="en-US" w:eastAsia="zh-CN"/>
        </w:rPr>
        <w:t xml:space="preserve"> </w:t>
      </w:r>
      <w:r>
        <w:rPr>
          <w:rFonts w:hint="eastAsia"/>
          <w:b/>
          <w:spacing w:val="-20"/>
          <w:sz w:val="28"/>
          <w:szCs w:val="24"/>
          <w:lang w:eastAsia="zh-CN"/>
        </w:rPr>
        <w:t>项目</w:t>
      </w:r>
      <w:r>
        <w:rPr>
          <w:rFonts w:hint="eastAsia" w:eastAsia="宋体"/>
          <w:b/>
          <w:spacing w:val="-20"/>
          <w:sz w:val="28"/>
          <w:szCs w:val="24"/>
        </w:rPr>
        <w:t>联系人</w:t>
      </w:r>
      <w:r>
        <w:rPr>
          <w:rFonts w:hint="eastAsia"/>
          <w:b/>
          <w:spacing w:val="-20"/>
          <w:sz w:val="28"/>
          <w:szCs w:val="24"/>
          <w:lang w:val="en-US" w:eastAsia="zh-CN"/>
        </w:rPr>
        <w:t>:</w:t>
      </w:r>
    </w:p>
    <w:p>
      <w:pPr>
        <w:spacing w:line="800" w:lineRule="exact"/>
        <w:ind w:firstLine="964" w:firstLineChars="400"/>
        <w:rPr>
          <w:rFonts w:hint="eastAsia" w:eastAsia="宋体"/>
          <w:b/>
          <w:spacing w:val="-20"/>
          <w:sz w:val="28"/>
          <w:szCs w:val="24"/>
          <w:u w:val="single"/>
          <w:lang w:eastAsia="zh-CN"/>
        </w:rPr>
      </w:pPr>
      <w:r>
        <w:rPr>
          <w:rFonts w:hint="eastAsia" w:eastAsia="宋体"/>
          <w:b/>
          <w:spacing w:val="-20"/>
          <w:sz w:val="28"/>
          <w:szCs w:val="24"/>
        </w:rPr>
        <w:t>电</w:t>
      </w:r>
      <w:r>
        <w:rPr>
          <w:rFonts w:hint="eastAsia"/>
          <w:b/>
          <w:spacing w:val="-20"/>
          <w:sz w:val="28"/>
          <w:szCs w:val="24"/>
          <w:lang w:val="en-US" w:eastAsia="zh-CN"/>
        </w:rPr>
        <w:t xml:space="preserve">       </w:t>
      </w:r>
      <w:r>
        <w:rPr>
          <w:rFonts w:hint="eastAsia" w:eastAsia="宋体"/>
          <w:b/>
          <w:spacing w:val="-20"/>
          <w:sz w:val="28"/>
          <w:szCs w:val="24"/>
        </w:rPr>
        <w:t>话</w:t>
      </w:r>
      <w:r>
        <w:rPr>
          <w:rFonts w:hint="eastAsia"/>
          <w:b/>
          <w:spacing w:val="-20"/>
          <w:sz w:val="28"/>
          <w:szCs w:val="24"/>
          <w:lang w:eastAsia="zh-CN"/>
        </w:rPr>
        <w:t>：</w:t>
      </w:r>
    </w:p>
    <w:p>
      <w:pPr>
        <w:spacing w:line="800" w:lineRule="exact"/>
        <w:ind w:firstLine="420"/>
        <w:rPr>
          <w:rFonts w:hint="eastAsia" w:eastAsia="宋体"/>
          <w:b/>
          <w:sz w:val="28"/>
          <w:szCs w:val="24"/>
          <w:u w:val="single"/>
          <w:lang w:eastAsia="zh-CN"/>
        </w:rPr>
      </w:pPr>
      <w:r>
        <w:rPr>
          <w:rFonts w:eastAsia="宋体"/>
          <w:b/>
          <w:sz w:val="28"/>
          <w:szCs w:val="24"/>
        </w:rPr>
        <mc:AlternateContent>
          <mc:Choice Requires="wps">
            <w:drawing>
              <wp:anchor distT="0" distB="0" distL="0" distR="0" simplePos="0" relativeHeight="1024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1029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17pt;margin-top:0pt;height:0pt;width:225pt;z-index:1024;mso-width-relative:page;mso-height-relative:page;" filled="f" stroked="t" coordsize="21600,21600" o:allowincell="f" o:gfxdata="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9XoEs9MAAAAFAQAADwAAAAAAAAABACAAAAA4&#10;AAAAZHJzL2Rvd25yZXYueG1sUEsBAhQAFAAAAAgAh07iQPH4WP7AAQAAjAMAAA4AAAAAAAAAAQAg&#10;AAAAO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b/>
          <w:sz w:val="28"/>
          <w:szCs w:val="24"/>
        </w:rPr>
        <w:t xml:space="preserve">    </w:t>
      </w:r>
      <w:r>
        <w:rPr>
          <w:rFonts w:eastAsia="宋体"/>
          <w:b/>
          <w:spacing w:val="20"/>
          <w:sz w:val="28"/>
          <w:szCs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478155</wp:posOffset>
                </wp:positionV>
                <wp:extent cx="2857500" cy="0"/>
                <wp:effectExtent l="0" t="0" r="0" b="0"/>
                <wp:wrapNone/>
                <wp:docPr id="1030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117pt;margin-top:37.65pt;height:0pt;width:225pt;z-index:1024;mso-width-relative:page;mso-height-relative:page;" filled="f" stroked="t" coordsize="21600,21600" o:gfxdata="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heslp9cAAAAJAQAADwAAAAAAAAABACAA&#10;AAA4AAAAZHJzL2Rvd25yZXYueG1sUEsBAhQAFAAAAAgAh07iQJ+9fva/AQAAjAMAAA4AAAAAAAAA&#10;AQAgAAAAP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  <w:b/>
          <w:spacing w:val="20"/>
          <w:sz w:val="28"/>
          <w:szCs w:val="24"/>
        </w:rPr>
        <mc:AlternateContent>
          <mc:Choice Requires="wps">
            <w:drawing>
              <wp:anchor distT="0" distB="0" distL="0" distR="0" simplePos="0" relativeHeight="1024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103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117pt;margin-top:0pt;height:0pt;width:225pt;z-index:1024;mso-width-relative:page;mso-height-relative:page;" filled="f" stroked="t" coordsize="21600,21600" o:allowincell="f" o:gfxdata="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9XoEs9MAAAAFAQAADwAAAAAAAAABACAAAAA4&#10;AAAAZHJzL2Rvd25yZXYueG1sUEsBAhQAFAAAAAgAh07iQHLmmxXAAQAAjAMAAA4AAAAAAAAAAQAg&#10;AAAAO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b/>
          <w:spacing w:val="20"/>
          <w:sz w:val="28"/>
          <w:szCs w:val="24"/>
        </w:rPr>
        <w:t>电子邮箱</w:t>
      </w:r>
      <w:r>
        <w:rPr>
          <w:rFonts w:hint="eastAsia"/>
          <w:b/>
          <w:spacing w:val="20"/>
          <w:sz w:val="28"/>
          <w:szCs w:val="24"/>
          <w:lang w:eastAsia="zh-CN"/>
        </w:rPr>
        <w:t>：</w:t>
      </w:r>
    </w:p>
    <w:p>
      <w:pPr>
        <w:tabs>
          <w:tab w:val="left" w:pos="1800"/>
        </w:tabs>
        <w:ind w:left="-540"/>
        <w:jc w:val="center"/>
        <w:rPr>
          <w:rFonts w:eastAsia="宋体"/>
          <w:b/>
          <w:sz w:val="28"/>
          <w:szCs w:val="24"/>
        </w:rPr>
      </w:pPr>
    </w:p>
    <w:p>
      <w:pPr>
        <w:rPr>
          <w:rFonts w:eastAsia="宋体"/>
          <w:szCs w:val="24"/>
        </w:rPr>
      </w:pPr>
      <w:r>
        <w:rPr>
          <w:rFonts w:hint="eastAsia" w:eastAsia="宋体"/>
          <w:b/>
          <w:sz w:val="28"/>
          <w:szCs w:val="24"/>
        </w:rPr>
        <w:t xml:space="preserve">                  </w:t>
      </w:r>
      <w:r>
        <w:rPr>
          <w:rFonts w:hint="eastAsia" w:eastAsia="宋体"/>
          <w:b/>
          <w:sz w:val="28"/>
          <w:szCs w:val="24"/>
          <w:u w:val="single"/>
        </w:rPr>
        <w:t xml:space="preserve"> </w:t>
      </w:r>
      <w:r>
        <w:rPr>
          <w:rFonts w:hint="eastAsia"/>
          <w:b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eastAsia="宋体"/>
          <w:b/>
          <w:sz w:val="28"/>
          <w:szCs w:val="24"/>
        </w:rPr>
        <w:t>年</w:t>
      </w:r>
      <w:r>
        <w:rPr>
          <w:rFonts w:hint="eastAsia" w:eastAsia="宋体"/>
          <w:b/>
          <w:sz w:val="28"/>
          <w:szCs w:val="24"/>
          <w:u w:val="single"/>
        </w:rPr>
        <w:t xml:space="preserve">     </w:t>
      </w:r>
      <w:r>
        <w:rPr>
          <w:rFonts w:hint="eastAsia" w:eastAsia="宋体"/>
          <w:b/>
          <w:sz w:val="28"/>
          <w:szCs w:val="24"/>
        </w:rPr>
        <w:t>月</w:t>
      </w:r>
      <w:r>
        <w:rPr>
          <w:rFonts w:hint="eastAsia" w:eastAsia="宋体"/>
          <w:b/>
          <w:sz w:val="28"/>
          <w:szCs w:val="24"/>
          <w:u w:val="single"/>
        </w:rPr>
        <w:t xml:space="preserve">     </w:t>
      </w:r>
      <w:r>
        <w:rPr>
          <w:rFonts w:hint="eastAsia" w:eastAsia="宋体"/>
          <w:b/>
          <w:sz w:val="28"/>
          <w:szCs w:val="24"/>
        </w:rPr>
        <w:t>日</w:t>
      </w:r>
    </w:p>
    <w:p>
      <w:pPr>
        <w:spacing w:line="540" w:lineRule="exact"/>
        <w:rPr>
          <w:b/>
          <w:sz w:val="28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0110" w:type="dxa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125"/>
        <w:gridCol w:w="52"/>
        <w:gridCol w:w="418"/>
        <w:gridCol w:w="309"/>
        <w:gridCol w:w="64"/>
        <w:gridCol w:w="652"/>
        <w:gridCol w:w="6"/>
        <w:gridCol w:w="656"/>
        <w:gridCol w:w="123"/>
        <w:gridCol w:w="531"/>
        <w:gridCol w:w="803"/>
        <w:gridCol w:w="476"/>
        <w:gridCol w:w="36"/>
        <w:gridCol w:w="653"/>
        <w:gridCol w:w="20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1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申请单位基本</w:t>
            </w:r>
            <w:r>
              <w:rPr>
                <w:rFonts w:hint="eastAsia" w:ascii="宋体" w:hAnsi="宋体" w:cs="宋体"/>
                <w:b/>
                <w:bCs/>
                <w:spacing w:val="-6"/>
                <w:sz w:val="24"/>
                <w:szCs w:val="24"/>
                <w:lang w:eastAsia="zh-CN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牵头单位名称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7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组织机构代码/三证合一码</w:t>
            </w:r>
          </w:p>
        </w:tc>
        <w:tc>
          <w:tcPr>
            <w:tcW w:w="3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注册时间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eastAsia="宋体"/>
                <w:spacing w:val="-6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9"/>
                <w:rFonts w:hint="eastAsia" w:ascii="Times New Roman" w:hAnsi="Times New Roman" w:eastAsia="宋体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2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手机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Style w:val="9"/>
                <w:spacing w:val="-6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2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手机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Style w:val="9"/>
                <w:spacing w:val="-6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3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4"/>
                <w:szCs w:val="24"/>
                <w:u w:val="none"/>
                <w:lang w:eastAsia="zh-CN"/>
              </w:rPr>
              <w:t>主营业务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9"/>
                <w:rFonts w:ascii="Times New Roman" w:hAnsi="Times New Roman" w:eastAsia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Style w:val="9"/>
                <w:spacing w:val="-6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宋体" w:hAnsi="宋体" w:eastAsia="仿宋_GB2312" w:cs="宋体"/>
                <w:i w:val="0"/>
                <w:iCs w:val="0"/>
                <w:color w:val="000000"/>
                <w:spacing w:val="-6"/>
                <w:sz w:val="24"/>
                <w:szCs w:val="24"/>
                <w:u w:val="single"/>
                <w:lang w:val="en-US" w:eastAsia="zh-CN"/>
              </w:rPr>
            </w:pPr>
            <w:r>
              <w:rPr>
                <w:rStyle w:val="9"/>
                <w:rFonts w:hint="eastAsia"/>
                <w:i w:val="0"/>
                <w:iCs w:val="0"/>
                <w:spacing w:val="-6"/>
                <w:sz w:val="22"/>
                <w:szCs w:val="22"/>
                <w:lang w:val="en-US" w:eastAsia="zh-CN"/>
              </w:rPr>
              <w:t xml:space="preserve">□国有企业   □民营企业   □外资企业  □社会团体  □其他(请注明): </w:t>
            </w:r>
            <w:r>
              <w:rPr>
                <w:rStyle w:val="9"/>
                <w:rFonts w:hint="eastAsia"/>
                <w:i w:val="0"/>
                <w:iCs w:val="0"/>
                <w:spacing w:val="-6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i w:val="0"/>
                <w:iCs w:val="0"/>
                <w:spacing w:val="-6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Style w:val="9"/>
                <w:rFonts w:hint="eastAsia"/>
                <w:i w:val="0"/>
                <w:iCs w:val="0"/>
                <w:spacing w:val="-6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上年度年末从业人员</w:t>
            </w:r>
          </w:p>
        </w:tc>
        <w:tc>
          <w:tcPr>
            <w:tcW w:w="1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 xml:space="preserve">             人</w:t>
            </w:r>
          </w:p>
        </w:tc>
        <w:tc>
          <w:tcPr>
            <w:tcW w:w="1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研发人员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 xml:space="preserve">        人</w:t>
            </w:r>
          </w:p>
        </w:tc>
        <w:tc>
          <w:tcPr>
            <w:tcW w:w="1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研发人员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占比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银行账号</w:t>
            </w:r>
          </w:p>
        </w:tc>
        <w:tc>
          <w:tcPr>
            <w:tcW w:w="1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账户名称</w:t>
            </w:r>
          </w:p>
        </w:tc>
        <w:tc>
          <w:tcPr>
            <w:tcW w:w="59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账    号</w:t>
            </w:r>
          </w:p>
        </w:tc>
        <w:tc>
          <w:tcPr>
            <w:tcW w:w="59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开户银行</w:t>
            </w:r>
          </w:p>
        </w:tc>
        <w:tc>
          <w:tcPr>
            <w:tcW w:w="59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注册地址</w:t>
            </w:r>
          </w:p>
        </w:tc>
        <w:tc>
          <w:tcPr>
            <w:tcW w:w="2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注册资本</w:t>
            </w:r>
          </w:p>
        </w:tc>
        <w:tc>
          <w:tcPr>
            <w:tcW w:w="26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Style w:val="9"/>
                <w:spacing w:val="-6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2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税务登记地</w:t>
            </w:r>
          </w:p>
        </w:tc>
        <w:tc>
          <w:tcPr>
            <w:tcW w:w="26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exac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申报主体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基本情况介绍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字以内）</w:t>
            </w:r>
          </w:p>
        </w:tc>
        <w:tc>
          <w:tcPr>
            <w:tcW w:w="7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近年发展情况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Style w:val="9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单位</w:t>
            </w:r>
            <w:r>
              <w:rPr>
                <w:rStyle w:val="10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万元</w:t>
            </w:r>
            <w:r>
              <w:rPr>
                <w:rStyle w:val="10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2023年</w:t>
            </w: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2024年</w:t>
            </w: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2025年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2026年截至申报前一个月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pacing w:val="-6"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收入</w:t>
            </w: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税收</w:t>
            </w: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净利润</w:t>
            </w: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11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、项目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鼓励举办产业活动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支持产业创新平台建设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□推动“AI+生命健康”融合发展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产学研医合作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>□支持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 xml:space="preserve">创新药与高端医疗器械研发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申请金额（单位：万</w:t>
            </w:r>
            <w:r>
              <w:rPr>
                <w:rStyle w:val="9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建设周期</w:t>
            </w:r>
          </w:p>
        </w:tc>
        <w:tc>
          <w:tcPr>
            <w:tcW w:w="7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 xml:space="preserve"> 自       年    月    日  至       年     月    日  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投资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Style w:val="9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单位</w:t>
            </w:r>
            <w:r>
              <w:rPr>
                <w:rStyle w:val="10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:</w:t>
            </w:r>
            <w:r>
              <w:rPr>
                <w:rStyle w:val="9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万元</w:t>
            </w:r>
            <w:r>
              <w:rPr>
                <w:rStyle w:val="10"/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项目总投资组成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项 目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费 用（万元）</w:t>
            </w: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占总投资比例（%）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建设费用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研发设备购置费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研发用软件购置费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-SA"/>
              </w:rPr>
              <w:t>数据投入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…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-SA"/>
              </w:rPr>
              <w:t>…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运营费用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算力投入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…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其他费用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exac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总体描述</w:t>
            </w:r>
          </w:p>
        </w:tc>
        <w:tc>
          <w:tcPr>
            <w:tcW w:w="7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基本情况，如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建设背景、总体目标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等；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内容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与方案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，如项目创新点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竞争优势、未来前景、预期经济效益、已建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的实际成效等；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相关保障措施；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时间进度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项目投资组成。总计不少于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字。）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（本栏可加页填写或将项目建设方案报告附后）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spacing w:val="-6"/>
                <w:sz w:val="24"/>
                <w:szCs w:val="24"/>
                <w:lang w:val="en-US" w:eastAsia="zh-CN"/>
              </w:rPr>
              <w:t>合作单位</w:t>
            </w:r>
            <w:r>
              <w:rPr>
                <w:rStyle w:val="9"/>
                <w:rFonts w:hint="eastAsia"/>
                <w:spacing w:val="-6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Style w:val="9"/>
                <w:spacing w:val="-6"/>
                <w:sz w:val="24"/>
                <w:szCs w:val="24"/>
                <w:lang w:val="en-US" w:eastAsia="zh-CN"/>
              </w:rPr>
              <w:t>（若有必填）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单位性质</w:t>
            </w:r>
          </w:p>
        </w:tc>
        <w:tc>
          <w:tcPr>
            <w:tcW w:w="1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单位特色、优势</w:t>
            </w: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组织机构代码/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三证合一码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</w:p>
        </w:tc>
        <w:tc>
          <w:tcPr>
            <w:tcW w:w="1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承诺</w:t>
            </w:r>
          </w:p>
        </w:tc>
        <w:tc>
          <w:tcPr>
            <w:tcW w:w="78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43" w:firstLineChars="200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b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本单位报送的所有材料真实有效、无涉密内容，且无反复、重复申报的行为。</w:t>
            </w: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2、本单位恪守法律法规具备良好的社会信用，无科研诚信失信行为，符合申报条件。</w:t>
            </w: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3、本单位保证拥有本次申报的应用项目及相关产品的所有权，符合国家有关法律法规及相关产业政策要求。</w:t>
            </w: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本单位自愿遵守以上规定，如有违反，愿承担相关后果及法律责任，并列入诚信失信记录。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签章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eastAsia="zh-CN"/>
              </w:rPr>
              <w:t>单位（盖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 xml:space="preserve">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年    月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</w:pPr>
    </w:p>
    <w:sectPr>
      <w:pgSz w:w="11906" w:h="16838"/>
      <w:pgMar w:top="2041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0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B2D86"/>
    <w:rsid w:val="2EF7F632"/>
    <w:rsid w:val="5CEB2BA5"/>
    <w:rsid w:val="5E5D6071"/>
    <w:rsid w:val="7B6FF642"/>
    <w:rsid w:val="7FEB7337"/>
    <w:rsid w:val="DB5733E4"/>
    <w:rsid w:val="EFB9C3A8"/>
    <w:rsid w:val="F75FBE64"/>
    <w:rsid w:val="FF555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font201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9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2237</Words>
  <Characters>2432</Characters>
  <Paragraphs>397</Paragraphs>
  <TotalTime>72</TotalTime>
  <ScaleCrop>false</ScaleCrop>
  <LinksUpToDate>false</LinksUpToDate>
  <CharactersWithSpaces>2735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2025-09-05T22:16:00Z</dcterms:created>
  <dc:creator>user</dc:creator>
  <cp:lastModifiedBy>user</cp:lastModifiedBy>
  <cp:lastPrinted>2026-06-09T18:46:00Z</cp:lastPrinted>
  <dcterms:modified xsi:type="dcterms:W3CDTF">2026-06-09T14:19:09Z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E724F838D5E14F5188FC41C44662FBD6_13</vt:lpwstr>
  </property>
  <property fmtid="{D5CDD505-2E9C-101B-9397-08002B2CF9AE}" pid="4" name="KSOTemplateDocerSaveRecord">
    <vt:lpwstr>eyJoZGlkIjoiZTQyY2E0OGI4YmY0NmIyYzBjZTU3ZDc3ZjQ4ZWI0NTUiLCJ1c2VySWQiOiIxMDM3MDcwNzcyIn0=</vt:lpwstr>
  </property>
</Properties>
</file>