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hint="eastAsia" w:eastAsia="方正小标宋简体"/>
          <w:sz w:val="44"/>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hint="eastAsia" w:eastAsia="方正小标宋简体"/>
          <w:sz w:val="44"/>
          <w:lang w:val="en-US" w:eastAsia="zh-CN"/>
        </w:rPr>
      </w:pPr>
      <w:r>
        <w:rPr>
          <w:rFonts w:hint="eastAsia" w:eastAsia="方正小标宋简体"/>
          <w:sz w:val="44"/>
        </w:rPr>
        <w:t>静安</w:t>
      </w:r>
      <w:r>
        <w:rPr>
          <w:rFonts w:hint="eastAsia" w:eastAsia="方正小标宋简体"/>
          <w:sz w:val="44"/>
          <w:lang w:val="en-US" w:eastAsia="zh-CN"/>
        </w:rPr>
        <w:t>区</w:t>
      </w:r>
      <w:r>
        <w:rPr>
          <w:rFonts w:eastAsia="方正小标宋简体"/>
          <w:sz w:val="44"/>
        </w:rPr>
        <w:t>社区市民健身</w:t>
      </w:r>
      <w:r>
        <w:rPr>
          <w:rFonts w:hint="eastAsia" w:eastAsia="方正小标宋简体"/>
          <w:sz w:val="44"/>
        </w:rPr>
        <w:t>中心</w:t>
      </w:r>
      <w:r>
        <w:rPr>
          <w:rFonts w:hint="eastAsia" w:eastAsia="方正小标宋简体"/>
          <w:sz w:val="44"/>
          <w:lang w:val="en-US" w:eastAsia="zh-CN"/>
        </w:rPr>
        <w:t>向社会免费     或低收费开放资金补贴管理办法</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hint="default" w:eastAsia="方正小标宋简体"/>
          <w:sz w:val="44"/>
          <w:lang w:val="en-US" w:eastAsia="zh-CN"/>
        </w:rPr>
      </w:pPr>
      <w:r>
        <w:rPr>
          <w:rFonts w:hint="eastAsia" w:eastAsia="方正小标宋简体"/>
          <w:sz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hint="default" w:eastAsia="方正小标宋简体"/>
          <w:sz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textAlignment w:val="auto"/>
        <w:rPr>
          <w:rFonts w:hint="eastAsia" w:ascii="黑体" w:hAnsi="黑体" w:eastAsia="黑体" w:cs="黑体"/>
          <w:b/>
          <w:bCs/>
          <w:sz w:val="34"/>
          <w:lang w:val="en-US" w:eastAsia="zh-CN"/>
        </w:rPr>
      </w:pPr>
      <w:r>
        <w:rPr>
          <w:rFonts w:hint="eastAsia" w:ascii="黑体" w:hAnsi="黑体" w:eastAsia="黑体" w:cs="黑体"/>
          <w:b w:val="0"/>
          <w:bCs w:val="0"/>
          <w:sz w:val="34"/>
          <w:lang w:val="en-US" w:eastAsia="zh-CN"/>
        </w:rPr>
        <w:t>一、目的和依据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textAlignment w:val="auto"/>
        <w:rPr>
          <w:rFonts w:hint="eastAsia" w:ascii="Times New Roman" w:hAnsi="Times New Roman" w:eastAsia="仿宋_GB2312"/>
          <w:sz w:val="34"/>
        </w:rPr>
      </w:pPr>
      <w:r>
        <w:rPr>
          <w:rFonts w:hint="eastAsia" w:ascii="Times New Roman" w:hAnsi="Times New Roman" w:eastAsia="仿宋_GB2312"/>
          <w:sz w:val="34"/>
          <w:lang w:val="en-US" w:eastAsia="zh-CN"/>
        </w:rPr>
        <w:t>为更好地支持和鼓励社区市民健身中心向社会免费或低收费开放运营，丰富公共体育服务供给，不断满足广大市民日益增长的体育健身需求，</w:t>
      </w:r>
      <w:r>
        <w:rPr>
          <w:rFonts w:hint="eastAsia" w:ascii="Times New Roman" w:hAnsi="Times New Roman" w:eastAsia="仿宋_GB2312"/>
          <w:sz w:val="34"/>
        </w:rPr>
        <w:t>提升市民身体素质和健康水平，</w:t>
      </w:r>
      <w:r>
        <w:rPr>
          <w:rFonts w:hint="eastAsia" w:ascii="Times New Roman" w:hAnsi="Times New Roman" w:eastAsia="仿宋_GB2312"/>
          <w:sz w:val="34"/>
          <w:lang w:val="en-US" w:eastAsia="zh-CN"/>
        </w:rPr>
        <w:t>加快推动健康关口前移，促进</w:t>
      </w:r>
      <w:r>
        <w:rPr>
          <w:rFonts w:hint="eastAsia" w:ascii="Times New Roman" w:hAnsi="Times New Roman" w:eastAsia="仿宋_GB2312"/>
          <w:sz w:val="34"/>
        </w:rPr>
        <w:t>全民健身与全民健康深度融合，增强市民</w:t>
      </w:r>
      <w:r>
        <w:rPr>
          <w:rFonts w:hint="eastAsia" w:ascii="Times New Roman" w:hAnsi="Times New Roman" w:eastAsia="仿宋_GB2312"/>
          <w:sz w:val="34"/>
          <w:lang w:val="en-US" w:eastAsia="zh-CN"/>
        </w:rPr>
        <w:t>的</w:t>
      </w:r>
      <w:r>
        <w:rPr>
          <w:rFonts w:hint="eastAsia" w:ascii="Times New Roman" w:hAnsi="Times New Roman" w:eastAsia="仿宋_GB2312"/>
          <w:sz w:val="34"/>
        </w:rPr>
        <w:t>获得感和幸福感。</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textAlignment w:val="auto"/>
        <w:rPr>
          <w:rFonts w:hint="default" w:ascii="Times New Roman" w:hAnsi="Times New Roman" w:eastAsia="仿宋_GB2312"/>
          <w:sz w:val="34"/>
          <w:lang w:val="en-US" w:eastAsia="zh-CN"/>
        </w:rPr>
      </w:pPr>
      <w:r>
        <w:rPr>
          <w:rFonts w:hint="eastAsia" w:ascii="Times New Roman" w:hAnsi="Times New Roman" w:eastAsia="仿宋_GB2312"/>
          <w:sz w:val="34"/>
          <w:lang w:val="en-US" w:eastAsia="zh-CN"/>
        </w:rPr>
        <w:t>根据《上海市体育发展条例》第8章第45条、《进一步推进上海市社区市民健身中心建设与管理的指导意见》（沪全健联会办【2018】1号）第8项第2点和《上海市公共体育场馆开放运营管理办法》（沪体规文【2024】2号）第5章第29、30条等法律法规，结合本区社区市民健身中心向社会免费或低收费开放工作的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200" w:firstLine="340" w:firstLineChars="100"/>
        <w:textAlignment w:val="auto"/>
        <w:rPr>
          <w:rFonts w:hint="eastAsia" w:ascii="黑体" w:hAnsi="黑体" w:eastAsia="黑体" w:cs="黑体"/>
          <w:b w:val="0"/>
          <w:bCs w:val="0"/>
          <w:sz w:val="34"/>
          <w:lang w:val="en-US" w:eastAsia="zh-CN"/>
        </w:rPr>
      </w:pPr>
      <w:r>
        <w:rPr>
          <w:rFonts w:hint="eastAsia" w:ascii="黑体" w:hAnsi="黑体" w:eastAsia="黑体" w:cs="黑体"/>
          <w:b w:val="0"/>
          <w:bCs w:val="0"/>
          <w:sz w:val="34"/>
          <w:lang w:val="en-US" w:eastAsia="zh-CN"/>
        </w:rPr>
        <w:t>二、适用范围</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textAlignment w:val="auto"/>
        <w:rPr>
          <w:rFonts w:hint="default" w:ascii="Times New Roman" w:hAnsi="Times New Roman" w:eastAsia="仿宋_GB2312"/>
          <w:sz w:val="34"/>
          <w:lang w:val="en-US" w:eastAsia="zh-CN"/>
        </w:rPr>
      </w:pPr>
      <w:r>
        <w:rPr>
          <w:rFonts w:hint="eastAsia" w:ascii="Times New Roman" w:hAnsi="Times New Roman" w:eastAsia="仿宋_GB2312"/>
          <w:sz w:val="34"/>
          <w:lang w:val="en-US" w:eastAsia="zh-CN"/>
        </w:rPr>
        <w:t>本办法所指的社区市民健身中心，是</w:t>
      </w:r>
      <w:r>
        <w:rPr>
          <w:rFonts w:hint="eastAsia" w:ascii="Times New Roman" w:hAnsi="Times New Roman" w:eastAsia="仿宋_GB2312"/>
          <w:sz w:val="34"/>
          <w:highlight w:val="none"/>
          <w:lang w:val="en-US" w:eastAsia="zh-CN"/>
        </w:rPr>
        <w:t>指由静安区人民政府财力投入或经市、区体育部门认定的社会资本参与建设的，</w:t>
      </w:r>
      <w:r>
        <w:rPr>
          <w:rFonts w:hint="eastAsia" w:ascii="Times New Roman" w:hAnsi="Times New Roman" w:eastAsia="仿宋_GB2312"/>
          <w:sz w:val="34"/>
          <w:lang w:val="en-US" w:eastAsia="zh-CN"/>
        </w:rPr>
        <w:t>在街道、社区、居民区区域范围内以室内为主、不设固定看台，向市民提供体育健身活动等公共服务的综合性体育设施。</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textAlignment w:val="auto"/>
        <w:rPr>
          <w:rFonts w:hint="default" w:ascii="Times New Roman" w:hAnsi="Times New Roman" w:eastAsia="仿宋_GB2312"/>
          <w:sz w:val="34"/>
          <w:lang w:val="en-US" w:eastAsia="zh-CN"/>
        </w:rPr>
      </w:pPr>
      <w:r>
        <w:rPr>
          <w:rFonts w:hint="eastAsia" w:ascii="Times New Roman" w:hAnsi="Times New Roman" w:eastAsia="仿宋_GB2312"/>
          <w:sz w:val="34"/>
          <w:lang w:val="en-US" w:eastAsia="zh-CN"/>
        </w:rPr>
        <w:t>本办法适用对象为运维满一年的静安区社区市民健身中心的运营管理机构。</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textAlignment w:val="auto"/>
        <w:rPr>
          <w:rFonts w:hint="eastAsia" w:ascii="黑体" w:hAnsi="黑体" w:eastAsia="黑体" w:cs="黑体"/>
          <w:b w:val="0"/>
          <w:bCs w:val="0"/>
          <w:sz w:val="34"/>
          <w:lang w:val="en-US" w:eastAsia="zh-CN"/>
        </w:rPr>
      </w:pPr>
      <w:r>
        <w:rPr>
          <w:rFonts w:hint="eastAsia" w:ascii="黑体" w:hAnsi="黑体" w:eastAsia="黑体" w:cs="黑体"/>
          <w:b w:val="0"/>
          <w:bCs w:val="0"/>
          <w:sz w:val="34"/>
          <w:lang w:val="en-US" w:eastAsia="zh-CN"/>
        </w:rPr>
        <w:t>三、使用原则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textAlignment w:val="auto"/>
        <w:rPr>
          <w:rFonts w:hint="default" w:ascii="Times New Roman" w:hAnsi="Times New Roman" w:eastAsia="仿宋_GB2312"/>
          <w:b w:val="0"/>
          <w:bCs w:val="0"/>
          <w:sz w:val="34"/>
          <w:lang w:val="en-US" w:eastAsia="zh-CN"/>
        </w:rPr>
      </w:pPr>
      <w:r>
        <w:rPr>
          <w:rFonts w:hint="eastAsia" w:ascii="Times New Roman" w:hAnsi="Times New Roman" w:eastAsia="仿宋_GB2312"/>
          <w:b w:val="0"/>
          <w:bCs w:val="0"/>
          <w:sz w:val="34"/>
          <w:lang w:val="en-US" w:eastAsia="zh-CN"/>
        </w:rPr>
        <w:t>资金管理和使用要坚持突出公益、规范管理、合理安排和注重绩效的原则，严格执行国家相关的法律法规和财务规章制度，并接受财政、审计、体育主管部门和街镇的监督和检查。</w:t>
      </w:r>
    </w:p>
    <w:p>
      <w:pPr>
        <w:keepNext w:val="0"/>
        <w:keepLines w:val="0"/>
        <w:pageBreakBefore w:val="0"/>
        <w:numPr>
          <w:ilvl w:val="0"/>
          <w:numId w:val="0"/>
        </w:numPr>
        <w:kinsoku/>
        <w:wordWrap/>
        <w:overflowPunct/>
        <w:topLinePunct w:val="0"/>
        <w:autoSpaceDE/>
        <w:autoSpaceDN/>
        <w:bidi w:val="0"/>
        <w:adjustRightInd/>
        <w:snapToGrid/>
        <w:spacing w:line="570" w:lineRule="exact"/>
        <w:ind w:left="630" w:leftChars="0"/>
        <w:textAlignment w:val="auto"/>
        <w:outlineLvl w:val="0"/>
        <w:rPr>
          <w:rFonts w:hint="eastAsia" w:ascii="黑体" w:hAnsi="黑体" w:eastAsia="黑体" w:cs="黑体"/>
          <w:b w:val="0"/>
          <w:bCs w:val="0"/>
          <w:sz w:val="34"/>
        </w:rPr>
      </w:pPr>
      <w:r>
        <w:rPr>
          <w:rFonts w:hint="eastAsia" w:ascii="黑体" w:hAnsi="黑体" w:eastAsia="黑体" w:cs="黑体"/>
          <w:b w:val="0"/>
          <w:bCs w:val="0"/>
          <w:sz w:val="34"/>
          <w:lang w:val="en-US" w:eastAsia="zh-CN"/>
        </w:rPr>
        <w:t>四、</w:t>
      </w:r>
      <w:r>
        <w:rPr>
          <w:rFonts w:hint="eastAsia" w:ascii="黑体" w:hAnsi="黑体" w:eastAsia="黑体" w:cs="黑体"/>
          <w:b w:val="0"/>
          <w:bCs w:val="0"/>
          <w:sz w:val="34"/>
        </w:rPr>
        <w:t>补贴</w:t>
      </w:r>
      <w:r>
        <w:rPr>
          <w:rFonts w:hint="eastAsia" w:ascii="黑体" w:hAnsi="黑体" w:eastAsia="黑体" w:cs="黑体"/>
          <w:b w:val="0"/>
          <w:bCs w:val="0"/>
          <w:sz w:val="34"/>
          <w:lang w:val="en-US" w:eastAsia="zh-CN"/>
        </w:rPr>
        <w:t>范围与</w:t>
      </w:r>
      <w:r>
        <w:rPr>
          <w:rFonts w:hint="eastAsia" w:ascii="黑体" w:hAnsi="黑体" w:eastAsia="黑体" w:cs="黑体"/>
          <w:b w:val="0"/>
          <w:bCs w:val="0"/>
          <w:sz w:val="34"/>
        </w:rPr>
        <w:t>标准</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80" w:firstLineChars="200"/>
        <w:textAlignment w:val="auto"/>
        <w:outlineLvl w:val="0"/>
        <w:rPr>
          <w:rFonts w:hint="default" w:ascii="黑体" w:hAnsi="黑体" w:eastAsia="黑体" w:cs="黑体"/>
          <w:b w:val="0"/>
          <w:bCs w:val="0"/>
          <w:sz w:val="34"/>
          <w:lang w:val="en-US" w:eastAsia="zh-CN"/>
        </w:rPr>
      </w:pPr>
      <w:r>
        <w:rPr>
          <w:rFonts w:hint="eastAsia" w:ascii="楷体_GB2312" w:hAnsi="楷体_GB2312" w:eastAsia="楷体_GB2312" w:cs="楷体_GB2312"/>
          <w:b w:val="0"/>
          <w:bCs w:val="0"/>
          <w:sz w:val="34"/>
          <w:lang w:eastAsia="zh-CN"/>
        </w:rPr>
        <w:t>（</w:t>
      </w:r>
      <w:r>
        <w:rPr>
          <w:rFonts w:hint="eastAsia" w:ascii="楷体_GB2312" w:hAnsi="楷体_GB2312" w:eastAsia="楷体_GB2312" w:cs="楷体_GB2312"/>
          <w:b w:val="0"/>
          <w:bCs w:val="0"/>
          <w:sz w:val="34"/>
          <w:lang w:val="en-US" w:eastAsia="zh-CN"/>
        </w:rPr>
        <w:t>一）补贴范围</w:t>
      </w:r>
    </w:p>
    <w:p>
      <w:pPr>
        <w:keepNext w:val="0"/>
        <w:keepLines w:val="0"/>
        <w:widowControl/>
        <w:suppressLineNumbers w:val="0"/>
        <w:ind w:firstLine="680" w:firstLineChars="200"/>
        <w:jc w:val="left"/>
        <w:rPr>
          <w:rFonts w:hint="eastAsia" w:ascii="仿宋_GB2312" w:hAnsi="仿宋_GB2312" w:eastAsia="仿宋_GB2312" w:cs="仿宋_GB2312"/>
          <w:sz w:val="34"/>
          <w:lang w:eastAsia="zh-CN"/>
        </w:rPr>
      </w:pPr>
      <w:r>
        <w:rPr>
          <w:rFonts w:hint="eastAsia" w:ascii="Times New Roman" w:hAnsi="Times New Roman" w:eastAsia="仿宋_GB2312"/>
          <w:b w:val="0"/>
          <w:bCs w:val="0"/>
          <w:sz w:val="34"/>
          <w:lang w:val="en-US" w:eastAsia="zh-CN"/>
        </w:rPr>
        <w:t>根据上海市全民健身工作联席会议下发的《进一步推进上海市社区市民健身中心建设与管理的指导意见》</w:t>
      </w:r>
      <w:r>
        <w:rPr>
          <w:rFonts w:hint="eastAsia" w:ascii="仿宋_GB2312" w:hAnsi="仿宋_GB2312" w:eastAsia="仿宋_GB2312" w:cs="仿宋_GB2312"/>
          <w:sz w:val="34"/>
          <w:lang w:eastAsia="zh-CN"/>
        </w:rPr>
        <w:t>（</w:t>
      </w:r>
      <w:r>
        <w:rPr>
          <w:rFonts w:hint="eastAsia" w:ascii="仿宋_GB2312" w:hAnsi="仿宋_GB2312" w:eastAsia="仿宋_GB2312" w:cs="仿宋_GB2312"/>
          <w:sz w:val="34"/>
          <w:lang w:val="en-US" w:eastAsia="zh-CN"/>
        </w:rPr>
        <w:t>沪全健联会办【</w:t>
      </w:r>
      <w:r>
        <w:rPr>
          <w:rFonts w:hint="default" w:ascii="Times New Roman" w:hAnsi="Times New Roman" w:eastAsia="仿宋_GB2312" w:cs="Times New Roman"/>
          <w:sz w:val="34"/>
          <w:lang w:val="en-US" w:eastAsia="zh-CN"/>
        </w:rPr>
        <w:t>2018</w:t>
      </w:r>
      <w:r>
        <w:rPr>
          <w:rFonts w:hint="eastAsia" w:ascii="仿宋_GB2312" w:hAnsi="仿宋_GB2312" w:eastAsia="仿宋_GB2312" w:cs="仿宋_GB2312"/>
          <w:sz w:val="34"/>
          <w:lang w:val="en-US" w:eastAsia="zh-CN"/>
        </w:rPr>
        <w:t>】</w:t>
      </w:r>
      <w:r>
        <w:rPr>
          <w:rFonts w:hint="default" w:ascii="Times New Roman" w:hAnsi="Times New Roman" w:eastAsia="仿宋_GB2312" w:cs="Times New Roman"/>
          <w:sz w:val="34"/>
          <w:lang w:val="en-US" w:eastAsia="zh-CN"/>
        </w:rPr>
        <w:t>1</w:t>
      </w:r>
      <w:r>
        <w:rPr>
          <w:rFonts w:hint="eastAsia" w:ascii="仿宋_GB2312" w:hAnsi="仿宋_GB2312" w:eastAsia="仿宋_GB2312" w:cs="仿宋_GB2312"/>
          <w:sz w:val="34"/>
          <w:lang w:val="en-US" w:eastAsia="zh-CN"/>
        </w:rPr>
        <w:t>号）和《关于切实做好</w:t>
      </w:r>
      <w:r>
        <w:rPr>
          <w:rFonts w:hint="default" w:ascii="Times New Roman" w:hAnsi="Times New Roman" w:eastAsia="仿宋_GB2312" w:cs="Times New Roman"/>
          <w:sz w:val="34"/>
          <w:lang w:val="en-US" w:eastAsia="zh-CN"/>
        </w:rPr>
        <w:t>2024</w:t>
      </w:r>
      <w:r>
        <w:rPr>
          <w:rFonts w:hint="eastAsia" w:ascii="仿宋_GB2312" w:hAnsi="仿宋_GB2312" w:eastAsia="仿宋_GB2312" w:cs="仿宋_GB2312"/>
          <w:sz w:val="34"/>
          <w:lang w:val="en-US" w:eastAsia="zh-CN"/>
        </w:rPr>
        <w:t>年全民健身公共资源拓展工程和为民办实事项目的通知》（沪体群【</w:t>
      </w:r>
      <w:r>
        <w:rPr>
          <w:rFonts w:hint="default" w:ascii="Times New Roman" w:hAnsi="Times New Roman" w:eastAsia="仿宋_GB2312" w:cs="Times New Roman"/>
          <w:sz w:val="34"/>
          <w:lang w:val="en-US" w:eastAsia="zh-CN"/>
        </w:rPr>
        <w:t>2024</w:t>
      </w:r>
      <w:r>
        <w:rPr>
          <w:rFonts w:hint="eastAsia" w:ascii="仿宋_GB2312" w:hAnsi="仿宋_GB2312" w:eastAsia="仿宋_GB2312" w:cs="仿宋_GB2312"/>
          <w:sz w:val="34"/>
          <w:lang w:val="en-US" w:eastAsia="zh-CN"/>
        </w:rPr>
        <w:t>】</w:t>
      </w:r>
      <w:r>
        <w:rPr>
          <w:rFonts w:hint="default" w:ascii="Times New Roman" w:hAnsi="Times New Roman" w:eastAsia="仿宋_GB2312" w:cs="Times New Roman"/>
          <w:sz w:val="34"/>
          <w:lang w:val="en-US" w:eastAsia="zh-CN"/>
        </w:rPr>
        <w:t>27</w:t>
      </w:r>
      <w:r>
        <w:rPr>
          <w:rFonts w:hint="eastAsia" w:ascii="仿宋_GB2312" w:hAnsi="仿宋_GB2312" w:eastAsia="仿宋_GB2312" w:cs="仿宋_GB2312"/>
          <w:sz w:val="34"/>
          <w:lang w:val="en-US" w:eastAsia="zh-CN"/>
        </w:rPr>
        <w:t>号）的规定，资金补贴范围为</w:t>
      </w:r>
      <w:r>
        <w:rPr>
          <w:rFonts w:hint="eastAsia" w:ascii="仿宋_GB2312" w:hAnsi="仿宋_GB2312" w:eastAsia="仿宋_GB2312" w:cs="仿宋_GB2312"/>
          <w:sz w:val="34"/>
        </w:rPr>
        <w:t>小型、中型和大型</w:t>
      </w:r>
      <w:r>
        <w:rPr>
          <w:rFonts w:hint="eastAsia" w:ascii="仿宋_GB2312" w:hAnsi="仿宋_GB2312" w:eastAsia="仿宋_GB2312" w:cs="仿宋_GB2312"/>
          <w:sz w:val="34"/>
          <w:lang w:val="en-US" w:eastAsia="zh-CN"/>
        </w:rPr>
        <w:t>三类社区市民健身中心</w:t>
      </w:r>
      <w:r>
        <w:rPr>
          <w:rFonts w:hint="eastAsia" w:ascii="仿宋_GB2312" w:hAnsi="仿宋_GB2312" w:eastAsia="仿宋_GB2312" w:cs="仿宋_GB2312"/>
          <w:sz w:val="34"/>
        </w:rPr>
        <w:t>（详见表</w:t>
      </w:r>
      <w:r>
        <w:rPr>
          <w:rFonts w:hint="eastAsia" w:ascii="Times New Roman" w:hAnsi="Times New Roman" w:eastAsia="仿宋_GB2312" w:cs="Times New Roman"/>
          <w:sz w:val="34"/>
          <w:lang w:val="en-US" w:eastAsia="zh-CN"/>
        </w:rPr>
        <w:t>1</w:t>
      </w:r>
      <w:r>
        <w:rPr>
          <w:rFonts w:hint="eastAsia" w:ascii="仿宋_GB2312" w:hAnsi="仿宋_GB2312" w:eastAsia="仿宋_GB2312" w:cs="仿宋_GB2312"/>
          <w:sz w:val="34"/>
        </w:rPr>
        <w:t>）</w:t>
      </w:r>
      <w:r>
        <w:rPr>
          <w:rFonts w:hint="eastAsia" w:ascii="仿宋_GB2312" w:hAnsi="仿宋_GB2312" w:eastAsia="仿宋_GB2312" w:cs="仿宋_GB2312"/>
          <w:sz w:val="34"/>
          <w:lang w:eastAsia="zh-CN"/>
        </w:rPr>
        <w:t>。</w:t>
      </w: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rPr>
        <w:t>表</w:t>
      </w:r>
      <w:r>
        <w:rPr>
          <w:rFonts w:hint="eastAsia" w:ascii="仿宋_GB2312" w:hAnsi="仿宋_GB2312" w:eastAsia="仿宋_GB2312" w:cs="仿宋_GB2312"/>
          <w:b/>
          <w:bCs w:val="0"/>
          <w:sz w:val="32"/>
          <w:szCs w:val="32"/>
          <w:lang w:val="en-US" w:eastAsia="zh-CN"/>
        </w:rPr>
        <w:t>1：</w:t>
      </w:r>
      <w:r>
        <w:rPr>
          <w:rFonts w:hint="eastAsia" w:ascii="仿宋_GB2312" w:hAnsi="仿宋_GB2312" w:eastAsia="仿宋_GB2312" w:cs="仿宋_GB2312"/>
          <w:b/>
          <w:bCs w:val="0"/>
          <w:sz w:val="32"/>
          <w:szCs w:val="32"/>
        </w:rPr>
        <w:t>社区市民健身中心</w:t>
      </w:r>
      <w:r>
        <w:rPr>
          <w:rFonts w:hint="eastAsia" w:ascii="仿宋_GB2312" w:hAnsi="仿宋_GB2312" w:eastAsia="仿宋_GB2312" w:cs="仿宋_GB2312"/>
          <w:b/>
          <w:bCs w:val="0"/>
          <w:sz w:val="32"/>
          <w:szCs w:val="32"/>
          <w:lang w:val="en-US" w:eastAsia="zh-CN"/>
        </w:rPr>
        <w:t>分类标准</w:t>
      </w:r>
    </w:p>
    <w:tbl>
      <w:tblPr>
        <w:tblStyle w:val="4"/>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956"/>
        <w:gridCol w:w="1224"/>
        <w:gridCol w:w="1070"/>
        <w:gridCol w:w="1070"/>
        <w:gridCol w:w="1095"/>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eastAsia="仿宋_GB2312" w:cs="Times New Roman"/>
                <w:b/>
                <w:szCs w:val="21"/>
              </w:rPr>
            </w:pPr>
            <w:r>
              <w:rPr>
                <w:rFonts w:ascii="Times New Roman" w:hAnsi="Times New Roman" w:eastAsia="仿宋_GB2312" w:cs="Times New Roman"/>
                <w:b/>
                <w:szCs w:val="21"/>
              </w:rPr>
              <w:t>分类</w:t>
            </w:r>
          </w:p>
        </w:tc>
        <w:tc>
          <w:tcPr>
            <w:tcW w:w="1592" w:type="dxa"/>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eastAsia="仿宋_GB2312" w:cs="Times New Roman"/>
                <w:b/>
                <w:szCs w:val="21"/>
              </w:rPr>
            </w:pPr>
            <w:r>
              <w:rPr>
                <w:rFonts w:ascii="Times New Roman" w:hAnsi="Times New Roman" w:eastAsia="仿宋_GB2312" w:cs="Times New Roman"/>
                <w:b/>
                <w:szCs w:val="21"/>
              </w:rPr>
              <w:t>建筑规模</w:t>
            </w:r>
          </w:p>
        </w:tc>
        <w:tc>
          <w:tcPr>
            <w:tcW w:w="1121" w:type="dxa"/>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eastAsia="仿宋_GB2312" w:cs="Times New Roman"/>
                <w:b/>
                <w:szCs w:val="21"/>
              </w:rPr>
            </w:pPr>
            <w:r>
              <w:rPr>
                <w:rFonts w:ascii="Times New Roman" w:hAnsi="Times New Roman" w:eastAsia="仿宋_GB2312" w:cs="Times New Roman"/>
                <w:b/>
                <w:szCs w:val="21"/>
              </w:rPr>
              <w:t>室内体育场地面积</w:t>
            </w:r>
          </w:p>
        </w:tc>
        <w:tc>
          <w:tcPr>
            <w:tcW w:w="1099" w:type="dxa"/>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eastAsia="仿宋_GB2312" w:cs="Times New Roman"/>
                <w:b/>
                <w:szCs w:val="21"/>
              </w:rPr>
            </w:pPr>
            <w:r>
              <w:rPr>
                <w:rFonts w:ascii="Times New Roman" w:hAnsi="Times New Roman" w:eastAsia="仿宋_GB2312" w:cs="Times New Roman"/>
                <w:b/>
                <w:szCs w:val="21"/>
              </w:rPr>
              <w:t>大空间</w:t>
            </w:r>
          </w:p>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eastAsia="仿宋_GB2312" w:cs="Times New Roman"/>
                <w:b/>
                <w:szCs w:val="21"/>
              </w:rPr>
            </w:pPr>
            <w:r>
              <w:rPr>
                <w:rFonts w:ascii="Times New Roman" w:hAnsi="Times New Roman" w:eastAsia="仿宋_GB2312" w:cs="Times New Roman"/>
                <w:b/>
                <w:szCs w:val="21"/>
              </w:rPr>
              <w:t>健身用房</w:t>
            </w:r>
          </w:p>
        </w:tc>
        <w:tc>
          <w:tcPr>
            <w:tcW w:w="1099" w:type="dxa"/>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eastAsia="仿宋_GB2312" w:cs="Times New Roman"/>
                <w:b/>
                <w:szCs w:val="21"/>
              </w:rPr>
            </w:pPr>
            <w:r>
              <w:rPr>
                <w:rFonts w:ascii="Times New Roman" w:hAnsi="Times New Roman" w:eastAsia="仿宋_GB2312" w:cs="Times New Roman"/>
                <w:b/>
                <w:szCs w:val="21"/>
              </w:rPr>
              <w:t>小空间</w:t>
            </w:r>
          </w:p>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eastAsia="仿宋_GB2312" w:cs="Times New Roman"/>
                <w:b/>
                <w:szCs w:val="21"/>
              </w:rPr>
            </w:pPr>
            <w:r>
              <w:rPr>
                <w:rFonts w:ascii="Times New Roman" w:hAnsi="Times New Roman" w:eastAsia="仿宋_GB2312" w:cs="Times New Roman"/>
                <w:b/>
                <w:szCs w:val="21"/>
              </w:rPr>
              <w:t>健身用房</w:t>
            </w:r>
          </w:p>
        </w:tc>
        <w:tc>
          <w:tcPr>
            <w:tcW w:w="1209" w:type="dxa"/>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eastAsia="仿宋_GB2312" w:cs="Times New Roman"/>
                <w:b/>
                <w:szCs w:val="21"/>
              </w:rPr>
            </w:pPr>
            <w:r>
              <w:rPr>
                <w:rFonts w:ascii="Times New Roman" w:hAnsi="Times New Roman" w:eastAsia="仿宋_GB2312" w:cs="Times New Roman"/>
                <w:b/>
                <w:szCs w:val="21"/>
              </w:rPr>
              <w:t>经常开展体育活动场地种类</w:t>
            </w:r>
          </w:p>
        </w:tc>
        <w:tc>
          <w:tcPr>
            <w:tcW w:w="2130" w:type="dxa"/>
            <w:vAlign w:val="center"/>
          </w:tcPr>
          <w:p>
            <w:pPr>
              <w:keepNext w:val="0"/>
              <w:keepLines w:val="0"/>
              <w:pageBreakBefore w:val="0"/>
              <w:kinsoku/>
              <w:wordWrap/>
              <w:overflowPunct/>
              <w:topLinePunct w:val="0"/>
              <w:autoSpaceDE/>
              <w:autoSpaceDN/>
              <w:bidi w:val="0"/>
              <w:adjustRightInd/>
              <w:snapToGrid/>
              <w:jc w:val="center"/>
              <w:textAlignment w:val="auto"/>
              <w:rPr>
                <w:rFonts w:ascii="Times New Roman" w:hAnsi="Times New Roman" w:eastAsia="仿宋_GB2312" w:cs="Times New Roman"/>
                <w:b/>
                <w:szCs w:val="21"/>
              </w:rPr>
            </w:pPr>
            <w:r>
              <w:rPr>
                <w:rFonts w:ascii="Times New Roman" w:hAnsi="Times New Roman" w:eastAsia="仿宋_GB2312" w:cs="Times New Roman"/>
                <w:b/>
                <w:szCs w:val="21"/>
              </w:rPr>
              <w:t>必配场地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71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szCs w:val="21"/>
              </w:rPr>
            </w:pPr>
            <w:r>
              <w:rPr>
                <w:rFonts w:ascii="Times New Roman" w:hAnsi="Times New Roman" w:eastAsia="仿宋_GB2312" w:cs="Times New Roman"/>
                <w:szCs w:val="21"/>
              </w:rPr>
              <w:t>小型</w:t>
            </w:r>
          </w:p>
        </w:tc>
        <w:tc>
          <w:tcPr>
            <w:tcW w:w="159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szCs w:val="21"/>
                <w:vertAlign w:val="superscript"/>
              </w:rPr>
            </w:pPr>
            <w:r>
              <w:rPr>
                <w:rFonts w:ascii="Times New Roman" w:hAnsi="Times New Roman" w:eastAsia="仿宋_GB2312" w:cs="Times New Roman"/>
                <w:szCs w:val="21"/>
              </w:rPr>
              <w:t>1200m</w:t>
            </w:r>
            <w:r>
              <w:rPr>
                <w:rFonts w:ascii="Times New Roman" w:hAnsi="Times New Roman" w:eastAsia="仿宋_GB2312" w:cs="Times New Roman"/>
                <w:szCs w:val="21"/>
                <w:vertAlign w:val="superscript"/>
              </w:rPr>
              <w:t>2</w:t>
            </w:r>
            <w:r>
              <w:rPr>
                <w:rFonts w:ascii="Times New Roman" w:hAnsi="Times New Roman" w:eastAsia="仿宋_GB2312" w:cs="Times New Roman"/>
                <w:szCs w:val="21"/>
              </w:rPr>
              <w:t>-2000m</w:t>
            </w:r>
            <w:r>
              <w:rPr>
                <w:rFonts w:ascii="Times New Roman" w:hAnsi="Times New Roman" w:eastAsia="仿宋_GB2312" w:cs="Times New Roman"/>
                <w:szCs w:val="21"/>
                <w:vertAlign w:val="superscript"/>
              </w:rPr>
              <w:t>2</w:t>
            </w:r>
          </w:p>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szCs w:val="21"/>
              </w:rPr>
            </w:pPr>
            <w:r>
              <w:rPr>
                <w:rFonts w:ascii="Times New Roman" w:hAnsi="Times New Roman" w:eastAsia="仿宋_GB2312" w:cs="Times New Roman"/>
                <w:szCs w:val="21"/>
              </w:rPr>
              <w:t>(不含 2000m</w:t>
            </w:r>
            <w:r>
              <w:rPr>
                <w:rFonts w:ascii="Times New Roman" w:hAnsi="Times New Roman" w:eastAsia="仿宋_GB2312" w:cs="Times New Roman"/>
                <w:szCs w:val="21"/>
                <w:vertAlign w:val="superscript"/>
              </w:rPr>
              <w:t>2</w:t>
            </w:r>
            <w:r>
              <w:rPr>
                <w:rFonts w:ascii="Times New Roman" w:hAnsi="Times New Roman" w:eastAsia="仿宋_GB2312" w:cs="Times New Roman"/>
                <w:szCs w:val="21"/>
              </w:rPr>
              <w:t>)</w:t>
            </w:r>
          </w:p>
        </w:tc>
        <w:tc>
          <w:tcPr>
            <w:tcW w:w="1121"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szCs w:val="21"/>
              </w:rPr>
            </w:pPr>
            <w:r>
              <w:rPr>
                <w:rFonts w:ascii="Times New Roman" w:hAnsi="Times New Roman" w:eastAsia="仿宋_GB2312" w:cs="Times New Roman"/>
                <w:szCs w:val="21"/>
              </w:rPr>
              <w:t>≥1000m</w:t>
            </w:r>
            <w:r>
              <w:rPr>
                <w:rFonts w:ascii="Times New Roman" w:hAnsi="Times New Roman" w:eastAsia="仿宋_GB2312" w:cs="Times New Roman"/>
                <w:szCs w:val="21"/>
                <w:vertAlign w:val="superscript"/>
              </w:rPr>
              <w:t>2</w:t>
            </w:r>
          </w:p>
        </w:tc>
        <w:tc>
          <w:tcPr>
            <w:tcW w:w="1099"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w:t>
            </w:r>
          </w:p>
        </w:tc>
        <w:tc>
          <w:tcPr>
            <w:tcW w:w="1099"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szCs w:val="21"/>
              </w:rPr>
            </w:pPr>
            <w:r>
              <w:rPr>
                <w:rFonts w:hint="eastAsia" w:ascii="Times New Roman" w:hAnsi="Times New Roman" w:eastAsia="仿宋_GB2312" w:cs="Times New Roman"/>
                <w:szCs w:val="21"/>
                <w:lang w:eastAsia="zh-CN"/>
              </w:rPr>
              <w:t>——</w:t>
            </w:r>
          </w:p>
        </w:tc>
        <w:tc>
          <w:tcPr>
            <w:tcW w:w="1209"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szCs w:val="21"/>
              </w:rPr>
            </w:pPr>
            <w:r>
              <w:rPr>
                <w:rFonts w:ascii="Times New Roman" w:hAnsi="Times New Roman" w:eastAsia="仿宋_GB2312" w:cs="Times New Roman"/>
                <w:szCs w:val="21"/>
              </w:rPr>
              <w:t>≥5 种</w:t>
            </w:r>
          </w:p>
        </w:tc>
        <w:tc>
          <w:tcPr>
            <w:tcW w:w="213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szCs w:val="21"/>
              </w:rPr>
            </w:pPr>
            <w:r>
              <w:rPr>
                <w:rFonts w:ascii="Times New Roman" w:hAnsi="Times New Roman" w:eastAsia="仿宋_GB2312" w:cs="Times New Roman"/>
                <w:szCs w:val="21"/>
              </w:rPr>
              <w:t>体质测定、基础体能训练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1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szCs w:val="21"/>
              </w:rPr>
            </w:pPr>
            <w:r>
              <w:rPr>
                <w:rFonts w:ascii="Times New Roman" w:hAnsi="Times New Roman" w:eastAsia="仿宋_GB2312" w:cs="Times New Roman"/>
                <w:szCs w:val="21"/>
              </w:rPr>
              <w:t>中型</w:t>
            </w:r>
          </w:p>
        </w:tc>
        <w:tc>
          <w:tcPr>
            <w:tcW w:w="159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szCs w:val="21"/>
                <w:vertAlign w:val="superscript"/>
              </w:rPr>
            </w:pPr>
            <w:r>
              <w:rPr>
                <w:rFonts w:ascii="Times New Roman" w:hAnsi="Times New Roman" w:eastAsia="仿宋_GB2312" w:cs="Times New Roman"/>
                <w:szCs w:val="21"/>
              </w:rPr>
              <w:t>2000m</w:t>
            </w:r>
            <w:r>
              <w:rPr>
                <w:rFonts w:ascii="Times New Roman" w:hAnsi="Times New Roman" w:eastAsia="仿宋_GB2312" w:cs="Times New Roman"/>
                <w:szCs w:val="21"/>
                <w:vertAlign w:val="superscript"/>
              </w:rPr>
              <w:t>2</w:t>
            </w:r>
            <w:r>
              <w:rPr>
                <w:rFonts w:ascii="Times New Roman" w:hAnsi="Times New Roman" w:eastAsia="仿宋_GB2312" w:cs="Times New Roman"/>
                <w:szCs w:val="21"/>
              </w:rPr>
              <w:t>-4000m</w:t>
            </w:r>
            <w:r>
              <w:rPr>
                <w:rFonts w:ascii="Times New Roman" w:hAnsi="Times New Roman" w:eastAsia="仿宋_GB2312" w:cs="Times New Roman"/>
                <w:szCs w:val="21"/>
                <w:vertAlign w:val="superscript"/>
              </w:rPr>
              <w:t>2</w:t>
            </w:r>
          </w:p>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szCs w:val="21"/>
              </w:rPr>
            </w:pPr>
            <w:r>
              <w:rPr>
                <w:rFonts w:ascii="Times New Roman" w:hAnsi="Times New Roman" w:eastAsia="仿宋_GB2312" w:cs="Times New Roman"/>
                <w:szCs w:val="21"/>
              </w:rPr>
              <w:t>(不含4000m</w:t>
            </w:r>
            <w:r>
              <w:rPr>
                <w:rFonts w:ascii="Times New Roman" w:hAnsi="Times New Roman" w:eastAsia="仿宋_GB2312" w:cs="Times New Roman"/>
                <w:szCs w:val="21"/>
                <w:vertAlign w:val="superscript"/>
              </w:rPr>
              <w:t>2</w:t>
            </w:r>
            <w:r>
              <w:rPr>
                <w:rFonts w:ascii="Times New Roman" w:hAnsi="Times New Roman" w:eastAsia="仿宋_GB2312" w:cs="Times New Roman"/>
                <w:szCs w:val="21"/>
              </w:rPr>
              <w:t>)</w:t>
            </w:r>
          </w:p>
        </w:tc>
        <w:tc>
          <w:tcPr>
            <w:tcW w:w="1121"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szCs w:val="21"/>
              </w:rPr>
            </w:pPr>
            <w:r>
              <w:rPr>
                <w:rFonts w:ascii="Times New Roman" w:hAnsi="Times New Roman" w:eastAsia="仿宋_GB2312" w:cs="Times New Roman"/>
                <w:szCs w:val="21"/>
              </w:rPr>
              <w:t>≥1500m</w:t>
            </w:r>
            <w:r>
              <w:rPr>
                <w:rFonts w:ascii="Times New Roman" w:hAnsi="Times New Roman" w:eastAsia="仿宋_GB2312" w:cs="Times New Roman"/>
                <w:szCs w:val="21"/>
                <w:vertAlign w:val="superscript"/>
              </w:rPr>
              <w:t>2</w:t>
            </w:r>
          </w:p>
        </w:tc>
        <w:tc>
          <w:tcPr>
            <w:tcW w:w="1099"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szCs w:val="21"/>
              </w:rPr>
            </w:pPr>
            <w:r>
              <w:rPr>
                <w:rFonts w:ascii="Times New Roman" w:hAnsi="Times New Roman" w:eastAsia="仿宋_GB2312" w:cs="Times New Roman"/>
                <w:szCs w:val="21"/>
              </w:rPr>
              <w:t>至少1间</w:t>
            </w:r>
          </w:p>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szCs w:val="21"/>
              </w:rPr>
            </w:pPr>
            <w:r>
              <w:rPr>
                <w:rFonts w:ascii="Times New Roman" w:hAnsi="Times New Roman" w:eastAsia="仿宋_GB2312" w:cs="Times New Roman"/>
                <w:szCs w:val="21"/>
              </w:rPr>
              <w:t>≥800 m</w:t>
            </w:r>
            <w:r>
              <w:rPr>
                <w:rFonts w:ascii="Times New Roman" w:hAnsi="Times New Roman" w:eastAsia="仿宋_GB2312" w:cs="Times New Roman"/>
                <w:szCs w:val="21"/>
                <w:vertAlign w:val="superscript"/>
              </w:rPr>
              <w:t>2</w:t>
            </w:r>
          </w:p>
        </w:tc>
        <w:tc>
          <w:tcPr>
            <w:tcW w:w="1099"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szCs w:val="21"/>
              </w:rPr>
            </w:pPr>
            <w:r>
              <w:rPr>
                <w:rFonts w:ascii="Times New Roman" w:hAnsi="Times New Roman" w:eastAsia="仿宋_GB2312" w:cs="Times New Roman"/>
                <w:szCs w:val="21"/>
              </w:rPr>
              <w:t>累计</w:t>
            </w:r>
          </w:p>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szCs w:val="21"/>
              </w:rPr>
            </w:pPr>
            <w:r>
              <w:rPr>
                <w:rFonts w:ascii="Times New Roman" w:hAnsi="Times New Roman" w:eastAsia="仿宋_GB2312" w:cs="Times New Roman"/>
                <w:szCs w:val="21"/>
              </w:rPr>
              <w:t>≥500 m</w:t>
            </w:r>
            <w:r>
              <w:rPr>
                <w:rFonts w:ascii="Times New Roman" w:hAnsi="Times New Roman" w:eastAsia="仿宋_GB2312" w:cs="Times New Roman"/>
                <w:szCs w:val="21"/>
                <w:vertAlign w:val="superscript"/>
              </w:rPr>
              <w:t>2</w:t>
            </w:r>
          </w:p>
        </w:tc>
        <w:tc>
          <w:tcPr>
            <w:tcW w:w="1209"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szCs w:val="21"/>
              </w:rPr>
            </w:pPr>
          </w:p>
        </w:tc>
        <w:tc>
          <w:tcPr>
            <w:tcW w:w="213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szCs w:val="21"/>
              </w:rPr>
            </w:pPr>
            <w:r>
              <w:rPr>
                <w:rFonts w:ascii="Times New Roman" w:hAnsi="Times New Roman" w:eastAsia="仿宋_GB2312" w:cs="Times New Roman"/>
                <w:szCs w:val="21"/>
              </w:rPr>
              <w:t>体质测定、基础体能训练、羽毛球或篮球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szCs w:val="21"/>
              </w:rPr>
            </w:pPr>
            <w:r>
              <w:rPr>
                <w:rFonts w:ascii="Times New Roman" w:hAnsi="Times New Roman" w:eastAsia="仿宋_GB2312" w:cs="Times New Roman"/>
                <w:szCs w:val="21"/>
              </w:rPr>
              <w:t>大型</w:t>
            </w:r>
          </w:p>
        </w:tc>
        <w:tc>
          <w:tcPr>
            <w:tcW w:w="159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szCs w:val="21"/>
              </w:rPr>
            </w:pPr>
            <w:r>
              <w:rPr>
                <w:rFonts w:ascii="Times New Roman" w:hAnsi="Times New Roman" w:eastAsia="仿宋_GB2312" w:cs="Times New Roman"/>
                <w:szCs w:val="21"/>
              </w:rPr>
              <w:t>至少4000m</w:t>
            </w:r>
            <w:r>
              <w:rPr>
                <w:rFonts w:ascii="Times New Roman" w:hAnsi="Times New Roman" w:eastAsia="仿宋_GB2312" w:cs="Times New Roman"/>
                <w:szCs w:val="21"/>
                <w:vertAlign w:val="superscript"/>
              </w:rPr>
              <w:t>2</w:t>
            </w:r>
          </w:p>
        </w:tc>
        <w:tc>
          <w:tcPr>
            <w:tcW w:w="1121"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szCs w:val="21"/>
              </w:rPr>
            </w:pPr>
            <w:r>
              <w:rPr>
                <w:rFonts w:ascii="Times New Roman" w:hAnsi="Times New Roman" w:eastAsia="仿宋_GB2312" w:cs="Times New Roman"/>
                <w:szCs w:val="21"/>
              </w:rPr>
              <w:t>≥3500m</w:t>
            </w:r>
            <w:r>
              <w:rPr>
                <w:rFonts w:ascii="Times New Roman" w:hAnsi="Times New Roman" w:eastAsia="仿宋_GB2312" w:cs="Times New Roman"/>
                <w:szCs w:val="21"/>
                <w:vertAlign w:val="superscript"/>
              </w:rPr>
              <w:t>2</w:t>
            </w:r>
          </w:p>
        </w:tc>
        <w:tc>
          <w:tcPr>
            <w:tcW w:w="1099"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szCs w:val="21"/>
              </w:rPr>
            </w:pPr>
            <w:r>
              <w:rPr>
                <w:rFonts w:ascii="Times New Roman" w:hAnsi="Times New Roman" w:eastAsia="仿宋_GB2312" w:cs="Times New Roman"/>
                <w:szCs w:val="21"/>
              </w:rPr>
              <w:t>至少2间</w:t>
            </w:r>
          </w:p>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szCs w:val="21"/>
              </w:rPr>
            </w:pPr>
            <w:r>
              <w:rPr>
                <w:rFonts w:ascii="Times New Roman" w:hAnsi="Times New Roman" w:eastAsia="仿宋_GB2312" w:cs="Times New Roman"/>
                <w:szCs w:val="21"/>
              </w:rPr>
              <w:t>≥1600 m</w:t>
            </w:r>
            <w:r>
              <w:rPr>
                <w:rFonts w:ascii="Times New Roman" w:hAnsi="Times New Roman" w:eastAsia="仿宋_GB2312" w:cs="Times New Roman"/>
                <w:szCs w:val="21"/>
                <w:vertAlign w:val="superscript"/>
              </w:rPr>
              <w:t>2</w:t>
            </w:r>
          </w:p>
        </w:tc>
        <w:tc>
          <w:tcPr>
            <w:tcW w:w="1099"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szCs w:val="21"/>
              </w:rPr>
            </w:pPr>
            <w:r>
              <w:rPr>
                <w:rFonts w:ascii="Times New Roman" w:hAnsi="Times New Roman" w:eastAsia="仿宋_GB2312" w:cs="Times New Roman"/>
                <w:szCs w:val="21"/>
              </w:rPr>
              <w:t>累计</w:t>
            </w:r>
          </w:p>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szCs w:val="21"/>
              </w:rPr>
            </w:pPr>
            <w:r>
              <w:rPr>
                <w:rFonts w:ascii="Times New Roman" w:hAnsi="Times New Roman" w:eastAsia="仿宋_GB2312" w:cs="Times New Roman"/>
                <w:szCs w:val="21"/>
              </w:rPr>
              <w:t>≥1200 m</w:t>
            </w:r>
            <w:r>
              <w:rPr>
                <w:rFonts w:ascii="Times New Roman" w:hAnsi="Times New Roman" w:eastAsia="仿宋_GB2312" w:cs="Times New Roman"/>
                <w:szCs w:val="21"/>
                <w:vertAlign w:val="superscript"/>
              </w:rPr>
              <w:t>2</w:t>
            </w:r>
          </w:p>
        </w:tc>
        <w:tc>
          <w:tcPr>
            <w:tcW w:w="1209"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szCs w:val="21"/>
              </w:rPr>
            </w:pPr>
          </w:p>
        </w:tc>
        <w:tc>
          <w:tcPr>
            <w:tcW w:w="213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szCs w:val="21"/>
              </w:rPr>
            </w:pPr>
            <w:r>
              <w:rPr>
                <w:rFonts w:ascii="Times New Roman" w:hAnsi="Times New Roman" w:eastAsia="仿宋_GB2312" w:cs="Times New Roman"/>
                <w:szCs w:val="21"/>
              </w:rPr>
              <w:t>体质测定、基础体能训练、羽毛球、篮球</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80" w:firstLineChars="200"/>
        <w:textAlignment w:val="auto"/>
        <w:rPr>
          <w:rFonts w:hint="eastAsia" w:ascii="楷体_GB2312" w:hAnsi="楷体_GB2312" w:eastAsia="楷体_GB2312" w:cs="楷体_GB2312"/>
          <w:sz w:val="34"/>
          <w:lang w:val="en-US" w:eastAsia="zh-CN"/>
        </w:rPr>
      </w:pPr>
      <w:r>
        <w:rPr>
          <w:rFonts w:hint="eastAsia" w:ascii="楷体_GB2312" w:hAnsi="楷体_GB2312" w:eastAsia="楷体_GB2312" w:cs="楷体_GB2312"/>
          <w:sz w:val="34"/>
          <w:lang w:val="en-US" w:eastAsia="zh-CN"/>
        </w:rPr>
        <w:t>补贴标准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textAlignment w:val="auto"/>
        <w:rPr>
          <w:rFonts w:hint="eastAsia" w:ascii="Times New Roman" w:hAnsi="Times New Roman" w:eastAsia="仿宋_GB2312"/>
          <w:b w:val="0"/>
          <w:bCs w:val="0"/>
          <w:sz w:val="34"/>
          <w:lang w:val="en-US" w:eastAsia="zh-CN"/>
        </w:rPr>
      </w:pPr>
      <w:r>
        <w:rPr>
          <w:rFonts w:hint="eastAsia" w:ascii="Times New Roman" w:hAnsi="Times New Roman" w:eastAsia="仿宋_GB2312"/>
          <w:sz w:val="34"/>
          <w:lang w:val="en-US" w:eastAsia="zh-CN"/>
        </w:rPr>
        <w:t>根据《上海市公共体育场馆开放运营管理办法》（沪体规文【2024】2号）第3章安全与保障第15条、第5章运营管理第30条和</w:t>
      </w:r>
      <w:r>
        <w:rPr>
          <w:rFonts w:hint="eastAsia" w:ascii="仿宋_GB2312" w:hAnsi="仿宋_GB2312" w:eastAsia="仿宋_GB2312" w:cs="仿宋_GB2312"/>
          <w:sz w:val="34"/>
          <w:lang w:val="en-US" w:eastAsia="zh-CN"/>
        </w:rPr>
        <w:t>《关于切实做好2024年全民健身公共资源拓展工程和为民办实事项目的通知》（沪体群【2024】27 号）“2024年上海社区市民健身中心建设导则”的文件</w:t>
      </w:r>
      <w:r>
        <w:rPr>
          <w:rFonts w:hint="eastAsia" w:ascii="Times New Roman" w:hAnsi="Times New Roman" w:eastAsia="仿宋_GB2312"/>
          <w:sz w:val="34"/>
          <w:lang w:val="en-US" w:eastAsia="zh-CN"/>
        </w:rPr>
        <w:t>要求，结合社区市民健身中心用于社会免费、低收费开展基本公共体育服务支出情况，区体育局通过年度考核评定的方式，</w:t>
      </w:r>
      <w:r>
        <w:rPr>
          <w:rFonts w:hint="eastAsia" w:ascii="Times New Roman" w:hAnsi="Times New Roman" w:eastAsia="仿宋_GB2312"/>
          <w:sz w:val="34"/>
        </w:rPr>
        <w:t>对</w:t>
      </w:r>
      <w:r>
        <w:rPr>
          <w:rFonts w:hint="eastAsia" w:ascii="Times New Roman" w:hAnsi="Times New Roman" w:eastAsia="仿宋_GB2312"/>
          <w:sz w:val="34"/>
          <w:lang w:val="en-US" w:eastAsia="zh-CN"/>
        </w:rPr>
        <w:t>运营管理机构进行资金</w:t>
      </w:r>
      <w:r>
        <w:rPr>
          <w:rFonts w:hint="eastAsia" w:ascii="Times New Roman" w:hAnsi="Times New Roman" w:eastAsia="仿宋_GB2312"/>
          <w:sz w:val="34"/>
        </w:rPr>
        <w:t>补贴</w:t>
      </w:r>
      <w:r>
        <w:rPr>
          <w:rFonts w:hint="eastAsia" w:ascii="Times New Roman" w:hAnsi="Times New Roman" w:eastAsia="仿宋_GB2312"/>
          <w:sz w:val="34"/>
          <w:lang w:eastAsia="zh-CN"/>
        </w:rPr>
        <w:t>。</w:t>
      </w:r>
      <w:r>
        <w:rPr>
          <w:rFonts w:hint="eastAsia" w:ascii="Times New Roman" w:hAnsi="Times New Roman" w:eastAsia="仿宋_GB2312"/>
          <w:b w:val="0"/>
          <w:bCs w:val="0"/>
          <w:sz w:val="34"/>
          <w:lang w:val="en-US" w:eastAsia="zh-CN"/>
        </w:rPr>
        <w:t>补贴资金分为</w:t>
      </w:r>
      <w:r>
        <w:rPr>
          <w:rFonts w:hint="eastAsia" w:ascii="Times New Roman" w:hAnsi="Times New Roman" w:eastAsia="仿宋_GB2312"/>
          <w:b/>
          <w:bCs/>
          <w:sz w:val="34"/>
          <w:lang w:val="en-US" w:eastAsia="zh-CN"/>
        </w:rPr>
        <w:t>基础性补贴资金</w:t>
      </w:r>
      <w:r>
        <w:rPr>
          <w:rFonts w:hint="eastAsia" w:ascii="Times New Roman" w:hAnsi="Times New Roman" w:eastAsia="仿宋_GB2312"/>
          <w:b w:val="0"/>
          <w:bCs w:val="0"/>
          <w:sz w:val="34"/>
          <w:lang w:val="en-US" w:eastAsia="zh-CN"/>
        </w:rPr>
        <w:t>和</w:t>
      </w:r>
      <w:r>
        <w:rPr>
          <w:rFonts w:hint="eastAsia" w:ascii="Times New Roman" w:hAnsi="Times New Roman" w:eastAsia="仿宋_GB2312"/>
          <w:b/>
          <w:bCs/>
          <w:sz w:val="34"/>
          <w:lang w:val="en-US" w:eastAsia="zh-CN"/>
        </w:rPr>
        <w:t>奖励性补贴资金</w:t>
      </w:r>
      <w:r>
        <w:rPr>
          <w:rFonts w:hint="eastAsia" w:ascii="Times New Roman" w:hAnsi="Times New Roman" w:eastAsia="仿宋_GB2312"/>
          <w:b w:val="0"/>
          <w:bCs w:val="0"/>
          <w:sz w:val="34"/>
          <w:lang w:val="en-US" w:eastAsia="zh-CN"/>
        </w:rPr>
        <w:t xml:space="preserve">两部分。    </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3" w:firstLineChars="200"/>
        <w:textAlignment w:val="auto"/>
        <w:rPr>
          <w:rFonts w:hint="eastAsia" w:ascii="Times New Roman" w:hAnsi="Times New Roman" w:eastAsia="仿宋_GB2312"/>
          <w:sz w:val="34"/>
          <w:lang w:val="en-US" w:eastAsia="zh-CN"/>
        </w:rPr>
      </w:pPr>
      <w:r>
        <w:rPr>
          <w:rFonts w:hint="eastAsia" w:ascii="仿宋_GB2312" w:hAnsi="仿宋_GB2312" w:eastAsia="仿宋_GB2312" w:cs="仿宋_GB2312"/>
          <w:b/>
          <w:bCs/>
          <w:sz w:val="34"/>
          <w:lang w:val="en-US" w:eastAsia="zh-CN"/>
        </w:rPr>
        <w:t>1.基础性补贴资金：</w:t>
      </w:r>
      <w:r>
        <w:rPr>
          <w:rFonts w:hint="eastAsia" w:ascii="仿宋_GB2312" w:hAnsi="仿宋_GB2312" w:eastAsia="仿宋_GB2312" w:cs="仿宋_GB2312"/>
          <w:b w:val="0"/>
          <w:bCs w:val="0"/>
          <w:sz w:val="34"/>
          <w:lang w:val="en-US" w:eastAsia="zh-CN"/>
        </w:rPr>
        <w:t>是对</w:t>
      </w:r>
      <w:r>
        <w:rPr>
          <w:rFonts w:hint="eastAsia" w:ascii="Times New Roman" w:hAnsi="Times New Roman" w:eastAsia="仿宋_GB2312"/>
          <w:sz w:val="34"/>
          <w:lang w:val="en-US" w:eastAsia="zh-CN"/>
        </w:rPr>
        <w:t>社区市民健身中心向社会免费或低收费开放过程中开展日常维护、运营环境改善和能源消耗等方面给予的适当补贴。补贴标准详见表2。</w:t>
      </w:r>
    </w:p>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仿宋_GB2312" w:hAnsi="仿宋_GB2312" w:eastAsia="仿宋_GB2312" w:cs="仿宋_GB2312"/>
          <w:b/>
          <w:sz w:val="21"/>
          <w:szCs w:val="21"/>
          <w:lang w:val="en-US" w:eastAsia="zh-CN"/>
        </w:rPr>
      </w:pP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rPr>
        <w:t>表</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社区市民健身中心</w:t>
      </w:r>
      <w:r>
        <w:rPr>
          <w:rFonts w:hint="eastAsia" w:ascii="仿宋_GB2312" w:hAnsi="仿宋_GB2312" w:eastAsia="仿宋_GB2312" w:cs="仿宋_GB2312"/>
          <w:b/>
          <w:sz w:val="32"/>
          <w:szCs w:val="32"/>
          <w:lang w:val="en-US" w:eastAsia="zh-CN"/>
        </w:rPr>
        <w:t>基础性</w:t>
      </w:r>
      <w:r>
        <w:rPr>
          <w:rFonts w:hint="eastAsia" w:ascii="仿宋_GB2312" w:hAnsi="仿宋_GB2312" w:eastAsia="仿宋_GB2312" w:cs="仿宋_GB2312"/>
          <w:b/>
          <w:sz w:val="32"/>
          <w:szCs w:val="32"/>
        </w:rPr>
        <w:t>资金补贴标准</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28"/>
          <w:szCs w:val="28"/>
          <w:lang w:val="en-US" w:eastAsia="zh-CN"/>
        </w:rPr>
        <w:t xml:space="preserve"> </w:t>
      </w:r>
      <w:r>
        <w:rPr>
          <w:rFonts w:hint="eastAsia" w:ascii="仿宋_GB2312" w:hAnsi="仿宋_GB2312" w:eastAsia="仿宋_GB2312" w:cs="仿宋_GB2312"/>
          <w:b/>
          <w:sz w:val="21"/>
          <w:szCs w:val="21"/>
          <w:lang w:val="en-US" w:eastAsia="zh-CN"/>
        </w:rPr>
        <w:t>（单位：万元）</w:t>
      </w:r>
    </w:p>
    <w:tbl>
      <w:tblPr>
        <w:tblStyle w:val="5"/>
        <w:tblpPr w:leftFromText="180" w:rightFromText="180" w:vertAnchor="text" w:horzAnchor="page" w:tblpX="1480" w:tblpY="26"/>
        <w:tblOverlap w:val="never"/>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956"/>
        <w:gridCol w:w="1477"/>
        <w:gridCol w:w="1582"/>
        <w:gridCol w:w="1908"/>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60"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黑体" w:hAnsi="黑体" w:eastAsia="黑体" w:cs="黑体"/>
                <w:b/>
                <w:szCs w:val="21"/>
              </w:rPr>
            </w:pPr>
            <w:r>
              <w:rPr>
                <w:rFonts w:hint="eastAsia" w:ascii="黑体" w:hAnsi="黑体" w:eastAsia="黑体" w:cs="黑体"/>
                <w:b/>
                <w:szCs w:val="21"/>
              </w:rPr>
              <w:t>分类</w:t>
            </w:r>
          </w:p>
        </w:tc>
        <w:tc>
          <w:tcPr>
            <w:tcW w:w="1638"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黑体" w:hAnsi="黑体" w:eastAsia="黑体" w:cs="黑体"/>
                <w:b/>
                <w:szCs w:val="21"/>
              </w:rPr>
            </w:pPr>
            <w:r>
              <w:rPr>
                <w:rFonts w:hint="eastAsia" w:ascii="黑体" w:hAnsi="黑体" w:eastAsia="黑体" w:cs="黑体"/>
                <w:b/>
                <w:szCs w:val="21"/>
                <w:lang w:val="en-US" w:eastAsia="zh-CN"/>
              </w:rPr>
              <w:t>建筑</w:t>
            </w:r>
            <w:r>
              <w:rPr>
                <w:rFonts w:hint="eastAsia" w:ascii="黑体" w:hAnsi="黑体" w:eastAsia="黑体" w:cs="黑体"/>
                <w:b/>
                <w:szCs w:val="21"/>
              </w:rPr>
              <w:t>规模</w:t>
            </w:r>
          </w:p>
        </w:tc>
        <w:tc>
          <w:tcPr>
            <w:tcW w:w="1541" w:type="dxa"/>
            <w:vAlign w:val="center"/>
          </w:tcPr>
          <w:p>
            <w:pPr>
              <w:keepNext w:val="0"/>
              <w:keepLines w:val="0"/>
              <w:pageBreakBefore w:val="0"/>
              <w:kinsoku/>
              <w:wordWrap/>
              <w:overflowPunct/>
              <w:topLinePunct w:val="0"/>
              <w:autoSpaceDE/>
              <w:autoSpaceDN/>
              <w:bidi w:val="0"/>
              <w:adjustRightInd/>
              <w:snapToGrid/>
              <w:ind w:firstLine="211" w:firstLineChars="100"/>
              <w:jc w:val="both"/>
              <w:textAlignment w:val="auto"/>
              <w:rPr>
                <w:rFonts w:hint="default" w:ascii="黑体" w:hAnsi="黑体" w:eastAsia="黑体" w:cs="黑体"/>
                <w:b/>
                <w:szCs w:val="21"/>
                <w:lang w:val="en-US" w:eastAsia="zh-CN"/>
              </w:rPr>
            </w:pPr>
            <w:r>
              <w:rPr>
                <w:rFonts w:hint="eastAsia" w:ascii="黑体" w:hAnsi="黑体" w:eastAsia="黑体" w:cs="黑体"/>
                <w:b/>
                <w:szCs w:val="21"/>
                <w:lang w:val="en-US" w:eastAsia="zh-CN"/>
              </w:rPr>
              <w:t>人员补贴</w:t>
            </w:r>
          </w:p>
        </w:tc>
        <w:tc>
          <w:tcPr>
            <w:tcW w:w="1650" w:type="dxa"/>
            <w:vAlign w:val="center"/>
          </w:tcPr>
          <w:p>
            <w:pPr>
              <w:keepNext w:val="0"/>
              <w:keepLines w:val="0"/>
              <w:pageBreakBefore w:val="0"/>
              <w:kinsoku/>
              <w:wordWrap/>
              <w:overflowPunct/>
              <w:topLinePunct w:val="0"/>
              <w:autoSpaceDE/>
              <w:autoSpaceDN/>
              <w:bidi w:val="0"/>
              <w:adjustRightInd/>
              <w:snapToGrid/>
              <w:ind w:firstLine="211" w:firstLineChars="100"/>
              <w:jc w:val="center"/>
              <w:textAlignment w:val="auto"/>
              <w:rPr>
                <w:rFonts w:hint="eastAsia" w:ascii="黑体" w:hAnsi="黑体" w:eastAsia="黑体" w:cs="黑体"/>
                <w:b/>
                <w:szCs w:val="21"/>
              </w:rPr>
            </w:pPr>
            <w:r>
              <w:rPr>
                <w:rFonts w:hint="eastAsia" w:ascii="黑体" w:hAnsi="黑体" w:eastAsia="黑体" w:cs="黑体"/>
                <w:b/>
                <w:szCs w:val="21"/>
              </w:rPr>
              <w:t>物业补贴</w:t>
            </w:r>
          </w:p>
        </w:tc>
        <w:tc>
          <w:tcPr>
            <w:tcW w:w="2011"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黑体" w:hAnsi="黑体" w:eastAsia="黑体" w:cs="黑体"/>
                <w:b/>
                <w:szCs w:val="21"/>
              </w:rPr>
            </w:pPr>
            <w:r>
              <w:rPr>
                <w:rFonts w:hint="eastAsia" w:ascii="黑体" w:hAnsi="黑体" w:eastAsia="黑体" w:cs="黑体"/>
                <w:b/>
                <w:szCs w:val="21"/>
              </w:rPr>
              <w:t>能耗补贴</w:t>
            </w:r>
          </w:p>
        </w:tc>
        <w:tc>
          <w:tcPr>
            <w:tcW w:w="1665"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黑体" w:hAnsi="黑体" w:eastAsia="黑体" w:cs="黑体"/>
                <w:b/>
                <w:szCs w:val="21"/>
                <w:lang w:val="en-US" w:eastAsia="zh-CN"/>
              </w:rPr>
            </w:pPr>
            <w:r>
              <w:rPr>
                <w:rFonts w:hint="eastAsia" w:ascii="黑体" w:hAnsi="黑体" w:eastAsia="黑体" w:cs="黑体"/>
                <w:b/>
                <w:szCs w:val="21"/>
              </w:rPr>
              <w:t>费用</w:t>
            </w:r>
            <w:r>
              <w:rPr>
                <w:rFonts w:hint="eastAsia" w:ascii="黑体" w:hAnsi="黑体" w:eastAsia="黑体" w:cs="黑体"/>
                <w:b/>
                <w:szCs w:val="21"/>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ascii="Times New Roman" w:hAnsi="Times New Roman" w:eastAsia="仿宋_GB2312"/>
                <w:szCs w:val="21"/>
              </w:rPr>
            </w:pPr>
            <w:r>
              <w:rPr>
                <w:rFonts w:hint="eastAsia" w:ascii="Times New Roman" w:hAnsi="Times New Roman" w:eastAsia="仿宋_GB2312"/>
                <w:szCs w:val="21"/>
              </w:rPr>
              <w:t>A</w:t>
            </w:r>
          </w:p>
        </w:tc>
        <w:tc>
          <w:tcPr>
            <w:tcW w:w="1638"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szCs w:val="21"/>
                <w:vertAlign w:val="superscript"/>
              </w:rPr>
            </w:pPr>
            <w:r>
              <w:rPr>
                <w:rFonts w:ascii="Times New Roman" w:hAnsi="Times New Roman" w:eastAsia="仿宋_GB2312" w:cs="Times New Roman"/>
                <w:szCs w:val="21"/>
              </w:rPr>
              <w:t>1200m</w:t>
            </w:r>
            <w:r>
              <w:rPr>
                <w:rFonts w:ascii="Times New Roman" w:hAnsi="Times New Roman" w:eastAsia="仿宋_GB2312" w:cs="Times New Roman"/>
                <w:szCs w:val="21"/>
                <w:vertAlign w:val="superscript"/>
              </w:rPr>
              <w:t>2</w:t>
            </w:r>
            <w:r>
              <w:rPr>
                <w:rFonts w:ascii="Times New Roman" w:hAnsi="Times New Roman" w:eastAsia="仿宋_GB2312" w:cs="Times New Roman"/>
                <w:szCs w:val="21"/>
              </w:rPr>
              <w:t>-2000m</w:t>
            </w:r>
            <w:r>
              <w:rPr>
                <w:rFonts w:ascii="Times New Roman" w:hAnsi="Times New Roman" w:eastAsia="仿宋_GB2312" w:cs="Times New Roman"/>
                <w:szCs w:val="21"/>
                <w:vertAlign w:val="superscript"/>
              </w:rPr>
              <w:t>2</w:t>
            </w:r>
          </w:p>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szCs w:val="21"/>
              </w:rPr>
            </w:pPr>
            <w:r>
              <w:rPr>
                <w:rFonts w:ascii="Times New Roman" w:hAnsi="Times New Roman" w:eastAsia="仿宋_GB2312" w:cs="Times New Roman"/>
                <w:szCs w:val="21"/>
              </w:rPr>
              <w:t>(不含 2000m</w:t>
            </w:r>
            <w:r>
              <w:rPr>
                <w:rFonts w:ascii="Times New Roman" w:hAnsi="Times New Roman" w:eastAsia="仿宋_GB2312" w:cs="Times New Roman"/>
                <w:szCs w:val="21"/>
                <w:vertAlign w:val="superscript"/>
              </w:rPr>
              <w:t>2</w:t>
            </w:r>
            <w:r>
              <w:rPr>
                <w:rFonts w:ascii="Times New Roman" w:hAnsi="Times New Roman" w:eastAsia="仿宋_GB2312" w:cs="Times New Roman"/>
                <w:szCs w:val="21"/>
              </w:rPr>
              <w:t>)</w:t>
            </w:r>
          </w:p>
        </w:tc>
        <w:tc>
          <w:tcPr>
            <w:tcW w:w="1541" w:type="dxa"/>
            <w:shd w:val="clear" w:color="auto" w:fill="auto"/>
            <w:vAlign w:val="center"/>
          </w:tcPr>
          <w:p>
            <w:pPr>
              <w:spacing w:line="570" w:lineRule="exact"/>
              <w:jc w:val="center"/>
              <w:rPr>
                <w:rFonts w:hint="default" w:ascii="Times New Roman" w:hAnsi="Times New Roman" w:eastAsia="仿宋_GB2312" w:cstheme="minorBidi"/>
                <w:kern w:val="2"/>
                <w:sz w:val="21"/>
                <w:szCs w:val="21"/>
                <w:lang w:val="en-US" w:eastAsia="zh-CN" w:bidi="ar-SA"/>
              </w:rPr>
            </w:pPr>
            <w:r>
              <w:rPr>
                <w:rFonts w:hint="eastAsia" w:ascii="Times New Roman" w:hAnsi="Times New Roman" w:eastAsia="仿宋_GB2312"/>
                <w:szCs w:val="21"/>
                <w:lang w:val="en-US" w:eastAsia="zh-CN"/>
              </w:rPr>
              <w:t>3.2</w:t>
            </w:r>
          </w:p>
        </w:tc>
        <w:tc>
          <w:tcPr>
            <w:tcW w:w="1650" w:type="dxa"/>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ascii="Times New Roman" w:hAnsi="Times New Roman" w:eastAsia="仿宋_GB2312"/>
                <w:szCs w:val="21"/>
              </w:rPr>
            </w:pPr>
            <w:r>
              <w:rPr>
                <w:rFonts w:hint="eastAsia" w:ascii="Times New Roman" w:hAnsi="Times New Roman" w:eastAsia="仿宋_GB2312"/>
                <w:szCs w:val="21"/>
              </w:rPr>
              <w:t>21.6</w:t>
            </w:r>
          </w:p>
        </w:tc>
        <w:tc>
          <w:tcPr>
            <w:tcW w:w="2011" w:type="dxa"/>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0.7</w:t>
            </w:r>
          </w:p>
        </w:tc>
        <w:tc>
          <w:tcPr>
            <w:tcW w:w="1665" w:type="dxa"/>
            <w:vAlign w:val="center"/>
          </w:tcPr>
          <w:p>
            <w:pPr>
              <w:keepNext w:val="0"/>
              <w:keepLines w:val="0"/>
              <w:pageBreakBefore w:val="0"/>
              <w:tabs>
                <w:tab w:val="left" w:pos="397"/>
              </w:tabs>
              <w:kinsoku/>
              <w:wordWrap/>
              <w:overflowPunct/>
              <w:topLinePunct w:val="0"/>
              <w:autoSpaceDE/>
              <w:autoSpaceDN/>
              <w:bidi w:val="0"/>
              <w:adjustRightInd/>
              <w:snapToGrid/>
              <w:spacing w:line="570" w:lineRule="exact"/>
              <w:jc w:val="center"/>
              <w:textAlignment w:val="auto"/>
              <w:rPr>
                <w:rFonts w:hint="default" w:ascii="Times New Roman" w:hAnsi="Times New Roman" w:eastAsia="仿宋_GB2312"/>
                <w:b/>
                <w:bCs/>
                <w:szCs w:val="21"/>
                <w:lang w:val="en-US" w:eastAsia="zh-CN"/>
              </w:rPr>
            </w:pPr>
            <w:r>
              <w:rPr>
                <w:rFonts w:hint="eastAsia" w:ascii="Times New Roman" w:hAnsi="Times New Roman" w:eastAsia="仿宋_GB2312"/>
                <w:b/>
                <w:bCs/>
                <w:szCs w:val="21"/>
                <w:lang w:val="en-US" w:eastAsia="zh-CN"/>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dxa"/>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ascii="Times New Roman" w:hAnsi="Times New Roman" w:eastAsia="仿宋_GB2312"/>
                <w:szCs w:val="21"/>
              </w:rPr>
            </w:pPr>
            <w:r>
              <w:rPr>
                <w:rFonts w:hint="eastAsia" w:ascii="Times New Roman" w:hAnsi="Times New Roman" w:eastAsia="仿宋_GB2312"/>
                <w:szCs w:val="21"/>
              </w:rPr>
              <w:t>B</w:t>
            </w:r>
          </w:p>
        </w:tc>
        <w:tc>
          <w:tcPr>
            <w:tcW w:w="1638"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szCs w:val="21"/>
                <w:vertAlign w:val="superscript"/>
              </w:rPr>
            </w:pPr>
            <w:r>
              <w:rPr>
                <w:rFonts w:ascii="Times New Roman" w:hAnsi="Times New Roman" w:eastAsia="仿宋_GB2312" w:cs="Times New Roman"/>
                <w:szCs w:val="21"/>
              </w:rPr>
              <w:t>2000m</w:t>
            </w:r>
            <w:r>
              <w:rPr>
                <w:rFonts w:ascii="Times New Roman" w:hAnsi="Times New Roman" w:eastAsia="仿宋_GB2312" w:cs="Times New Roman"/>
                <w:szCs w:val="21"/>
                <w:vertAlign w:val="superscript"/>
              </w:rPr>
              <w:t>2</w:t>
            </w:r>
            <w:r>
              <w:rPr>
                <w:rFonts w:ascii="Times New Roman" w:hAnsi="Times New Roman" w:eastAsia="仿宋_GB2312" w:cs="Times New Roman"/>
                <w:szCs w:val="21"/>
              </w:rPr>
              <w:t>-4000m</w:t>
            </w:r>
            <w:r>
              <w:rPr>
                <w:rFonts w:ascii="Times New Roman" w:hAnsi="Times New Roman" w:eastAsia="仿宋_GB2312" w:cs="Times New Roman"/>
                <w:szCs w:val="21"/>
                <w:vertAlign w:val="superscript"/>
              </w:rPr>
              <w:t>2</w:t>
            </w:r>
          </w:p>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szCs w:val="21"/>
              </w:rPr>
            </w:pPr>
            <w:r>
              <w:rPr>
                <w:rFonts w:ascii="Times New Roman" w:hAnsi="Times New Roman" w:eastAsia="仿宋_GB2312" w:cs="Times New Roman"/>
                <w:szCs w:val="21"/>
              </w:rPr>
              <w:t>(不含4000m</w:t>
            </w:r>
            <w:r>
              <w:rPr>
                <w:rFonts w:ascii="Times New Roman" w:hAnsi="Times New Roman" w:eastAsia="仿宋_GB2312" w:cs="Times New Roman"/>
                <w:szCs w:val="21"/>
                <w:vertAlign w:val="superscript"/>
              </w:rPr>
              <w:t>2</w:t>
            </w:r>
            <w:r>
              <w:rPr>
                <w:rFonts w:ascii="Times New Roman" w:hAnsi="Times New Roman" w:eastAsia="仿宋_GB2312" w:cs="Times New Roman"/>
                <w:szCs w:val="21"/>
              </w:rPr>
              <w:t>)</w:t>
            </w:r>
          </w:p>
        </w:tc>
        <w:tc>
          <w:tcPr>
            <w:tcW w:w="1541" w:type="dxa"/>
            <w:shd w:val="clear" w:color="auto" w:fill="auto"/>
            <w:vAlign w:val="center"/>
          </w:tcPr>
          <w:p>
            <w:pPr>
              <w:spacing w:line="570" w:lineRule="exact"/>
              <w:jc w:val="center"/>
              <w:rPr>
                <w:rFonts w:hint="default" w:ascii="Times New Roman" w:hAnsi="Times New Roman" w:eastAsia="仿宋_GB2312" w:cstheme="minorBidi"/>
                <w:kern w:val="2"/>
                <w:sz w:val="21"/>
                <w:szCs w:val="21"/>
                <w:lang w:val="en-US" w:eastAsia="zh-CN" w:bidi="ar-SA"/>
              </w:rPr>
            </w:pPr>
            <w:r>
              <w:rPr>
                <w:rFonts w:hint="eastAsia" w:ascii="Times New Roman" w:hAnsi="Times New Roman" w:eastAsia="仿宋_GB2312"/>
                <w:szCs w:val="21"/>
                <w:lang w:val="en-US" w:eastAsia="zh-CN"/>
              </w:rPr>
              <w:t>6.5</w:t>
            </w:r>
          </w:p>
        </w:tc>
        <w:tc>
          <w:tcPr>
            <w:tcW w:w="1650" w:type="dxa"/>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ascii="Times New Roman" w:hAnsi="Times New Roman" w:eastAsia="仿宋_GB2312"/>
                <w:szCs w:val="21"/>
              </w:rPr>
            </w:pPr>
            <w:r>
              <w:rPr>
                <w:rFonts w:hint="eastAsia" w:ascii="Times New Roman" w:hAnsi="Times New Roman" w:eastAsia="仿宋_GB2312"/>
                <w:szCs w:val="21"/>
              </w:rPr>
              <w:t>36</w:t>
            </w:r>
          </w:p>
        </w:tc>
        <w:tc>
          <w:tcPr>
            <w:tcW w:w="2011" w:type="dxa"/>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1.2</w:t>
            </w:r>
          </w:p>
        </w:tc>
        <w:tc>
          <w:tcPr>
            <w:tcW w:w="1665" w:type="dxa"/>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_GB2312"/>
                <w:b/>
                <w:bCs/>
                <w:szCs w:val="21"/>
                <w:lang w:val="en-US" w:eastAsia="zh-CN"/>
              </w:rPr>
            </w:pPr>
            <w:r>
              <w:rPr>
                <w:rFonts w:hint="eastAsia" w:ascii="Times New Roman" w:hAnsi="Times New Roman" w:eastAsia="仿宋_GB2312"/>
                <w:b/>
                <w:bCs/>
                <w:szCs w:val="21"/>
                <w:lang w:val="en-US" w:eastAsia="zh-CN"/>
              </w:rPr>
              <w:t>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60" w:type="dxa"/>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ascii="Times New Roman" w:hAnsi="Times New Roman" w:eastAsia="仿宋_GB2312"/>
                <w:szCs w:val="21"/>
              </w:rPr>
            </w:pPr>
            <w:r>
              <w:rPr>
                <w:rFonts w:hint="eastAsia" w:ascii="Times New Roman" w:hAnsi="Times New Roman" w:eastAsia="仿宋_GB2312"/>
                <w:szCs w:val="21"/>
              </w:rPr>
              <w:t>C</w:t>
            </w:r>
          </w:p>
        </w:tc>
        <w:tc>
          <w:tcPr>
            <w:tcW w:w="1638"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szCs w:val="21"/>
              </w:rPr>
            </w:pPr>
            <w:r>
              <w:rPr>
                <w:rFonts w:ascii="Times New Roman" w:hAnsi="Times New Roman" w:eastAsia="仿宋_GB2312" w:cs="Times New Roman"/>
                <w:szCs w:val="21"/>
              </w:rPr>
              <w:t>≥4000m</w:t>
            </w:r>
            <w:r>
              <w:rPr>
                <w:rFonts w:ascii="Times New Roman" w:hAnsi="Times New Roman" w:eastAsia="仿宋_GB2312" w:cs="Times New Roman"/>
                <w:szCs w:val="21"/>
                <w:vertAlign w:val="superscript"/>
              </w:rPr>
              <w:t>2</w:t>
            </w:r>
          </w:p>
        </w:tc>
        <w:tc>
          <w:tcPr>
            <w:tcW w:w="1541" w:type="dxa"/>
            <w:shd w:val="clear" w:color="auto" w:fill="auto"/>
            <w:vAlign w:val="center"/>
          </w:tcPr>
          <w:p>
            <w:pPr>
              <w:spacing w:line="570" w:lineRule="exact"/>
              <w:jc w:val="center"/>
              <w:rPr>
                <w:rFonts w:hint="default" w:ascii="Times New Roman" w:hAnsi="Times New Roman" w:eastAsia="仿宋_GB2312" w:cstheme="minorBidi"/>
                <w:kern w:val="2"/>
                <w:sz w:val="21"/>
                <w:szCs w:val="21"/>
                <w:lang w:val="en-US" w:eastAsia="zh-CN" w:bidi="ar-SA"/>
              </w:rPr>
            </w:pPr>
            <w:r>
              <w:rPr>
                <w:rFonts w:hint="eastAsia" w:ascii="Times New Roman" w:hAnsi="Times New Roman" w:eastAsia="仿宋_GB2312"/>
                <w:szCs w:val="21"/>
                <w:lang w:val="en-US" w:eastAsia="zh-CN"/>
              </w:rPr>
              <w:t>9.7</w:t>
            </w:r>
          </w:p>
        </w:tc>
        <w:tc>
          <w:tcPr>
            <w:tcW w:w="1650" w:type="dxa"/>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ascii="Times New Roman" w:hAnsi="Times New Roman" w:eastAsia="仿宋_GB2312"/>
                <w:szCs w:val="21"/>
              </w:rPr>
            </w:pPr>
            <w:r>
              <w:rPr>
                <w:rFonts w:hint="eastAsia" w:ascii="Times New Roman" w:hAnsi="Times New Roman" w:eastAsia="仿宋_GB2312"/>
                <w:szCs w:val="21"/>
              </w:rPr>
              <w:t>72</w:t>
            </w:r>
          </w:p>
        </w:tc>
        <w:tc>
          <w:tcPr>
            <w:tcW w:w="2011" w:type="dxa"/>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2.4</w:t>
            </w:r>
          </w:p>
        </w:tc>
        <w:tc>
          <w:tcPr>
            <w:tcW w:w="1665" w:type="dxa"/>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_GB2312"/>
                <w:b/>
                <w:bCs/>
                <w:szCs w:val="21"/>
                <w:lang w:val="en-US" w:eastAsia="zh-CN"/>
              </w:rPr>
            </w:pPr>
            <w:r>
              <w:rPr>
                <w:rFonts w:hint="eastAsia" w:ascii="Times New Roman" w:hAnsi="Times New Roman" w:eastAsia="仿宋_GB2312"/>
                <w:b/>
                <w:bCs/>
                <w:szCs w:val="21"/>
                <w:lang w:val="en-US" w:eastAsia="zh-CN"/>
              </w:rPr>
              <w:t>84.1</w:t>
            </w:r>
          </w:p>
        </w:tc>
      </w:tr>
    </w:tbl>
    <w:p>
      <w:pPr>
        <w:keepNext w:val="0"/>
        <w:keepLines w:val="0"/>
        <w:pageBreakBefore w:val="0"/>
        <w:kinsoku/>
        <w:wordWrap/>
        <w:overflowPunct/>
        <w:topLinePunct w:val="0"/>
        <w:autoSpaceDE/>
        <w:autoSpaceDN/>
        <w:bidi w:val="0"/>
        <w:adjustRightInd/>
        <w:snapToGrid/>
        <w:spacing w:line="410" w:lineRule="exact"/>
        <w:jc w:val="left"/>
        <w:textAlignment w:val="auto"/>
        <w:rPr>
          <w:rFonts w:hint="default" w:ascii="仿宋_GB2312" w:hAnsi="仿宋_GB2312" w:eastAsia="仿宋_GB2312" w:cs="仿宋_GB2312"/>
          <w:sz w:val="28"/>
          <w:szCs w:val="28"/>
          <w:lang w:val="en-US" w:eastAsia="zh-CN"/>
        </w:rPr>
      </w:pPr>
      <w:r>
        <w:rPr>
          <w:rFonts w:hint="eastAsia" w:ascii="Times New Roman" w:hAnsi="Times New Roman" w:eastAsia="仿宋_GB2312"/>
          <w:b/>
          <w:bCs/>
          <w:sz w:val="28"/>
          <w:szCs w:val="21"/>
          <w:lang w:val="en-US" w:eastAsia="zh-CN"/>
        </w:rPr>
        <w:t>说明：</w:t>
      </w:r>
      <w:r>
        <w:rPr>
          <w:rFonts w:hint="eastAsia" w:ascii="Times New Roman" w:hAnsi="Times New Roman" w:eastAsia="仿宋_GB2312"/>
          <w:sz w:val="28"/>
          <w:szCs w:val="21"/>
        </w:rPr>
        <w:t>1.</w:t>
      </w:r>
      <w:r>
        <w:rPr>
          <w:rFonts w:hint="eastAsia" w:ascii="仿宋_GB2312" w:hAnsi="仿宋_GB2312" w:eastAsia="仿宋_GB2312" w:cs="仿宋_GB2312"/>
          <w:sz w:val="28"/>
          <w:szCs w:val="28"/>
          <w:lang w:val="en-US" w:eastAsia="zh-CN"/>
        </w:rPr>
        <w:t>人员数量核定按照《上海市公共体育场馆开放运营管理办法》（沪体规文【2024】2号）文件要求；</w:t>
      </w:r>
      <w:r>
        <w:rPr>
          <w:rFonts w:hint="eastAsia" w:ascii="Times New Roman" w:hAnsi="Times New Roman" w:eastAsia="仿宋_GB2312"/>
          <w:sz w:val="28"/>
          <w:szCs w:val="21"/>
          <w:lang w:val="en-US" w:eastAsia="zh-CN"/>
        </w:rPr>
        <w:t>2.</w:t>
      </w:r>
      <w:r>
        <w:rPr>
          <w:rFonts w:hint="eastAsia" w:ascii="Times New Roman" w:hAnsi="Times New Roman" w:eastAsia="仿宋_GB2312"/>
          <w:sz w:val="28"/>
          <w:szCs w:val="21"/>
        </w:rPr>
        <w:t>人员补贴</w:t>
      </w:r>
      <w:r>
        <w:rPr>
          <w:rFonts w:hint="eastAsia" w:ascii="Times New Roman" w:hAnsi="Times New Roman" w:eastAsia="仿宋_GB2312"/>
          <w:sz w:val="28"/>
          <w:szCs w:val="21"/>
          <w:lang w:val="en-US" w:eastAsia="zh-CN"/>
        </w:rPr>
        <w:t>额度</w:t>
      </w:r>
      <w:r>
        <w:rPr>
          <w:rFonts w:hint="eastAsia" w:ascii="Times New Roman" w:hAnsi="Times New Roman" w:eastAsia="仿宋_GB2312"/>
          <w:sz w:val="28"/>
          <w:szCs w:val="21"/>
        </w:rPr>
        <w:t>按照上海市2024年最低工资标准2690元/月计算</w:t>
      </w:r>
      <w:r>
        <w:rPr>
          <w:rFonts w:hint="eastAsia" w:ascii="Times New Roman" w:hAnsi="Times New Roman" w:eastAsia="仿宋_GB2312"/>
          <w:sz w:val="28"/>
          <w:szCs w:val="21"/>
          <w:lang w:val="en-US" w:eastAsia="zh-CN"/>
        </w:rPr>
        <w:t>，根据三类场地面积分别配置2名、4名和6名社会体育指导员的标准</w:t>
      </w:r>
      <w:r>
        <w:rPr>
          <w:rFonts w:hint="eastAsia" w:ascii="微软雅黑" w:hAnsi="微软雅黑" w:eastAsia="微软雅黑" w:cs="微软雅黑"/>
          <w:sz w:val="28"/>
          <w:szCs w:val="21"/>
        </w:rPr>
        <w:t>×</w:t>
      </w:r>
      <w:r>
        <w:rPr>
          <w:rFonts w:hint="eastAsia" w:ascii="Times New Roman" w:hAnsi="Times New Roman" w:eastAsia="仿宋_GB2312"/>
          <w:b/>
          <w:bCs/>
          <w:color w:val="000000" w:themeColor="text1"/>
          <w:sz w:val="28"/>
          <w:szCs w:val="21"/>
          <w14:textFill>
            <w14:solidFill>
              <w14:schemeClr w14:val="tx1"/>
            </w14:solidFill>
          </w14:textFill>
        </w:rPr>
        <w:t>50%</w:t>
      </w:r>
      <w:r>
        <w:rPr>
          <w:rFonts w:hint="eastAsia" w:ascii="Times New Roman" w:hAnsi="Times New Roman" w:eastAsia="仿宋_GB2312"/>
          <w:sz w:val="28"/>
          <w:szCs w:val="21"/>
          <w:lang w:val="en-US" w:eastAsia="zh-CN"/>
        </w:rPr>
        <w:t>测算；</w:t>
      </w:r>
    </w:p>
    <w:p>
      <w:pPr>
        <w:keepNext w:val="0"/>
        <w:keepLines w:val="0"/>
        <w:pageBreakBefore w:val="0"/>
        <w:kinsoku/>
        <w:wordWrap/>
        <w:overflowPunct/>
        <w:topLinePunct w:val="0"/>
        <w:autoSpaceDE/>
        <w:autoSpaceDN/>
        <w:bidi w:val="0"/>
        <w:adjustRightInd/>
        <w:snapToGrid/>
        <w:spacing w:line="410" w:lineRule="exact"/>
        <w:ind w:firstLine="840" w:firstLineChars="300"/>
        <w:jc w:val="left"/>
        <w:textAlignment w:val="auto"/>
        <w:rPr>
          <w:rFonts w:ascii="Times New Roman" w:hAnsi="Times New Roman" w:eastAsia="仿宋_GB2312"/>
          <w:sz w:val="28"/>
          <w:szCs w:val="21"/>
        </w:rPr>
      </w:pPr>
      <w:r>
        <w:rPr>
          <w:rFonts w:hint="eastAsia" w:ascii="Times New Roman" w:hAnsi="Times New Roman" w:eastAsia="仿宋_GB2312"/>
          <w:sz w:val="28"/>
          <w:szCs w:val="21"/>
          <w:lang w:val="en-US" w:eastAsia="zh-CN"/>
        </w:rPr>
        <w:t>2.</w:t>
      </w:r>
      <w:r>
        <w:rPr>
          <w:rFonts w:hint="eastAsia" w:ascii="Times New Roman" w:hAnsi="Times New Roman" w:eastAsia="仿宋_GB2312"/>
          <w:sz w:val="28"/>
          <w:szCs w:val="21"/>
        </w:rPr>
        <w:t>物业补贴按照30元</w:t>
      </w:r>
      <w:r>
        <w:rPr>
          <w:rFonts w:hint="eastAsia" w:ascii="Times New Roman" w:hAnsi="Times New Roman" w:eastAsia="仿宋_GB2312"/>
          <w:sz w:val="28"/>
          <w:szCs w:val="21"/>
          <w:lang w:val="en-US" w:eastAsia="zh-CN"/>
        </w:rPr>
        <w:t>/月</w:t>
      </w:r>
      <w:r>
        <w:rPr>
          <w:rFonts w:hint="eastAsia" w:ascii="微软雅黑" w:hAnsi="微软雅黑" w:eastAsia="微软雅黑" w:cs="微软雅黑"/>
          <w:sz w:val="28"/>
          <w:szCs w:val="21"/>
        </w:rPr>
        <w:t>×</w:t>
      </w:r>
      <w:r>
        <w:rPr>
          <w:rFonts w:hint="eastAsia" w:ascii="Times New Roman" w:hAnsi="Times New Roman" w:eastAsia="仿宋_GB2312"/>
          <w:sz w:val="28"/>
          <w:szCs w:val="21"/>
        </w:rPr>
        <w:t>12月</w:t>
      </w:r>
      <w:r>
        <w:rPr>
          <w:rFonts w:hint="eastAsia" w:ascii="微软雅黑" w:hAnsi="微软雅黑" w:eastAsia="微软雅黑" w:cs="微软雅黑"/>
          <w:sz w:val="28"/>
          <w:szCs w:val="21"/>
        </w:rPr>
        <w:t>×</w:t>
      </w:r>
      <w:r>
        <w:rPr>
          <w:rFonts w:hint="eastAsia" w:ascii="Times New Roman" w:hAnsi="Times New Roman" w:eastAsia="仿宋_GB2312"/>
          <w:sz w:val="28"/>
          <w:szCs w:val="21"/>
        </w:rPr>
        <w:t>面积</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lang w:val="en-US" w:eastAsia="zh-CN"/>
        </w:rPr>
        <w:t>参照表2建筑面积最小值）</w:t>
      </w:r>
      <w:r>
        <w:rPr>
          <w:rFonts w:hint="eastAsia" w:ascii="微软雅黑" w:hAnsi="微软雅黑" w:eastAsia="微软雅黑" w:cs="微软雅黑"/>
          <w:sz w:val="28"/>
          <w:szCs w:val="21"/>
        </w:rPr>
        <w:t>×</w:t>
      </w:r>
      <w:r>
        <w:rPr>
          <w:rFonts w:hint="eastAsia" w:ascii="Times New Roman" w:hAnsi="Times New Roman" w:eastAsia="仿宋_GB2312"/>
          <w:b/>
          <w:bCs/>
          <w:color w:val="000000" w:themeColor="text1"/>
          <w:sz w:val="28"/>
          <w:szCs w:val="21"/>
          <w14:textFill>
            <w14:solidFill>
              <w14:schemeClr w14:val="tx1"/>
            </w14:solidFill>
          </w14:textFill>
        </w:rPr>
        <w:t>50%</w:t>
      </w:r>
      <w:r>
        <w:rPr>
          <w:rFonts w:hint="eastAsia" w:ascii="Times New Roman" w:hAnsi="Times New Roman" w:eastAsia="仿宋_GB2312"/>
          <w:b w:val="0"/>
          <w:bCs w:val="0"/>
          <w:color w:val="000000" w:themeColor="text1"/>
          <w:sz w:val="28"/>
          <w:szCs w:val="21"/>
          <w:lang w:val="en-US" w:eastAsia="zh-CN"/>
          <w14:textFill>
            <w14:solidFill>
              <w14:schemeClr w14:val="tx1"/>
            </w14:solidFill>
          </w14:textFill>
        </w:rPr>
        <w:t>测</w:t>
      </w:r>
      <w:r>
        <w:rPr>
          <w:rFonts w:hint="eastAsia" w:ascii="Times New Roman" w:hAnsi="Times New Roman" w:eastAsia="仿宋_GB2312"/>
          <w:sz w:val="28"/>
          <w:szCs w:val="21"/>
        </w:rPr>
        <w:t>算；</w:t>
      </w:r>
    </w:p>
    <w:p>
      <w:pPr>
        <w:keepNext w:val="0"/>
        <w:keepLines w:val="0"/>
        <w:pageBreakBefore w:val="0"/>
        <w:kinsoku/>
        <w:wordWrap/>
        <w:overflowPunct/>
        <w:topLinePunct w:val="0"/>
        <w:autoSpaceDE/>
        <w:autoSpaceDN/>
        <w:bidi w:val="0"/>
        <w:adjustRightInd/>
        <w:snapToGrid/>
        <w:spacing w:line="410" w:lineRule="exact"/>
        <w:ind w:firstLine="840" w:firstLineChars="300"/>
        <w:jc w:val="left"/>
        <w:textAlignment w:val="auto"/>
        <w:rPr>
          <w:rFonts w:hint="default" w:ascii="Times New Roman" w:hAnsi="Times New Roman" w:eastAsia="仿宋_GB2312"/>
          <w:sz w:val="28"/>
          <w:szCs w:val="21"/>
          <w:lang w:val="en-US" w:eastAsia="zh-CN"/>
        </w:rPr>
      </w:pPr>
      <w:r>
        <w:rPr>
          <w:rFonts w:hint="eastAsia" w:ascii="Times New Roman" w:hAnsi="Times New Roman" w:eastAsia="仿宋_GB2312"/>
          <w:sz w:val="28"/>
          <w:szCs w:val="21"/>
          <w:lang w:val="en-US" w:eastAsia="zh-CN"/>
        </w:rPr>
        <w:t>3</w:t>
      </w:r>
      <w:r>
        <w:rPr>
          <w:rFonts w:hint="eastAsia" w:ascii="Times New Roman" w:hAnsi="Times New Roman" w:eastAsia="仿宋_GB2312"/>
          <w:sz w:val="28"/>
          <w:szCs w:val="21"/>
        </w:rPr>
        <w:t>.能耗补贴按照0.98元</w:t>
      </w:r>
      <w:r>
        <w:rPr>
          <w:rFonts w:hint="eastAsia" w:ascii="Times New Roman" w:hAnsi="Times New Roman" w:eastAsia="仿宋_GB2312"/>
          <w:sz w:val="28"/>
          <w:szCs w:val="21"/>
          <w:lang w:val="en-US" w:eastAsia="zh-CN"/>
        </w:rPr>
        <w:t>/度</w:t>
      </w:r>
      <w:r>
        <w:rPr>
          <w:rFonts w:hint="eastAsia" w:ascii="Times New Roman" w:hAnsi="Times New Roman" w:eastAsia="仿宋_GB2312"/>
          <w:sz w:val="28"/>
          <w:szCs w:val="21"/>
          <w:lang w:eastAsia="zh-CN"/>
        </w:rPr>
        <w:t>（</w:t>
      </w:r>
      <w:r>
        <w:rPr>
          <w:rFonts w:hint="eastAsia" w:ascii="Times New Roman" w:hAnsi="Times New Roman" w:eastAsia="仿宋_GB2312"/>
          <w:sz w:val="28"/>
          <w:szCs w:val="21"/>
          <w:lang w:val="en-US" w:eastAsia="zh-CN"/>
        </w:rPr>
        <w:t>按照商业电价标准）</w:t>
      </w:r>
      <w:r>
        <w:rPr>
          <w:rFonts w:hint="eastAsia" w:ascii="微软雅黑" w:hAnsi="微软雅黑" w:eastAsia="微软雅黑" w:cs="微软雅黑"/>
          <w:sz w:val="28"/>
          <w:szCs w:val="21"/>
        </w:rPr>
        <w:t>×</w:t>
      </w:r>
      <w:r>
        <w:rPr>
          <w:rFonts w:hint="eastAsia" w:ascii="Times New Roman" w:hAnsi="Times New Roman" w:eastAsia="仿宋_GB2312"/>
          <w:sz w:val="28"/>
          <w:szCs w:val="21"/>
        </w:rPr>
        <w:t>12月</w:t>
      </w:r>
      <w:r>
        <w:rPr>
          <w:rFonts w:hint="eastAsia" w:ascii="微软雅黑" w:hAnsi="微软雅黑" w:eastAsia="微软雅黑" w:cs="微软雅黑"/>
          <w:sz w:val="28"/>
          <w:szCs w:val="21"/>
        </w:rPr>
        <w:t>×</w:t>
      </w:r>
      <w:r>
        <w:rPr>
          <w:rFonts w:hint="eastAsia" w:ascii="Times New Roman" w:hAnsi="Times New Roman" w:eastAsia="仿宋_GB2312"/>
          <w:sz w:val="28"/>
          <w:szCs w:val="21"/>
        </w:rPr>
        <w:t>面积计算</w:t>
      </w:r>
      <w:r>
        <w:rPr>
          <w:rFonts w:hint="eastAsia" w:ascii="微软雅黑" w:hAnsi="微软雅黑" w:eastAsia="微软雅黑" w:cs="微软雅黑"/>
          <w:sz w:val="28"/>
          <w:szCs w:val="21"/>
        </w:rPr>
        <w:t>×</w:t>
      </w:r>
      <w:r>
        <w:rPr>
          <w:rFonts w:hint="eastAsia" w:ascii="Times New Roman" w:hAnsi="Times New Roman" w:eastAsia="仿宋_GB2312"/>
          <w:b/>
          <w:bCs/>
          <w:color w:val="000000" w:themeColor="text1"/>
          <w:sz w:val="28"/>
          <w:szCs w:val="21"/>
          <w14:textFill>
            <w14:solidFill>
              <w14:schemeClr w14:val="tx1"/>
            </w14:solidFill>
          </w14:textFill>
        </w:rPr>
        <w:t>50%</w:t>
      </w:r>
      <w:r>
        <w:rPr>
          <w:rFonts w:hint="eastAsia" w:ascii="Times New Roman" w:hAnsi="Times New Roman" w:eastAsia="仿宋_GB2312"/>
          <w:sz w:val="28"/>
          <w:szCs w:val="21"/>
        </w:rPr>
        <w:t>；</w:t>
      </w:r>
    </w:p>
    <w:p>
      <w:pPr>
        <w:keepNext w:val="0"/>
        <w:keepLines w:val="0"/>
        <w:pageBreakBefore w:val="0"/>
        <w:kinsoku/>
        <w:wordWrap/>
        <w:overflowPunct/>
        <w:topLinePunct w:val="0"/>
        <w:autoSpaceDE/>
        <w:autoSpaceDN/>
        <w:bidi w:val="0"/>
        <w:adjustRightInd/>
        <w:snapToGrid/>
        <w:spacing w:line="570" w:lineRule="exact"/>
        <w:ind w:left="838" w:leftChars="399" w:firstLine="0" w:firstLineChars="0"/>
        <w:jc w:val="both"/>
        <w:textAlignment w:val="auto"/>
        <w:rPr>
          <w:rFonts w:hint="eastAsia" w:ascii="Times New Roman" w:hAnsi="Times New Roman" w:eastAsia="仿宋_GB2312"/>
          <w:sz w:val="28"/>
          <w:szCs w:val="21"/>
          <w:lang w:val="en-US" w:eastAsia="zh-CN"/>
        </w:rPr>
      </w:pPr>
      <w:r>
        <w:rPr>
          <w:rFonts w:hint="eastAsia" w:ascii="Times New Roman" w:hAnsi="Times New Roman" w:eastAsia="仿宋_GB2312"/>
          <w:sz w:val="28"/>
          <w:szCs w:val="21"/>
          <w:lang w:val="en-US" w:eastAsia="zh-CN"/>
        </w:rPr>
        <w:t>4.上述涉及的补贴项目不可重复享受。</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3" w:firstLineChars="200"/>
        <w:textAlignment w:val="auto"/>
        <w:rPr>
          <w:rFonts w:hint="default" w:ascii="Times New Roman" w:hAnsi="Times New Roman" w:eastAsia="仿宋_GB2312"/>
          <w:sz w:val="28"/>
          <w:szCs w:val="21"/>
          <w:lang w:val="en-US" w:eastAsia="zh-CN"/>
        </w:rPr>
      </w:pPr>
      <w:r>
        <w:rPr>
          <w:rFonts w:hint="eastAsia" w:ascii="仿宋_GB2312" w:hAnsi="仿宋_GB2312" w:eastAsia="仿宋_GB2312" w:cs="仿宋_GB2312"/>
          <w:b/>
          <w:bCs/>
          <w:sz w:val="34"/>
          <w:lang w:val="en-US" w:eastAsia="zh-CN"/>
        </w:rPr>
        <w:t>2.奖励性补贴资金：</w:t>
      </w:r>
      <w:r>
        <w:rPr>
          <w:rFonts w:hint="eastAsia" w:ascii="Times New Roman" w:hAnsi="Times New Roman" w:eastAsia="仿宋_GB2312"/>
          <w:sz w:val="34"/>
          <w:lang w:val="en-US" w:eastAsia="zh-CN"/>
        </w:rPr>
        <w:t>是对社区市民健身中心扩大或丰富公益服务供给、提升服务质量和配合街镇承办公益类体育活动等方面给予的奖励补贴。补贴标准详见表3。</w:t>
      </w:r>
    </w:p>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 xml:space="preserve">  表3：</w:t>
      </w:r>
      <w:r>
        <w:rPr>
          <w:rFonts w:hint="eastAsia" w:ascii="仿宋_GB2312" w:hAnsi="仿宋_GB2312" w:eastAsia="仿宋_GB2312" w:cs="仿宋_GB2312"/>
          <w:b/>
          <w:sz w:val="32"/>
          <w:szCs w:val="32"/>
        </w:rPr>
        <w:t>社区市民健身中心</w:t>
      </w:r>
      <w:r>
        <w:rPr>
          <w:rFonts w:hint="eastAsia" w:ascii="仿宋_GB2312" w:hAnsi="仿宋_GB2312" w:eastAsia="仿宋_GB2312" w:cs="仿宋_GB2312"/>
          <w:b/>
          <w:sz w:val="32"/>
          <w:szCs w:val="32"/>
          <w:lang w:val="en-US" w:eastAsia="zh-CN"/>
        </w:rPr>
        <w:t>奖励性</w:t>
      </w:r>
      <w:r>
        <w:rPr>
          <w:rFonts w:hint="eastAsia" w:ascii="仿宋_GB2312" w:hAnsi="仿宋_GB2312" w:eastAsia="仿宋_GB2312" w:cs="仿宋_GB2312"/>
          <w:b/>
          <w:sz w:val="32"/>
          <w:szCs w:val="32"/>
        </w:rPr>
        <w:t>资金补贴标准</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21"/>
          <w:szCs w:val="21"/>
          <w:lang w:val="en-US" w:eastAsia="zh-CN"/>
        </w:rPr>
        <w:t>（单位： 万元）</w:t>
      </w:r>
    </w:p>
    <w:tbl>
      <w:tblPr>
        <w:tblStyle w:val="5"/>
        <w:tblpPr w:leftFromText="180" w:rightFromText="180" w:vertAnchor="text" w:horzAnchor="page" w:tblpX="1495" w:tblpY="26"/>
        <w:tblOverlap w:val="never"/>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3315"/>
        <w:gridCol w:w="2865"/>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45"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黑体" w:hAnsi="黑体" w:eastAsia="黑体" w:cs="黑体"/>
                <w:b/>
                <w:szCs w:val="21"/>
              </w:rPr>
            </w:pPr>
            <w:r>
              <w:rPr>
                <w:rFonts w:hint="eastAsia" w:ascii="黑体" w:hAnsi="黑体" w:eastAsia="黑体" w:cs="黑体"/>
                <w:b/>
                <w:szCs w:val="21"/>
              </w:rPr>
              <w:t>分类</w:t>
            </w:r>
          </w:p>
        </w:tc>
        <w:tc>
          <w:tcPr>
            <w:tcW w:w="3315" w:type="dxa"/>
            <w:vAlign w:val="center"/>
          </w:tcPr>
          <w:p>
            <w:pPr>
              <w:keepNext w:val="0"/>
              <w:keepLines w:val="0"/>
              <w:pageBreakBefore w:val="0"/>
              <w:kinsoku/>
              <w:wordWrap/>
              <w:overflowPunct/>
              <w:topLinePunct w:val="0"/>
              <w:autoSpaceDE/>
              <w:autoSpaceDN/>
              <w:bidi w:val="0"/>
              <w:adjustRightInd/>
              <w:snapToGrid/>
              <w:ind w:firstLine="1054" w:firstLineChars="500"/>
              <w:jc w:val="both"/>
              <w:textAlignment w:val="auto"/>
              <w:rPr>
                <w:rFonts w:hint="eastAsia" w:ascii="黑体" w:hAnsi="黑体" w:eastAsia="黑体" w:cs="黑体"/>
                <w:b/>
                <w:szCs w:val="21"/>
              </w:rPr>
            </w:pPr>
            <w:r>
              <w:rPr>
                <w:rFonts w:hint="eastAsia" w:ascii="黑体" w:hAnsi="黑体" w:eastAsia="黑体" w:cs="黑体"/>
                <w:b/>
                <w:szCs w:val="21"/>
                <w:lang w:val="en-US" w:eastAsia="zh-CN"/>
              </w:rPr>
              <w:t>建筑</w:t>
            </w:r>
            <w:r>
              <w:rPr>
                <w:rFonts w:hint="eastAsia" w:ascii="黑体" w:hAnsi="黑体" w:eastAsia="黑体" w:cs="黑体"/>
                <w:b/>
                <w:szCs w:val="21"/>
              </w:rPr>
              <w:t>规模</w:t>
            </w:r>
          </w:p>
        </w:tc>
        <w:tc>
          <w:tcPr>
            <w:tcW w:w="2865" w:type="dxa"/>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黑体" w:hAnsi="黑体" w:eastAsia="黑体" w:cs="黑体"/>
                <w:b/>
                <w:szCs w:val="21"/>
                <w:lang w:val="en-US" w:eastAsia="zh-CN"/>
              </w:rPr>
            </w:pPr>
            <w:r>
              <w:rPr>
                <w:rFonts w:hint="eastAsia" w:ascii="黑体" w:hAnsi="黑体" w:eastAsia="黑体" w:cs="黑体"/>
                <w:b/>
                <w:szCs w:val="21"/>
                <w:lang w:val="en-US" w:eastAsia="zh-CN"/>
              </w:rPr>
              <w:t>补贴金额</w:t>
            </w:r>
          </w:p>
        </w:tc>
        <w:tc>
          <w:tcPr>
            <w:tcW w:w="1650"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黑体" w:hAnsi="黑体" w:eastAsia="黑体" w:cs="黑体"/>
                <w:b/>
                <w:szCs w:val="21"/>
                <w:lang w:val="en-US" w:eastAsia="zh-CN"/>
              </w:rPr>
            </w:pPr>
            <w:r>
              <w:rPr>
                <w:rFonts w:hint="eastAsia" w:ascii="黑体" w:hAnsi="黑体" w:eastAsia="黑体" w:cs="黑体"/>
                <w:b/>
                <w:szCs w:val="21"/>
                <w:lang w:val="en-US" w:eastAsia="zh-CN"/>
              </w:rPr>
              <w:t xml:space="preserve">备 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5" w:type="dxa"/>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ascii="Times New Roman" w:hAnsi="Times New Roman" w:eastAsia="仿宋_GB2312"/>
                <w:szCs w:val="21"/>
              </w:rPr>
            </w:pPr>
            <w:r>
              <w:rPr>
                <w:rFonts w:hint="eastAsia" w:ascii="Times New Roman" w:hAnsi="Times New Roman" w:eastAsia="仿宋_GB2312"/>
                <w:szCs w:val="21"/>
              </w:rPr>
              <w:t>A</w:t>
            </w:r>
          </w:p>
        </w:tc>
        <w:tc>
          <w:tcPr>
            <w:tcW w:w="331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szCs w:val="21"/>
                <w:vertAlign w:val="superscript"/>
              </w:rPr>
            </w:pPr>
            <w:r>
              <w:rPr>
                <w:rFonts w:ascii="Times New Roman" w:hAnsi="Times New Roman" w:eastAsia="仿宋_GB2312" w:cs="Times New Roman"/>
                <w:szCs w:val="21"/>
              </w:rPr>
              <w:t>1200m</w:t>
            </w:r>
            <w:r>
              <w:rPr>
                <w:rFonts w:ascii="Times New Roman" w:hAnsi="Times New Roman" w:eastAsia="仿宋_GB2312" w:cs="Times New Roman"/>
                <w:szCs w:val="21"/>
                <w:vertAlign w:val="superscript"/>
              </w:rPr>
              <w:t>2</w:t>
            </w:r>
            <w:r>
              <w:rPr>
                <w:rFonts w:ascii="Times New Roman" w:hAnsi="Times New Roman" w:eastAsia="仿宋_GB2312" w:cs="Times New Roman"/>
                <w:szCs w:val="21"/>
              </w:rPr>
              <w:t>-2000m</w:t>
            </w:r>
            <w:r>
              <w:rPr>
                <w:rFonts w:ascii="Times New Roman" w:hAnsi="Times New Roman" w:eastAsia="仿宋_GB2312" w:cs="Times New Roman"/>
                <w:szCs w:val="21"/>
                <w:vertAlign w:val="superscript"/>
              </w:rPr>
              <w:t>2</w:t>
            </w:r>
          </w:p>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szCs w:val="21"/>
              </w:rPr>
            </w:pPr>
            <w:r>
              <w:rPr>
                <w:rFonts w:ascii="Times New Roman" w:hAnsi="Times New Roman" w:eastAsia="仿宋_GB2312" w:cs="Times New Roman"/>
                <w:szCs w:val="21"/>
              </w:rPr>
              <w:t>(不含 2000m</w:t>
            </w:r>
            <w:r>
              <w:rPr>
                <w:rFonts w:ascii="Times New Roman" w:hAnsi="Times New Roman" w:eastAsia="仿宋_GB2312" w:cs="Times New Roman"/>
                <w:szCs w:val="21"/>
                <w:vertAlign w:val="superscript"/>
              </w:rPr>
              <w:t>2</w:t>
            </w:r>
            <w:r>
              <w:rPr>
                <w:rFonts w:ascii="Times New Roman" w:hAnsi="Times New Roman" w:eastAsia="仿宋_GB2312" w:cs="Times New Roman"/>
                <w:szCs w:val="21"/>
              </w:rPr>
              <w:t>)</w:t>
            </w:r>
          </w:p>
        </w:tc>
        <w:tc>
          <w:tcPr>
            <w:tcW w:w="2865" w:type="dxa"/>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_GB2312"/>
                <w:szCs w:val="21"/>
                <w:lang w:val="en-US" w:eastAsia="zh-CN"/>
              </w:rPr>
            </w:pPr>
            <w:r>
              <w:rPr>
                <w:rFonts w:hint="default" w:ascii="Times New Roman" w:hAnsi="Times New Roman" w:eastAsia="仿宋_GB2312" w:cs="Times New Roman"/>
                <w:szCs w:val="21"/>
                <w:lang w:val="en-US" w:eastAsia="zh-CN"/>
              </w:rPr>
              <w:t>5</w:t>
            </w:r>
          </w:p>
        </w:tc>
        <w:tc>
          <w:tcPr>
            <w:tcW w:w="1650" w:type="dxa"/>
            <w:vMerge w:val="restart"/>
            <w:vAlign w:val="center"/>
          </w:tcPr>
          <w:p>
            <w:pPr>
              <w:keepNext w:val="0"/>
              <w:keepLines w:val="0"/>
              <w:pageBreakBefore w:val="0"/>
              <w:tabs>
                <w:tab w:val="left" w:pos="397"/>
              </w:tabs>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szCs w:val="21"/>
                <w:lang w:val="en-US" w:eastAsia="zh-CN"/>
              </w:rPr>
            </w:pPr>
            <w:r>
              <w:rPr>
                <w:rFonts w:hint="eastAsia" w:ascii="Times New Roman" w:hAnsi="Times New Roman" w:eastAsia="仿宋_GB2312"/>
                <w:b/>
                <w:bCs/>
                <w:szCs w:val="21"/>
                <w:lang w:val="en-US" w:eastAsia="zh-CN"/>
              </w:rPr>
              <w:t>评定要求详见考核评估办法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245" w:type="dxa"/>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ascii="Times New Roman" w:hAnsi="Times New Roman" w:eastAsia="仿宋_GB2312"/>
                <w:szCs w:val="21"/>
              </w:rPr>
            </w:pPr>
            <w:r>
              <w:rPr>
                <w:rFonts w:hint="eastAsia" w:ascii="Times New Roman" w:hAnsi="Times New Roman" w:eastAsia="仿宋_GB2312"/>
                <w:szCs w:val="21"/>
              </w:rPr>
              <w:t>B</w:t>
            </w:r>
          </w:p>
        </w:tc>
        <w:tc>
          <w:tcPr>
            <w:tcW w:w="331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szCs w:val="21"/>
                <w:vertAlign w:val="superscript"/>
              </w:rPr>
            </w:pPr>
            <w:r>
              <w:rPr>
                <w:rFonts w:ascii="Times New Roman" w:hAnsi="Times New Roman" w:eastAsia="仿宋_GB2312" w:cs="Times New Roman"/>
                <w:szCs w:val="21"/>
              </w:rPr>
              <w:t>2000m</w:t>
            </w:r>
            <w:r>
              <w:rPr>
                <w:rFonts w:ascii="Times New Roman" w:hAnsi="Times New Roman" w:eastAsia="仿宋_GB2312" w:cs="Times New Roman"/>
                <w:szCs w:val="21"/>
                <w:vertAlign w:val="superscript"/>
              </w:rPr>
              <w:t>2</w:t>
            </w:r>
            <w:r>
              <w:rPr>
                <w:rFonts w:ascii="Times New Roman" w:hAnsi="Times New Roman" w:eastAsia="仿宋_GB2312" w:cs="Times New Roman"/>
                <w:szCs w:val="21"/>
              </w:rPr>
              <w:t>-4000m</w:t>
            </w:r>
            <w:r>
              <w:rPr>
                <w:rFonts w:ascii="Times New Roman" w:hAnsi="Times New Roman" w:eastAsia="仿宋_GB2312" w:cs="Times New Roman"/>
                <w:szCs w:val="21"/>
                <w:vertAlign w:val="superscript"/>
              </w:rPr>
              <w:t>2</w:t>
            </w:r>
          </w:p>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szCs w:val="21"/>
              </w:rPr>
            </w:pPr>
            <w:r>
              <w:rPr>
                <w:rFonts w:ascii="Times New Roman" w:hAnsi="Times New Roman" w:eastAsia="仿宋_GB2312" w:cs="Times New Roman"/>
                <w:szCs w:val="21"/>
              </w:rPr>
              <w:t>(不含4000m</w:t>
            </w:r>
            <w:r>
              <w:rPr>
                <w:rFonts w:ascii="Times New Roman" w:hAnsi="Times New Roman" w:eastAsia="仿宋_GB2312" w:cs="Times New Roman"/>
                <w:szCs w:val="21"/>
                <w:vertAlign w:val="superscript"/>
              </w:rPr>
              <w:t>2</w:t>
            </w:r>
            <w:r>
              <w:rPr>
                <w:rFonts w:ascii="Times New Roman" w:hAnsi="Times New Roman" w:eastAsia="仿宋_GB2312" w:cs="Times New Roman"/>
                <w:szCs w:val="21"/>
              </w:rPr>
              <w:t>)</w:t>
            </w:r>
          </w:p>
        </w:tc>
        <w:tc>
          <w:tcPr>
            <w:tcW w:w="2865" w:type="dxa"/>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_GB2312"/>
                <w:szCs w:val="21"/>
                <w:lang w:val="en-US" w:eastAsia="zh-CN"/>
              </w:rPr>
            </w:pPr>
            <w:r>
              <w:rPr>
                <w:rFonts w:hint="eastAsia" w:ascii="Times New Roman" w:hAnsi="Times New Roman" w:eastAsia="仿宋_GB2312" w:cs="Times New Roman"/>
                <w:szCs w:val="21"/>
                <w:lang w:val="en-US" w:eastAsia="zh-CN"/>
              </w:rPr>
              <w:t>10</w:t>
            </w:r>
          </w:p>
        </w:tc>
        <w:tc>
          <w:tcPr>
            <w:tcW w:w="1650" w:type="dxa"/>
            <w:vMerge w:val="continue"/>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45" w:type="dxa"/>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ascii="Times New Roman" w:hAnsi="Times New Roman" w:eastAsia="仿宋_GB2312"/>
                <w:szCs w:val="21"/>
              </w:rPr>
            </w:pPr>
            <w:r>
              <w:rPr>
                <w:rFonts w:hint="eastAsia" w:ascii="Times New Roman" w:hAnsi="Times New Roman" w:eastAsia="仿宋_GB2312"/>
                <w:szCs w:val="21"/>
              </w:rPr>
              <w:t>C</w:t>
            </w:r>
          </w:p>
        </w:tc>
        <w:tc>
          <w:tcPr>
            <w:tcW w:w="331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szCs w:val="21"/>
              </w:rPr>
            </w:pPr>
            <w:r>
              <w:rPr>
                <w:rFonts w:ascii="Times New Roman" w:hAnsi="Times New Roman" w:eastAsia="仿宋_GB2312" w:cs="Times New Roman"/>
                <w:szCs w:val="21"/>
              </w:rPr>
              <w:t>≥4000m</w:t>
            </w:r>
            <w:r>
              <w:rPr>
                <w:rFonts w:ascii="Times New Roman" w:hAnsi="Times New Roman" w:eastAsia="仿宋_GB2312" w:cs="Times New Roman"/>
                <w:szCs w:val="21"/>
                <w:vertAlign w:val="superscript"/>
              </w:rPr>
              <w:t>2</w:t>
            </w:r>
          </w:p>
        </w:tc>
        <w:tc>
          <w:tcPr>
            <w:tcW w:w="2865" w:type="dxa"/>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_GB2312"/>
                <w:szCs w:val="21"/>
                <w:lang w:val="en-US" w:eastAsia="zh-CN"/>
              </w:rPr>
            </w:pPr>
            <w:r>
              <w:rPr>
                <w:rFonts w:hint="eastAsia" w:ascii="Times New Roman" w:hAnsi="Times New Roman" w:eastAsia="仿宋_GB2312" w:cs="Times New Roman"/>
                <w:szCs w:val="21"/>
                <w:lang w:val="en-US" w:eastAsia="zh-CN"/>
              </w:rPr>
              <w:t>15</w:t>
            </w:r>
          </w:p>
        </w:tc>
        <w:tc>
          <w:tcPr>
            <w:tcW w:w="1650" w:type="dxa"/>
            <w:vMerge w:val="continue"/>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Times New Roman" w:hAnsi="Times New Roman" w:eastAsia="仿宋_GB2312"/>
                <w:szCs w:val="21"/>
              </w:rPr>
            </w:pPr>
          </w:p>
        </w:tc>
      </w:tr>
    </w:tbl>
    <w:p>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五、考核评估办法</w:t>
      </w:r>
    </w:p>
    <w:p>
      <w:pPr>
        <w:keepNext w:val="0"/>
        <w:keepLines w:val="0"/>
        <w:pageBreakBefore w:val="0"/>
        <w:kinsoku/>
        <w:wordWrap/>
        <w:overflowPunct/>
        <w:topLinePunct w:val="0"/>
        <w:autoSpaceDE/>
        <w:autoSpaceDN/>
        <w:bidi w:val="0"/>
        <w:adjustRightInd/>
        <w:snapToGrid/>
        <w:spacing w:line="560" w:lineRule="exact"/>
        <w:ind w:firstLine="680" w:firstLineChars="200"/>
        <w:textAlignment w:val="auto"/>
        <w:rPr>
          <w:rFonts w:hint="eastAsia" w:ascii="Times New Roman" w:hAnsi="Times New Roman" w:eastAsia="仿宋_GB2312"/>
          <w:sz w:val="34"/>
        </w:rPr>
      </w:pPr>
      <w:r>
        <w:rPr>
          <w:rFonts w:hint="eastAsia" w:ascii="Times New Roman" w:hAnsi="Times New Roman" w:eastAsia="仿宋_GB2312"/>
          <w:sz w:val="34"/>
          <w:lang w:val="en-US" w:eastAsia="zh-CN"/>
        </w:rPr>
        <w:t>根据</w:t>
      </w:r>
      <w:r>
        <w:rPr>
          <w:rFonts w:hint="eastAsia" w:ascii="Times New Roman" w:hAnsi="Times New Roman" w:eastAsia="仿宋_GB2312"/>
          <w:sz w:val="34"/>
        </w:rPr>
        <w:t>《上海市体育发展条例》《</w:t>
      </w:r>
      <w:r>
        <w:rPr>
          <w:rFonts w:hint="eastAsia" w:ascii="Times New Roman" w:hAnsi="Times New Roman" w:eastAsia="仿宋_GB2312"/>
          <w:sz w:val="34"/>
          <w:lang w:val="en-US" w:eastAsia="zh-CN"/>
        </w:rPr>
        <w:t>上海市</w:t>
      </w:r>
      <w:r>
        <w:rPr>
          <w:rFonts w:hint="eastAsia" w:ascii="Times New Roman" w:hAnsi="Times New Roman" w:eastAsia="仿宋_GB2312"/>
          <w:sz w:val="34"/>
        </w:rPr>
        <w:t>公共体育场馆运用管理服务规范</w:t>
      </w:r>
      <w:r>
        <w:rPr>
          <w:rFonts w:hint="eastAsia" w:ascii="Times New Roman" w:hAnsi="Times New Roman" w:eastAsia="仿宋_GB2312"/>
          <w:sz w:val="34"/>
          <w:lang w:eastAsia="zh-CN"/>
        </w:rPr>
        <w:t>》</w:t>
      </w:r>
      <w:r>
        <w:rPr>
          <w:rFonts w:hint="eastAsia" w:ascii="Times New Roman" w:hAnsi="Times New Roman" w:eastAsia="仿宋_GB2312"/>
          <w:sz w:val="34"/>
          <w:lang w:val="en-US" w:eastAsia="zh-CN"/>
        </w:rPr>
        <w:t>规定</w:t>
      </w:r>
      <w:r>
        <w:rPr>
          <w:rFonts w:hint="eastAsia" w:ascii="Times New Roman" w:hAnsi="Times New Roman" w:eastAsia="仿宋_GB2312"/>
          <w:sz w:val="34"/>
        </w:rPr>
        <w:t>，</w:t>
      </w:r>
      <w:r>
        <w:rPr>
          <w:rFonts w:hint="eastAsia" w:ascii="Times New Roman" w:hAnsi="Times New Roman" w:eastAsia="仿宋_GB2312"/>
          <w:sz w:val="34"/>
          <w:lang w:val="en-US" w:eastAsia="zh-CN"/>
        </w:rPr>
        <w:t>参照</w:t>
      </w:r>
      <w:r>
        <w:rPr>
          <w:rFonts w:hint="eastAsia" w:ascii="Times New Roman" w:hAnsi="Times New Roman" w:eastAsia="仿宋_GB2312"/>
          <w:sz w:val="34"/>
        </w:rPr>
        <w:t>《静安区政府购买服务实施办法》</w:t>
      </w:r>
      <w:r>
        <w:rPr>
          <w:rFonts w:hint="eastAsia" w:ascii="Times New Roman" w:hAnsi="Times New Roman" w:eastAsia="仿宋_GB2312"/>
          <w:sz w:val="34"/>
          <w:lang w:eastAsia="zh-CN"/>
        </w:rPr>
        <w:t>（静财规【2021】1号）</w:t>
      </w:r>
      <w:r>
        <w:rPr>
          <w:rFonts w:hint="eastAsia" w:ascii="Times New Roman" w:hAnsi="Times New Roman" w:eastAsia="仿宋_GB2312"/>
          <w:sz w:val="34"/>
          <w:lang w:val="en-US" w:eastAsia="zh-CN"/>
        </w:rPr>
        <w:t>文件要求，</w:t>
      </w:r>
      <w:r>
        <w:rPr>
          <w:rFonts w:hint="eastAsia" w:ascii="Times New Roman" w:hAnsi="Times New Roman" w:eastAsia="仿宋_GB2312"/>
          <w:sz w:val="34"/>
        </w:rPr>
        <w:t>区体育局</w:t>
      </w:r>
      <w:r>
        <w:rPr>
          <w:rFonts w:hint="eastAsia" w:ascii="Times New Roman" w:hAnsi="Times New Roman" w:eastAsia="仿宋_GB2312"/>
          <w:sz w:val="34"/>
          <w:lang w:val="en-US" w:eastAsia="zh-CN"/>
        </w:rPr>
        <w:t>下设的静安区体育事业发展中心</w:t>
      </w:r>
      <w:r>
        <w:rPr>
          <w:rFonts w:hint="eastAsia" w:ascii="Times New Roman" w:hAnsi="Times New Roman" w:eastAsia="仿宋_GB2312"/>
          <w:sz w:val="34"/>
        </w:rPr>
        <w:t>将</w:t>
      </w:r>
      <w:r>
        <w:rPr>
          <w:rFonts w:hint="eastAsia" w:ascii="Times New Roman" w:hAnsi="Times New Roman" w:eastAsia="仿宋_GB2312"/>
          <w:sz w:val="34"/>
          <w:lang w:val="en-US" w:eastAsia="zh-CN"/>
        </w:rPr>
        <w:t>通过对符合补贴条件的社区市民健身中心的年度开放情况进行综合考核。</w:t>
      </w:r>
    </w:p>
    <w:p>
      <w:pPr>
        <w:numPr>
          <w:ilvl w:val="0"/>
          <w:numId w:val="0"/>
        </w:numPr>
        <w:spacing w:line="560" w:lineRule="exact"/>
        <w:ind w:firstLine="680" w:firstLineChars="200"/>
        <w:rPr>
          <w:rFonts w:hint="default" w:ascii="楷体_GB2312" w:hAnsi="楷体_GB2312" w:eastAsia="楷体_GB2312" w:cs="楷体_GB2312"/>
          <w:b w:val="0"/>
          <w:bCs/>
          <w:sz w:val="34"/>
          <w:lang w:val="en-US" w:eastAsia="zh-CN"/>
        </w:rPr>
      </w:pPr>
      <w:r>
        <w:rPr>
          <w:rFonts w:hint="eastAsia" w:ascii="楷体_GB2312" w:hAnsi="楷体_GB2312" w:eastAsia="楷体_GB2312" w:cs="楷体_GB2312"/>
          <w:b w:val="0"/>
          <w:bCs/>
          <w:sz w:val="34"/>
          <w:lang w:val="en-US" w:eastAsia="zh-CN"/>
        </w:rPr>
        <w:t>1.考核方式</w:t>
      </w:r>
    </w:p>
    <w:p>
      <w:pPr>
        <w:spacing w:line="560" w:lineRule="exact"/>
        <w:ind w:firstLine="680" w:firstLineChars="200"/>
        <w:rPr>
          <w:rFonts w:hint="eastAsia" w:ascii="仿宋_GB2312" w:hAnsi="仿宋_GB2312" w:eastAsia="仿宋_GB2312" w:cs="仿宋_GB2312"/>
          <w:sz w:val="34"/>
        </w:rPr>
      </w:pPr>
      <w:r>
        <w:rPr>
          <w:rFonts w:hint="eastAsia" w:ascii="仿宋_GB2312" w:hAnsi="仿宋_GB2312" w:eastAsia="仿宋_GB2312" w:cs="仿宋_GB2312"/>
          <w:sz w:val="34"/>
          <w:lang w:val="en-US" w:eastAsia="zh-CN"/>
        </w:rPr>
        <w:t>采取运营管理周期年度考核方式。符合条件的运营管理机构可向区体育局下设的区体育事业发展中心提交申请后，由区体育事业发展中心联合社区市民健身中心所辖街镇，于每年下旬对申请对象进行综合运营评价，根据评价结果确定运维周期的补贴资金，补贴资金纳入财政预算</w:t>
      </w:r>
      <w:r>
        <w:rPr>
          <w:rFonts w:hint="eastAsia" w:ascii="仿宋_GB2312" w:hAnsi="仿宋_GB2312" w:eastAsia="仿宋_GB2312" w:cs="仿宋_GB2312"/>
          <w:sz w:val="34"/>
        </w:rPr>
        <w:t>。</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楷体_GB2312" w:hAnsi="楷体_GB2312" w:eastAsia="楷体_GB2312" w:cs="楷体_GB2312"/>
          <w:b w:val="0"/>
          <w:bCs/>
          <w:sz w:val="34"/>
          <w:lang w:val="en-US"/>
        </w:rPr>
      </w:pPr>
      <w:r>
        <w:rPr>
          <w:rFonts w:hint="eastAsia" w:ascii="楷体_GB2312" w:hAnsi="楷体_GB2312" w:eastAsia="楷体_GB2312" w:cs="楷体_GB2312"/>
          <w:b w:val="0"/>
          <w:bCs/>
          <w:sz w:val="34"/>
          <w:lang w:val="en-US" w:eastAsia="zh-CN"/>
        </w:rPr>
        <w:t>2.考核评定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textAlignment w:val="auto"/>
        <w:rPr>
          <w:rFonts w:hint="eastAsia" w:ascii="仿宋_GB2312" w:hAnsi="仿宋_GB2312" w:eastAsia="仿宋_GB2312" w:cs="仿宋_GB2312"/>
          <w:sz w:val="34"/>
          <w:lang w:val="en-US" w:eastAsia="zh-CN"/>
        </w:rPr>
      </w:pPr>
      <w:r>
        <w:rPr>
          <w:rFonts w:hint="eastAsia" w:ascii="仿宋_GB2312" w:hAnsi="仿宋_GB2312" w:eastAsia="仿宋_GB2312" w:cs="仿宋_GB2312"/>
          <w:sz w:val="34"/>
          <w:lang w:val="en-US" w:eastAsia="zh-CN"/>
        </w:rPr>
        <w:t>根据《社区市民健身中心免费或低收费开放情况考核评价标准》（见附件）进行</w:t>
      </w:r>
      <w:r>
        <w:rPr>
          <w:rFonts w:hint="eastAsia" w:ascii="仿宋_GB2312" w:hAnsi="仿宋_GB2312" w:eastAsia="仿宋_GB2312" w:cs="仿宋_GB2312"/>
          <w:sz w:val="34"/>
        </w:rPr>
        <w:t>现场</w:t>
      </w:r>
      <w:r>
        <w:rPr>
          <w:rFonts w:hint="eastAsia" w:ascii="仿宋_GB2312" w:hAnsi="仿宋_GB2312" w:eastAsia="仿宋_GB2312" w:cs="仿宋_GB2312"/>
          <w:sz w:val="34"/>
          <w:lang w:val="en-US" w:eastAsia="zh-CN"/>
        </w:rPr>
        <w:t>考核评定。</w:t>
      </w:r>
      <w:r>
        <w:rPr>
          <w:rFonts w:hint="eastAsia" w:ascii="仿宋_GB2312" w:hAnsi="仿宋_GB2312" w:eastAsia="仿宋_GB2312" w:cs="仿宋_GB2312"/>
          <w:b/>
          <w:bCs/>
          <w:sz w:val="34"/>
          <w:lang w:val="en-US" w:eastAsia="zh-CN"/>
        </w:rPr>
        <w:t>考核为</w:t>
      </w:r>
      <w:r>
        <w:rPr>
          <w:rFonts w:hint="eastAsia" w:ascii="Times New Roman" w:hAnsi="Times New Roman" w:eastAsia="仿宋_GB2312" w:cs="Times New Roman"/>
          <w:b/>
          <w:bCs/>
          <w:sz w:val="34"/>
          <w:lang w:val="en-US" w:eastAsia="zh-CN"/>
        </w:rPr>
        <w:t>80</w:t>
      </w:r>
      <w:r>
        <w:rPr>
          <w:rFonts w:hint="eastAsia" w:ascii="仿宋_GB2312" w:hAnsi="仿宋_GB2312" w:eastAsia="仿宋_GB2312" w:cs="仿宋_GB2312"/>
          <w:b/>
          <w:bCs/>
          <w:sz w:val="34"/>
          <w:lang w:val="en-US" w:eastAsia="zh-CN"/>
        </w:rPr>
        <w:t>分以上可申请补贴，</w:t>
      </w:r>
      <w:r>
        <w:rPr>
          <w:rFonts w:hint="default" w:ascii="Times New Roman" w:hAnsi="Times New Roman" w:eastAsia="仿宋_GB2312" w:cs="Times New Roman"/>
          <w:b/>
          <w:bCs/>
          <w:sz w:val="34"/>
          <w:lang w:val="en-US" w:eastAsia="zh-CN"/>
        </w:rPr>
        <w:t>95</w:t>
      </w:r>
      <w:r>
        <w:rPr>
          <w:rFonts w:hint="eastAsia" w:ascii="仿宋_GB2312" w:hAnsi="仿宋_GB2312" w:eastAsia="仿宋_GB2312" w:cs="仿宋_GB2312"/>
          <w:b/>
          <w:bCs/>
          <w:sz w:val="34"/>
          <w:lang w:val="en-US" w:eastAsia="zh-CN"/>
        </w:rPr>
        <w:t>分以上可申请奖励补贴。</w:t>
      </w:r>
      <w:r>
        <w:rPr>
          <w:rFonts w:hint="eastAsia" w:ascii="仿宋_GB2312" w:hAnsi="仿宋_GB2312" w:eastAsia="仿宋_GB2312" w:cs="仿宋_GB2312"/>
          <w:sz w:val="34"/>
          <w:lang w:val="en-US" w:eastAsia="zh-CN"/>
        </w:rPr>
        <w:t>发生人员伤亡事故（属于需要向相关职能部门上报类型）的取消申请补贴资格。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textAlignment w:val="auto"/>
        <w:rPr>
          <w:rFonts w:hint="eastAsia" w:ascii="黑体" w:hAnsi="黑体" w:eastAsia="黑体" w:cs="黑体"/>
          <w:sz w:val="34"/>
          <w:lang w:val="en-US" w:eastAsia="zh-CN"/>
        </w:rPr>
      </w:pPr>
      <w:r>
        <w:rPr>
          <w:rFonts w:hint="eastAsia" w:ascii="黑体" w:hAnsi="黑体" w:eastAsia="黑体" w:cs="黑体"/>
          <w:sz w:val="34"/>
          <w:lang w:val="en-US" w:eastAsia="zh-CN"/>
        </w:rPr>
        <w:t>六、监督检查与管理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default" w:ascii="仿宋_GB2312" w:hAnsi="仿宋_GB2312" w:eastAsia="仿宋_GB2312" w:cs="仿宋_GB2312"/>
          <w:sz w:val="34"/>
          <w:lang w:val="en-US" w:eastAsia="zh-CN"/>
        </w:rPr>
      </w:pPr>
      <w:r>
        <w:rPr>
          <w:rFonts w:hint="eastAsia" w:ascii="仿宋_GB2312" w:hAnsi="仿宋_GB2312" w:eastAsia="仿宋_GB2312" w:cs="仿宋_GB2312"/>
          <w:sz w:val="34"/>
          <w:lang w:val="en-US" w:eastAsia="zh-CN"/>
        </w:rPr>
        <w:t>1.取得资金补贴的社区市民健身中心运营管理机构应建立健全资金规范使用内部管理机制，定期向区体育局下设的区体育事业发展中心报告资金使用情况，做到专款专用、注重效益。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lang w:val="en-US" w:eastAsia="zh-CN"/>
        </w:rPr>
      </w:pPr>
      <w:r>
        <w:rPr>
          <w:rFonts w:hint="eastAsia" w:ascii="仿宋_GB2312" w:hAnsi="仿宋_GB2312" w:eastAsia="仿宋_GB2312" w:cs="仿宋_GB2312"/>
          <w:sz w:val="34"/>
          <w:lang w:val="en-US" w:eastAsia="zh-CN"/>
        </w:rPr>
        <w:t>2.区体育局应做好补贴资金使用全过程的监管，定期对补贴资金的使用情况开展综合评价，评价结果将作为申请补贴资金的重要依据，确保补贴资金使用效益。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default" w:ascii="仿宋_GB2312" w:hAnsi="仿宋_GB2312" w:eastAsia="仿宋_GB2312" w:cs="仿宋_GB2312"/>
          <w:sz w:val="34"/>
          <w:highlight w:val="none"/>
          <w:lang w:val="en-US" w:eastAsia="zh-CN"/>
        </w:rPr>
      </w:pPr>
      <w:r>
        <w:rPr>
          <w:rFonts w:hint="eastAsia" w:ascii="仿宋_GB2312" w:hAnsi="仿宋_GB2312" w:eastAsia="仿宋_GB2312" w:cs="仿宋_GB2312"/>
          <w:sz w:val="34"/>
          <w:highlight w:val="none"/>
          <w:lang w:val="en-US" w:eastAsia="zh-CN"/>
        </w:rPr>
        <w:t>3.各街镇应配合区体育局做好对社区市民健身中心运营管理机构的考核评估和资金规范使用监管。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340" w:rightChars="0"/>
        <w:jc w:val="both"/>
        <w:textAlignment w:val="auto"/>
        <w:rPr>
          <w:rFonts w:hint="eastAsia" w:ascii="仿宋_GB2312" w:hAnsi="仿宋_GB2312" w:eastAsia="仿宋_GB2312" w:cs="仿宋_GB2312"/>
          <w:sz w:val="34"/>
          <w:lang w:val="en-US" w:eastAsia="zh-CN"/>
        </w:rPr>
      </w:pPr>
      <w:r>
        <w:rPr>
          <w:rFonts w:hint="eastAsia" w:ascii="黑体" w:hAnsi="黑体" w:eastAsia="黑体" w:cs="黑体"/>
          <w:b/>
          <w:bCs/>
          <w:sz w:val="34"/>
          <w:lang w:val="en-US" w:eastAsia="zh-CN"/>
        </w:rPr>
        <w:t xml:space="preserve">  </w:t>
      </w:r>
      <w:r>
        <w:rPr>
          <w:rFonts w:hint="eastAsia" w:ascii="黑体" w:hAnsi="黑体" w:eastAsia="黑体" w:cs="黑体"/>
          <w:b w:val="0"/>
          <w:bCs w:val="0"/>
          <w:sz w:val="34"/>
          <w:lang w:val="en-US" w:eastAsia="zh-CN"/>
        </w:rPr>
        <w:t xml:space="preserve">  七、</w:t>
      </w:r>
      <w:r>
        <w:rPr>
          <w:rFonts w:hint="eastAsia" w:ascii="黑体" w:hAnsi="黑体" w:eastAsia="黑体" w:cs="黑体"/>
          <w:b w:val="0"/>
          <w:bCs w:val="0"/>
          <w:sz w:val="34"/>
          <w:szCs w:val="34"/>
          <w:lang w:val="en-US" w:eastAsia="zh-CN"/>
        </w:rPr>
        <w:t>附则</w:t>
      </w:r>
      <w:r>
        <w:rPr>
          <w:rFonts w:hint="eastAsia" w:ascii="Times New Roman" w:hAnsi="Times New Roman" w:eastAsia="仿宋_GB2312"/>
          <w:b w:val="0"/>
          <w:bCs w:val="0"/>
          <w:sz w:val="34"/>
          <w:szCs w:val="34"/>
          <w:lang w:val="en-US" w:eastAsia="zh-CN"/>
        </w:rPr>
        <w:t xml:space="preserve">  </w:t>
      </w:r>
      <w:r>
        <w:rPr>
          <w:rFonts w:hint="eastAsia" w:ascii="Times New Roman" w:hAnsi="Times New Roman" w:eastAsia="仿宋_GB2312"/>
          <w:b w:val="0"/>
          <w:bCs w:val="0"/>
          <w:sz w:val="34"/>
          <w:lang w:val="en-US" w:eastAsia="zh-CN"/>
        </w:rPr>
        <w:t xml:space="preserve"> </w:t>
      </w:r>
      <w:r>
        <w:rPr>
          <w:rFonts w:hint="eastAsia" w:ascii="Times New Roman" w:hAnsi="Times New Roman" w:eastAsia="仿宋_GB2312"/>
          <w:sz w:val="3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340" w:rightChars="0" w:firstLine="680"/>
        <w:jc w:val="both"/>
        <w:textAlignment w:val="auto"/>
        <w:rPr>
          <w:rFonts w:hint="eastAsia" w:ascii="仿宋_GB2312" w:hAnsi="仿宋_GB2312" w:eastAsia="仿宋_GB2312" w:cs="仿宋_GB2312"/>
          <w:sz w:val="34"/>
          <w:lang w:val="en-US" w:eastAsia="zh-CN"/>
        </w:rPr>
      </w:pPr>
      <w:r>
        <w:rPr>
          <w:rFonts w:hint="eastAsia" w:ascii="仿宋_GB2312" w:hAnsi="仿宋_GB2312" w:eastAsia="仿宋_GB2312" w:cs="仿宋_GB2312"/>
          <w:sz w:val="34"/>
          <w:lang w:val="en-US" w:eastAsia="zh-CN"/>
        </w:rPr>
        <w:t>1.本办法由静安区体育局负责解释；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340" w:rightChars="0" w:firstLine="680"/>
        <w:jc w:val="both"/>
        <w:textAlignment w:val="auto"/>
        <w:rPr>
          <w:rFonts w:hint="default" w:ascii="仿宋_GB2312" w:hAnsi="仿宋_GB2312" w:eastAsia="仿宋_GB2312" w:cs="仿宋_GB2312"/>
          <w:sz w:val="34"/>
          <w:lang w:val="en-US" w:eastAsia="zh-CN"/>
        </w:rPr>
      </w:pPr>
      <w:r>
        <w:rPr>
          <w:rFonts w:hint="eastAsia" w:ascii="仿宋_GB2312" w:hAnsi="仿宋_GB2312" w:eastAsia="仿宋_GB2312" w:cs="仿宋_GB2312"/>
          <w:sz w:val="34"/>
          <w:lang w:val="en-US" w:eastAsia="zh-CN"/>
        </w:rPr>
        <w:t>2.本办法自</w:t>
      </w:r>
      <w:bookmarkStart w:id="1" w:name="_GoBack"/>
      <w:r>
        <w:rPr>
          <w:rFonts w:hint="eastAsia" w:ascii="仿宋_GB2312" w:hAnsi="仿宋_GB2312" w:eastAsia="仿宋_GB2312" w:cs="仿宋_GB2312"/>
          <w:sz w:val="34"/>
          <w:lang w:val="en-US" w:eastAsia="zh-CN"/>
        </w:rPr>
        <w:t>印发之日</w:t>
      </w:r>
      <w:bookmarkEnd w:id="1"/>
      <w:r>
        <w:rPr>
          <w:rFonts w:hint="eastAsia" w:ascii="仿宋_GB2312" w:hAnsi="仿宋_GB2312" w:eastAsia="仿宋_GB2312" w:cs="仿宋_GB2312"/>
          <w:sz w:val="34"/>
          <w:lang w:val="en-US" w:eastAsia="zh-CN"/>
        </w:rPr>
        <w:t>起施行，有效期至</w:t>
      </w:r>
      <w:r>
        <w:rPr>
          <w:rFonts w:hint="default" w:ascii="Times New Roman" w:hAnsi="Times New Roman" w:eastAsia="仿宋_GB2312" w:cs="Times New Roman"/>
          <w:sz w:val="34"/>
          <w:lang w:val="en-US" w:eastAsia="zh-CN"/>
        </w:rPr>
        <w:t>2028</w:t>
      </w:r>
      <w:r>
        <w:rPr>
          <w:rFonts w:hint="eastAsia" w:ascii="仿宋_GB2312" w:hAnsi="仿宋_GB2312" w:eastAsia="仿宋_GB2312" w:cs="仿宋_GB2312"/>
          <w:sz w:val="34"/>
          <w:lang w:val="en-US" w:eastAsia="zh-CN"/>
        </w:rPr>
        <w:t>年</w:t>
      </w:r>
      <w:r>
        <w:rPr>
          <w:rFonts w:hint="default" w:ascii="Times New Roman" w:hAnsi="Times New Roman" w:eastAsia="仿宋_GB2312" w:cs="Times New Roman"/>
          <w:sz w:val="34"/>
          <w:lang w:val="en-US" w:eastAsia="zh-CN"/>
        </w:rPr>
        <w:t>12</w:t>
      </w:r>
      <w:r>
        <w:rPr>
          <w:rFonts w:hint="eastAsia" w:ascii="仿宋_GB2312" w:hAnsi="仿宋_GB2312" w:eastAsia="仿宋_GB2312" w:cs="仿宋_GB2312"/>
          <w:sz w:val="34"/>
          <w:lang w:val="en-US" w:eastAsia="zh-CN"/>
        </w:rPr>
        <w:t>月</w:t>
      </w:r>
      <w:r>
        <w:rPr>
          <w:rFonts w:hint="default" w:ascii="Times New Roman" w:hAnsi="Times New Roman" w:eastAsia="仿宋_GB2312" w:cs="Times New Roman"/>
          <w:sz w:val="34"/>
          <w:lang w:val="en-US" w:eastAsia="zh-CN"/>
        </w:rPr>
        <w:t>31</w:t>
      </w:r>
      <w:r>
        <w:rPr>
          <w:rFonts w:hint="eastAsia" w:ascii="仿宋_GB2312" w:hAnsi="仿宋_GB2312" w:eastAsia="仿宋_GB2312" w:cs="仿宋_GB2312"/>
          <w:sz w:val="3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340" w:rightChars="0" w:firstLine="680"/>
        <w:jc w:val="both"/>
        <w:textAlignment w:val="auto"/>
        <w:rPr>
          <w:rFonts w:hint="eastAsia" w:ascii="仿宋_GB2312" w:hAnsi="仿宋_GB2312" w:eastAsia="仿宋_GB2312" w:cs="仿宋_GB2312"/>
          <w:sz w:val="3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340" w:rightChars="0"/>
        <w:jc w:val="both"/>
        <w:textAlignment w:val="auto"/>
        <w:rPr>
          <w:rFonts w:hint="eastAsia" w:ascii="仿宋_GB2312" w:hAnsi="仿宋_GB2312" w:eastAsia="仿宋_GB2312" w:cs="仿宋_GB2312"/>
          <w:sz w:val="3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340" w:rightChars="0"/>
        <w:jc w:val="both"/>
        <w:textAlignment w:val="auto"/>
        <w:rPr>
          <w:rFonts w:hint="eastAsia" w:ascii="仿宋_GB2312" w:hAnsi="仿宋_GB2312" w:eastAsia="仿宋_GB2312" w:cs="仿宋_GB2312"/>
          <w:sz w:val="3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340" w:rightChars="0"/>
        <w:jc w:val="both"/>
        <w:textAlignment w:val="auto"/>
        <w:rPr>
          <w:rFonts w:hint="eastAsia" w:ascii="仿宋_GB2312" w:hAnsi="仿宋_GB2312" w:eastAsia="仿宋_GB2312" w:cs="仿宋_GB2312"/>
          <w:sz w:val="34"/>
          <w:lang w:val="en-US" w:eastAsia="zh-CN"/>
        </w:rPr>
      </w:pPr>
      <w:r>
        <w:rPr>
          <w:rFonts w:hint="eastAsia" w:ascii="仿宋_GB2312" w:hAnsi="仿宋_GB2312" w:eastAsia="仿宋_GB2312" w:cs="仿宋_GB2312"/>
          <w:sz w:val="3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baseline"/>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2645" w:leftChars="418" w:hanging="1767" w:hangingChars="400"/>
        <w:jc w:val="left"/>
        <w:textAlignment w:val="baseline"/>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rPr>
        <w:t>社区市民健身中心免费</w:t>
      </w:r>
      <w:r>
        <w:rPr>
          <w:rFonts w:hint="eastAsia" w:ascii="方正小标宋简体" w:hAnsi="方正小标宋简体" w:eastAsia="方正小标宋简体" w:cs="方正小标宋简体"/>
          <w:b/>
          <w:sz w:val="44"/>
          <w:szCs w:val="44"/>
          <w:lang w:val="en-US" w:eastAsia="zh-CN"/>
        </w:rPr>
        <w:t>或</w:t>
      </w:r>
      <w:r>
        <w:rPr>
          <w:rFonts w:hint="eastAsia" w:ascii="方正小标宋简体" w:hAnsi="方正小标宋简体" w:eastAsia="方正小标宋简体" w:cs="方正小标宋简体"/>
          <w:b/>
          <w:sz w:val="44"/>
          <w:szCs w:val="44"/>
        </w:rPr>
        <w:t>低收费开放</w:t>
      </w:r>
      <w:r>
        <w:rPr>
          <w:rFonts w:hint="eastAsia" w:ascii="方正小标宋简体" w:hAnsi="方正小标宋简体" w:eastAsia="方正小标宋简体" w:cs="方正小标宋简体"/>
          <w:b/>
          <w:sz w:val="44"/>
          <w:szCs w:val="44"/>
          <w:lang w:val="en-US" w:eastAsia="zh-CN"/>
        </w:rPr>
        <w:t xml:space="preserve">     情况考核</w:t>
      </w:r>
      <w:r>
        <w:rPr>
          <w:rFonts w:hint="eastAsia" w:ascii="方正小标宋简体" w:hAnsi="方正小标宋简体" w:eastAsia="方正小标宋简体" w:cs="方正小标宋简体"/>
          <w:b/>
          <w:sz w:val="44"/>
          <w:szCs w:val="44"/>
        </w:rPr>
        <w:t>评价</w:t>
      </w:r>
      <w:r>
        <w:rPr>
          <w:rFonts w:hint="eastAsia" w:ascii="方正小标宋简体" w:hAnsi="方正小标宋简体" w:eastAsia="方正小标宋简体" w:cs="方正小标宋简体"/>
          <w:b/>
          <w:sz w:val="44"/>
          <w:szCs w:val="44"/>
          <w:lang w:val="en-US" w:eastAsia="zh-CN"/>
        </w:rPr>
        <w:t>标准</w:t>
      </w:r>
    </w:p>
    <w:p>
      <w:pPr>
        <w:keepNext w:val="0"/>
        <w:keepLines w:val="0"/>
        <w:pageBreakBefore w:val="0"/>
        <w:widowControl w:val="0"/>
        <w:kinsoku/>
        <w:wordWrap/>
        <w:overflowPunct/>
        <w:topLinePunct w:val="0"/>
        <w:autoSpaceDE/>
        <w:autoSpaceDN/>
        <w:bidi w:val="0"/>
        <w:adjustRightInd/>
        <w:snapToGrid/>
        <w:spacing w:line="560" w:lineRule="exact"/>
        <w:ind w:firstLine="723" w:firstLineChars="200"/>
        <w:jc w:val="center"/>
        <w:textAlignment w:val="baseline"/>
        <w:rPr>
          <w:rFonts w:hint="eastAsia" w:ascii="仿宋_GB2312" w:hAnsi="仿宋_GB2312" w:eastAsia="仿宋_GB2312" w:cs="仿宋_GB2312"/>
          <w:b/>
          <w:sz w:val="36"/>
          <w:szCs w:val="36"/>
          <w:lang w:val="en-US" w:eastAsia="zh-CN"/>
        </w:rPr>
      </w:pPr>
    </w:p>
    <w:tbl>
      <w:tblPr>
        <w:tblStyle w:val="4"/>
        <w:tblW w:w="58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2"/>
        <w:gridCol w:w="846"/>
        <w:gridCol w:w="2993"/>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blHeader/>
          <w:jc w:val="center"/>
        </w:trPr>
        <w:tc>
          <w:tcPr>
            <w:tcW w:w="1772" w:type="pct"/>
            <w:vMerge w:val="restart"/>
            <w:shd w:val="clear" w:color="auto" w:fill="auto"/>
            <w:vAlign w:val="center"/>
          </w:tcPr>
          <w:p>
            <w:pPr>
              <w:widowControl/>
              <w:snapToGrid w:val="0"/>
              <w:jc w:val="center"/>
              <w:textAlignment w:val="baseline"/>
              <w:rPr>
                <w:rFonts w:ascii="仿宋" w:hAnsi="仿宋" w:eastAsia="仿宋"/>
                <w:b/>
                <w:bCs/>
                <w:kern w:val="0"/>
                <w:szCs w:val="21"/>
              </w:rPr>
            </w:pPr>
            <w:bookmarkStart w:id="0" w:name="_Hlk76567025"/>
            <w:r>
              <w:rPr>
                <w:rFonts w:hint="eastAsia" w:ascii="仿宋" w:hAnsi="仿宋" w:eastAsia="仿宋"/>
                <w:b/>
                <w:bCs/>
                <w:kern w:val="0"/>
                <w:szCs w:val="21"/>
              </w:rPr>
              <w:t>评价</w:t>
            </w:r>
            <w:r>
              <w:rPr>
                <w:rFonts w:ascii="仿宋" w:hAnsi="仿宋" w:eastAsia="仿宋"/>
                <w:b/>
                <w:bCs/>
                <w:kern w:val="0"/>
                <w:szCs w:val="21"/>
              </w:rPr>
              <w:t>内容</w:t>
            </w:r>
          </w:p>
        </w:tc>
        <w:tc>
          <w:tcPr>
            <w:tcW w:w="421" w:type="pct"/>
            <w:vMerge w:val="restart"/>
            <w:shd w:val="clear" w:color="auto" w:fill="auto"/>
            <w:vAlign w:val="center"/>
          </w:tcPr>
          <w:p>
            <w:pPr>
              <w:widowControl/>
              <w:snapToGrid w:val="0"/>
              <w:jc w:val="center"/>
              <w:textAlignment w:val="baseline"/>
              <w:rPr>
                <w:rFonts w:ascii="仿宋" w:hAnsi="仿宋" w:eastAsia="仿宋"/>
                <w:b/>
                <w:bCs/>
                <w:kern w:val="0"/>
                <w:szCs w:val="21"/>
              </w:rPr>
            </w:pPr>
            <w:r>
              <w:rPr>
                <w:rFonts w:ascii="仿宋" w:hAnsi="仿宋" w:eastAsia="仿宋"/>
                <w:b/>
                <w:bCs/>
                <w:kern w:val="0"/>
                <w:szCs w:val="21"/>
              </w:rPr>
              <w:t>分值</w:t>
            </w:r>
          </w:p>
        </w:tc>
        <w:tc>
          <w:tcPr>
            <w:tcW w:w="2805" w:type="pct"/>
            <w:gridSpan w:val="2"/>
            <w:shd w:val="clear" w:color="auto" w:fill="auto"/>
            <w:vAlign w:val="center"/>
          </w:tcPr>
          <w:p>
            <w:pPr>
              <w:widowControl/>
              <w:snapToGrid w:val="0"/>
              <w:jc w:val="center"/>
              <w:textAlignment w:val="baseline"/>
              <w:rPr>
                <w:rFonts w:ascii="仿宋" w:hAnsi="仿宋" w:eastAsia="仿宋"/>
                <w:b/>
                <w:bCs/>
                <w:kern w:val="0"/>
                <w:szCs w:val="21"/>
              </w:rPr>
            </w:pPr>
            <w:r>
              <w:rPr>
                <w:rFonts w:hint="eastAsia" w:ascii="仿宋" w:hAnsi="仿宋" w:eastAsia="仿宋"/>
                <w:b/>
                <w:bCs/>
                <w:kern w:val="0"/>
                <w:szCs w:val="21"/>
              </w:rPr>
              <w:t>评价</w:t>
            </w:r>
            <w:r>
              <w:rPr>
                <w:rFonts w:ascii="仿宋" w:hAnsi="仿宋" w:eastAsia="仿宋"/>
                <w:b/>
                <w:bCs/>
                <w:kern w:val="0"/>
                <w:szCs w:val="21"/>
              </w:rPr>
              <w:t>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blHeader/>
          <w:jc w:val="center"/>
        </w:trPr>
        <w:tc>
          <w:tcPr>
            <w:tcW w:w="1772" w:type="pct"/>
            <w:vMerge w:val="continue"/>
            <w:vAlign w:val="center"/>
          </w:tcPr>
          <w:p>
            <w:pPr>
              <w:widowControl/>
              <w:snapToGrid w:val="0"/>
              <w:jc w:val="left"/>
              <w:textAlignment w:val="baseline"/>
              <w:rPr>
                <w:rFonts w:ascii="仿宋" w:hAnsi="仿宋" w:eastAsia="仿宋"/>
                <w:b/>
                <w:bCs/>
                <w:kern w:val="0"/>
                <w:szCs w:val="21"/>
              </w:rPr>
            </w:pPr>
          </w:p>
        </w:tc>
        <w:tc>
          <w:tcPr>
            <w:tcW w:w="421" w:type="pct"/>
            <w:vMerge w:val="continue"/>
            <w:vAlign w:val="center"/>
          </w:tcPr>
          <w:p>
            <w:pPr>
              <w:widowControl/>
              <w:snapToGrid w:val="0"/>
              <w:jc w:val="left"/>
              <w:textAlignment w:val="baseline"/>
              <w:rPr>
                <w:rFonts w:ascii="仿宋" w:hAnsi="仿宋" w:eastAsia="仿宋"/>
                <w:b/>
                <w:bCs/>
                <w:kern w:val="0"/>
                <w:szCs w:val="21"/>
              </w:rPr>
            </w:pPr>
          </w:p>
        </w:tc>
        <w:tc>
          <w:tcPr>
            <w:tcW w:w="1489" w:type="pct"/>
            <w:shd w:val="clear" w:color="auto" w:fill="auto"/>
            <w:vAlign w:val="center"/>
          </w:tcPr>
          <w:p>
            <w:pPr>
              <w:widowControl/>
              <w:snapToGrid w:val="0"/>
              <w:jc w:val="center"/>
              <w:textAlignment w:val="baseline"/>
              <w:rPr>
                <w:rFonts w:ascii="仿宋" w:hAnsi="仿宋" w:eastAsia="仿宋"/>
                <w:b/>
                <w:bCs/>
                <w:kern w:val="0"/>
                <w:szCs w:val="21"/>
              </w:rPr>
            </w:pPr>
            <w:r>
              <w:rPr>
                <w:rFonts w:hint="eastAsia" w:ascii="仿宋" w:hAnsi="仿宋" w:eastAsia="仿宋"/>
                <w:b/>
                <w:bCs/>
                <w:kern w:val="0"/>
                <w:szCs w:val="21"/>
              </w:rPr>
              <w:t>计分规则</w:t>
            </w:r>
          </w:p>
        </w:tc>
        <w:tc>
          <w:tcPr>
            <w:tcW w:w="1315" w:type="pct"/>
            <w:shd w:val="clear" w:color="auto" w:fill="auto"/>
            <w:vAlign w:val="center"/>
          </w:tcPr>
          <w:p>
            <w:pPr>
              <w:widowControl/>
              <w:snapToGrid w:val="0"/>
              <w:jc w:val="center"/>
              <w:textAlignment w:val="baseline"/>
              <w:rPr>
                <w:rFonts w:ascii="仿宋" w:hAnsi="仿宋" w:eastAsia="仿宋"/>
                <w:b/>
                <w:bCs/>
                <w:kern w:val="0"/>
                <w:szCs w:val="21"/>
              </w:rPr>
            </w:pPr>
            <w:r>
              <w:rPr>
                <w:rFonts w:hint="eastAsia" w:ascii="仿宋" w:hAnsi="仿宋" w:eastAsia="仿宋"/>
                <w:b/>
                <w:bCs/>
                <w:kern w:val="0"/>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000" w:type="pct"/>
            <w:gridSpan w:val="4"/>
            <w:vAlign w:val="center"/>
          </w:tcPr>
          <w:p>
            <w:pPr>
              <w:widowControl/>
              <w:snapToGrid w:val="0"/>
              <w:jc w:val="left"/>
              <w:textAlignment w:val="baseline"/>
              <w:rPr>
                <w:rFonts w:ascii="仿宋" w:hAnsi="仿宋" w:eastAsia="仿宋"/>
                <w:b/>
                <w:bCs/>
                <w:kern w:val="0"/>
                <w:szCs w:val="21"/>
              </w:rPr>
            </w:pPr>
            <w:r>
              <w:rPr>
                <w:rFonts w:hint="eastAsia" w:ascii="仿宋" w:hAnsi="仿宋" w:eastAsia="仿宋"/>
                <w:b/>
                <w:bCs/>
                <w:kern w:val="0"/>
                <w:szCs w:val="21"/>
              </w:rPr>
              <w:t>一、健身场地开放（30分）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1772" w:type="pct"/>
            <w:vAlign w:val="center"/>
          </w:tcPr>
          <w:p>
            <w:pPr>
              <w:widowControl/>
              <w:snapToGrid w:val="0"/>
              <w:jc w:val="left"/>
              <w:textAlignment w:val="baseline"/>
              <w:rPr>
                <w:rFonts w:ascii="仿宋" w:hAnsi="仿宋" w:eastAsia="仿宋"/>
                <w:kern w:val="0"/>
                <w:szCs w:val="21"/>
              </w:rPr>
            </w:pPr>
            <w:r>
              <w:rPr>
                <w:rFonts w:hint="eastAsia" w:ascii="仿宋" w:hAnsi="仿宋" w:eastAsia="仿宋"/>
                <w:kern w:val="0"/>
                <w:szCs w:val="21"/>
              </w:rPr>
              <w:t>1</w:t>
            </w:r>
            <w:r>
              <w:rPr>
                <w:rFonts w:ascii="仿宋" w:hAnsi="仿宋" w:eastAsia="仿宋"/>
                <w:kern w:val="0"/>
                <w:szCs w:val="21"/>
              </w:rPr>
              <w:t>.1</w:t>
            </w:r>
            <w:r>
              <w:rPr>
                <w:rFonts w:hint="eastAsia" w:ascii="仿宋" w:hAnsi="仿宋" w:eastAsia="仿宋"/>
                <w:kern w:val="0"/>
                <w:szCs w:val="21"/>
              </w:rPr>
              <w:t>免费或低收费开放的健身场地总面积</w:t>
            </w:r>
          </w:p>
        </w:tc>
        <w:tc>
          <w:tcPr>
            <w:tcW w:w="421" w:type="pct"/>
            <w:vAlign w:val="center"/>
          </w:tcPr>
          <w:p>
            <w:pPr>
              <w:widowControl/>
              <w:snapToGrid w:val="0"/>
              <w:jc w:val="center"/>
              <w:textAlignment w:val="baseline"/>
              <w:rPr>
                <w:rFonts w:ascii="仿宋" w:hAnsi="仿宋" w:eastAsia="仿宋"/>
                <w:b/>
                <w:bCs/>
                <w:kern w:val="0"/>
                <w:szCs w:val="21"/>
              </w:rPr>
            </w:pPr>
            <w:r>
              <w:rPr>
                <w:rFonts w:hint="eastAsia" w:ascii="仿宋" w:hAnsi="仿宋" w:eastAsia="仿宋"/>
                <w:kern w:val="0"/>
                <w:szCs w:val="21"/>
              </w:rPr>
              <w:t>10</w:t>
            </w:r>
          </w:p>
        </w:tc>
        <w:tc>
          <w:tcPr>
            <w:tcW w:w="1489" w:type="pct"/>
            <w:shd w:val="clear" w:color="auto" w:fill="auto"/>
            <w:vAlign w:val="center"/>
          </w:tcPr>
          <w:p>
            <w:pPr>
              <w:widowControl/>
              <w:snapToGrid w:val="0"/>
              <w:textAlignment w:val="baseline"/>
              <w:rPr>
                <w:rFonts w:ascii="仿宋" w:hAnsi="仿宋" w:eastAsia="仿宋"/>
                <w:kern w:val="0"/>
                <w:szCs w:val="21"/>
              </w:rPr>
            </w:pPr>
            <w:r>
              <w:rPr>
                <w:rFonts w:hint="eastAsia" w:ascii="仿宋" w:hAnsi="仿宋" w:eastAsia="仿宋"/>
                <w:kern w:val="0"/>
                <w:szCs w:val="21"/>
              </w:rPr>
              <w:t>符合第一类要求，得10分；</w:t>
            </w:r>
          </w:p>
          <w:p>
            <w:pPr>
              <w:widowControl/>
              <w:snapToGrid w:val="0"/>
              <w:textAlignment w:val="baseline"/>
              <w:rPr>
                <w:rFonts w:ascii="仿宋" w:hAnsi="仿宋" w:eastAsia="仿宋"/>
                <w:kern w:val="0"/>
                <w:szCs w:val="21"/>
              </w:rPr>
            </w:pPr>
            <w:r>
              <w:rPr>
                <w:rFonts w:hint="eastAsia" w:ascii="仿宋" w:hAnsi="仿宋" w:eastAsia="仿宋"/>
                <w:kern w:val="0"/>
                <w:szCs w:val="21"/>
              </w:rPr>
              <w:t>符合第二类要求，得5分；</w:t>
            </w:r>
          </w:p>
          <w:p>
            <w:pPr>
              <w:widowControl/>
              <w:snapToGrid w:val="0"/>
              <w:textAlignment w:val="baseline"/>
              <w:rPr>
                <w:rFonts w:ascii="仿宋" w:hAnsi="仿宋" w:eastAsia="仿宋"/>
                <w:kern w:val="0"/>
                <w:szCs w:val="21"/>
              </w:rPr>
            </w:pPr>
            <w:r>
              <w:rPr>
                <w:rFonts w:hint="eastAsia" w:ascii="仿宋" w:hAnsi="仿宋" w:eastAsia="仿宋"/>
                <w:kern w:val="0"/>
                <w:szCs w:val="21"/>
              </w:rPr>
              <w:t>符合第三类要求，得1分；</w:t>
            </w:r>
          </w:p>
        </w:tc>
        <w:tc>
          <w:tcPr>
            <w:tcW w:w="1315" w:type="pct"/>
            <w:shd w:val="clear" w:color="auto" w:fill="auto"/>
            <w:vAlign w:val="center"/>
          </w:tcPr>
          <w:p>
            <w:pPr>
              <w:widowControl/>
              <w:snapToGrid w:val="0"/>
              <w:textAlignment w:val="baseline"/>
              <w:rPr>
                <w:rFonts w:ascii="仿宋" w:hAnsi="仿宋" w:eastAsia="仿宋"/>
                <w:kern w:val="0"/>
                <w:szCs w:val="21"/>
              </w:rPr>
            </w:pPr>
            <w:r>
              <w:rPr>
                <w:rFonts w:hint="eastAsia" w:ascii="仿宋" w:hAnsi="仿宋" w:eastAsia="仿宋"/>
                <w:kern w:val="0"/>
                <w:szCs w:val="21"/>
              </w:rPr>
              <w:t>满分10分。</w:t>
            </w:r>
          </w:p>
          <w:p>
            <w:pPr>
              <w:widowControl/>
              <w:snapToGrid w:val="0"/>
              <w:textAlignment w:val="baseline"/>
              <w:rPr>
                <w:rFonts w:ascii="仿宋" w:hAnsi="仿宋" w:eastAsia="仿宋"/>
                <w:kern w:val="0"/>
                <w:szCs w:val="21"/>
              </w:rPr>
            </w:pPr>
            <w:r>
              <w:rPr>
                <w:rFonts w:hint="eastAsia" w:ascii="仿宋" w:hAnsi="仿宋" w:eastAsia="仿宋"/>
                <w:kern w:val="0"/>
                <w:szCs w:val="21"/>
              </w:rPr>
              <w:t>健身场地总面积分三类：</w:t>
            </w:r>
          </w:p>
          <w:p>
            <w:pPr>
              <w:widowControl/>
              <w:snapToGrid w:val="0"/>
              <w:textAlignment w:val="baseline"/>
              <w:rPr>
                <w:rFonts w:ascii="仿宋" w:hAnsi="仿宋" w:eastAsia="仿宋"/>
                <w:kern w:val="0"/>
                <w:szCs w:val="21"/>
              </w:rPr>
            </w:pPr>
            <w:r>
              <w:rPr>
                <w:rFonts w:hint="eastAsia" w:ascii="仿宋" w:hAnsi="仿宋" w:eastAsia="仿宋"/>
                <w:kern w:val="0"/>
                <w:szCs w:val="21"/>
              </w:rPr>
              <w:t>第一类：4</w:t>
            </w:r>
            <w:r>
              <w:rPr>
                <w:rFonts w:ascii="仿宋" w:hAnsi="仿宋" w:eastAsia="仿宋"/>
                <w:kern w:val="0"/>
                <w:szCs w:val="21"/>
              </w:rPr>
              <w:t>000</w:t>
            </w:r>
            <w:r>
              <w:rPr>
                <w:rFonts w:hint="eastAsia" w:ascii="仿宋" w:hAnsi="仿宋" w:eastAsia="仿宋"/>
                <w:kern w:val="0"/>
                <w:szCs w:val="21"/>
              </w:rPr>
              <w:t>㎡≤健身场地总面积；</w:t>
            </w:r>
          </w:p>
          <w:p>
            <w:pPr>
              <w:widowControl/>
              <w:snapToGrid w:val="0"/>
              <w:textAlignment w:val="baseline"/>
              <w:rPr>
                <w:rFonts w:ascii="仿宋" w:hAnsi="仿宋" w:eastAsia="仿宋"/>
                <w:kern w:val="0"/>
                <w:szCs w:val="21"/>
              </w:rPr>
            </w:pPr>
            <w:r>
              <w:rPr>
                <w:rFonts w:hint="eastAsia" w:ascii="仿宋" w:hAnsi="仿宋" w:eastAsia="仿宋"/>
                <w:kern w:val="0"/>
                <w:szCs w:val="21"/>
              </w:rPr>
              <w:t>第二类：2</w:t>
            </w:r>
            <w:r>
              <w:rPr>
                <w:rFonts w:ascii="仿宋" w:hAnsi="仿宋" w:eastAsia="仿宋"/>
                <w:kern w:val="0"/>
                <w:szCs w:val="21"/>
              </w:rPr>
              <w:t>000</w:t>
            </w:r>
            <w:r>
              <w:rPr>
                <w:rFonts w:hint="eastAsia" w:ascii="仿宋" w:hAnsi="仿宋" w:eastAsia="仿宋"/>
                <w:kern w:val="0"/>
                <w:szCs w:val="21"/>
              </w:rPr>
              <w:t>㎡≤健身场地总面积＜4</w:t>
            </w:r>
            <w:r>
              <w:rPr>
                <w:rFonts w:ascii="仿宋" w:hAnsi="仿宋" w:eastAsia="仿宋"/>
                <w:kern w:val="0"/>
                <w:szCs w:val="21"/>
              </w:rPr>
              <w:t>000</w:t>
            </w:r>
            <w:r>
              <w:rPr>
                <w:rFonts w:hint="eastAsia" w:ascii="仿宋" w:hAnsi="仿宋" w:eastAsia="仿宋"/>
                <w:kern w:val="0"/>
                <w:szCs w:val="21"/>
              </w:rPr>
              <w:t>㎡；</w:t>
            </w:r>
          </w:p>
          <w:p>
            <w:pPr>
              <w:widowControl/>
              <w:snapToGrid w:val="0"/>
              <w:textAlignment w:val="baseline"/>
              <w:rPr>
                <w:rFonts w:ascii="仿宋" w:hAnsi="仿宋" w:eastAsia="仿宋"/>
                <w:kern w:val="0"/>
                <w:szCs w:val="21"/>
              </w:rPr>
            </w:pPr>
            <w:r>
              <w:rPr>
                <w:rFonts w:hint="eastAsia" w:ascii="仿宋" w:hAnsi="仿宋" w:eastAsia="仿宋"/>
                <w:kern w:val="0"/>
                <w:szCs w:val="21"/>
              </w:rPr>
              <w:t>第三类：</w:t>
            </w:r>
            <w:r>
              <w:rPr>
                <w:rFonts w:ascii="仿宋" w:hAnsi="仿宋" w:eastAsia="仿宋"/>
                <w:kern w:val="0"/>
                <w:szCs w:val="21"/>
              </w:rPr>
              <w:t>1000</w:t>
            </w:r>
            <w:r>
              <w:rPr>
                <w:rFonts w:hint="eastAsia" w:ascii="仿宋" w:hAnsi="仿宋" w:eastAsia="仿宋"/>
                <w:kern w:val="0"/>
                <w:szCs w:val="21"/>
              </w:rPr>
              <w:t>㎡≤健身场地总面积＜2</w:t>
            </w:r>
            <w:r>
              <w:rPr>
                <w:rFonts w:ascii="仿宋" w:hAnsi="仿宋" w:eastAsia="仿宋"/>
                <w:kern w:val="0"/>
                <w:szCs w:val="21"/>
              </w:rPr>
              <w:t>000</w:t>
            </w:r>
            <w:r>
              <w:rPr>
                <w:rFonts w:hint="eastAsia" w:ascii="仿宋" w:hAnsi="仿宋" w:eastAsia="仿宋"/>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6" w:hRule="atLeast"/>
          <w:jc w:val="center"/>
        </w:trPr>
        <w:tc>
          <w:tcPr>
            <w:tcW w:w="1772" w:type="pct"/>
            <w:vAlign w:val="center"/>
          </w:tcPr>
          <w:p>
            <w:pPr>
              <w:widowControl/>
              <w:snapToGrid w:val="0"/>
              <w:ind w:left="210" w:hanging="210" w:hangingChars="100"/>
              <w:jc w:val="left"/>
              <w:textAlignment w:val="baseline"/>
              <w:rPr>
                <w:rFonts w:hint="default" w:ascii="仿宋" w:hAnsi="仿宋" w:eastAsia="仿宋"/>
                <w:kern w:val="0"/>
                <w:szCs w:val="21"/>
                <w:lang w:val="en-US" w:eastAsia="zh-CN"/>
              </w:rPr>
            </w:pPr>
            <w:r>
              <w:rPr>
                <w:rFonts w:hint="eastAsia" w:ascii="仿宋" w:hAnsi="仿宋" w:eastAsia="仿宋"/>
                <w:kern w:val="0"/>
                <w:szCs w:val="21"/>
              </w:rPr>
              <w:t>1.2 免费或低收费开放的项目数量</w:t>
            </w:r>
            <w:r>
              <w:rPr>
                <w:rFonts w:hint="eastAsia" w:ascii="仿宋" w:hAnsi="仿宋" w:eastAsia="仿宋"/>
                <w:b/>
                <w:bCs/>
                <w:kern w:val="0"/>
                <w:szCs w:val="21"/>
                <w:lang w:eastAsia="zh-CN"/>
              </w:rPr>
              <w:t>（</w:t>
            </w:r>
            <w:r>
              <w:rPr>
                <w:rFonts w:hint="eastAsia" w:ascii="仿宋" w:hAnsi="仿宋" w:eastAsia="仿宋"/>
                <w:b/>
                <w:bCs/>
                <w:kern w:val="0"/>
                <w:szCs w:val="21"/>
                <w:lang w:val="en-US" w:eastAsia="zh-CN"/>
              </w:rPr>
              <w:t>项目内容须经区体育局核定）</w:t>
            </w:r>
          </w:p>
        </w:tc>
        <w:tc>
          <w:tcPr>
            <w:tcW w:w="421" w:type="pct"/>
            <w:vAlign w:val="center"/>
          </w:tcPr>
          <w:p>
            <w:pPr>
              <w:widowControl/>
              <w:snapToGrid w:val="0"/>
              <w:jc w:val="center"/>
              <w:textAlignment w:val="baseline"/>
              <w:rPr>
                <w:rFonts w:hint="eastAsia" w:ascii="仿宋" w:hAnsi="仿宋" w:eastAsia="仿宋"/>
                <w:kern w:val="0"/>
                <w:szCs w:val="21"/>
              </w:rPr>
            </w:pPr>
            <w:r>
              <w:rPr>
                <w:rFonts w:hint="eastAsia" w:ascii="仿宋" w:hAnsi="仿宋" w:eastAsia="仿宋"/>
                <w:kern w:val="0"/>
                <w:szCs w:val="21"/>
              </w:rPr>
              <w:t>10</w:t>
            </w:r>
          </w:p>
        </w:tc>
        <w:tc>
          <w:tcPr>
            <w:tcW w:w="1489" w:type="pct"/>
            <w:shd w:val="clear" w:color="auto" w:fill="auto"/>
            <w:vAlign w:val="center"/>
          </w:tcPr>
          <w:p>
            <w:pPr>
              <w:widowControl/>
              <w:snapToGrid w:val="0"/>
              <w:textAlignment w:val="baseline"/>
              <w:rPr>
                <w:rFonts w:ascii="仿宋" w:hAnsi="仿宋" w:eastAsia="仿宋"/>
                <w:kern w:val="0"/>
                <w:szCs w:val="21"/>
              </w:rPr>
            </w:pPr>
            <w:r>
              <w:rPr>
                <w:rFonts w:hint="eastAsia" w:ascii="仿宋" w:hAnsi="仿宋" w:eastAsia="仿宋"/>
                <w:kern w:val="0"/>
                <w:szCs w:val="21"/>
              </w:rPr>
              <w:t>符合第一类要求，得10分；</w:t>
            </w:r>
          </w:p>
          <w:p>
            <w:pPr>
              <w:widowControl/>
              <w:snapToGrid w:val="0"/>
              <w:textAlignment w:val="baseline"/>
              <w:rPr>
                <w:rFonts w:ascii="仿宋" w:hAnsi="仿宋" w:eastAsia="仿宋"/>
                <w:kern w:val="0"/>
                <w:szCs w:val="21"/>
              </w:rPr>
            </w:pPr>
            <w:r>
              <w:rPr>
                <w:rFonts w:hint="eastAsia" w:ascii="仿宋" w:hAnsi="仿宋" w:eastAsia="仿宋"/>
                <w:kern w:val="0"/>
                <w:szCs w:val="21"/>
              </w:rPr>
              <w:t>符合第二类要求，得5分；</w:t>
            </w:r>
          </w:p>
          <w:p>
            <w:pPr>
              <w:widowControl/>
              <w:snapToGrid w:val="0"/>
              <w:textAlignment w:val="baseline"/>
              <w:rPr>
                <w:rFonts w:hint="eastAsia" w:ascii="仿宋" w:hAnsi="仿宋" w:eastAsia="仿宋"/>
                <w:kern w:val="0"/>
                <w:szCs w:val="21"/>
              </w:rPr>
            </w:pPr>
            <w:r>
              <w:rPr>
                <w:rFonts w:hint="eastAsia" w:ascii="仿宋" w:hAnsi="仿宋" w:eastAsia="仿宋"/>
                <w:kern w:val="0"/>
                <w:szCs w:val="21"/>
              </w:rPr>
              <w:t>符合第三类要求，得1分；</w:t>
            </w:r>
          </w:p>
          <w:p>
            <w:pPr>
              <w:widowControl/>
              <w:snapToGrid w:val="0"/>
              <w:textAlignment w:val="baseline"/>
              <w:rPr>
                <w:rFonts w:hint="eastAsia" w:ascii="仿宋" w:hAnsi="仿宋" w:eastAsia="仿宋"/>
                <w:kern w:val="0"/>
                <w:szCs w:val="21"/>
              </w:rPr>
            </w:pPr>
            <w:r>
              <w:rPr>
                <w:rFonts w:hint="eastAsia" w:ascii="仿宋" w:hAnsi="仿宋" w:eastAsia="仿宋"/>
                <w:kern w:val="0"/>
                <w:szCs w:val="21"/>
              </w:rPr>
              <w:t>第四类，不得分。</w:t>
            </w:r>
          </w:p>
        </w:tc>
        <w:tc>
          <w:tcPr>
            <w:tcW w:w="1315" w:type="pct"/>
            <w:shd w:val="clear" w:color="auto" w:fill="auto"/>
            <w:vAlign w:val="center"/>
          </w:tcPr>
          <w:p>
            <w:pPr>
              <w:widowControl/>
              <w:snapToGrid w:val="0"/>
              <w:textAlignment w:val="baseline"/>
              <w:rPr>
                <w:rFonts w:hint="eastAsia" w:ascii="仿宋" w:hAnsi="仿宋" w:eastAsia="仿宋"/>
                <w:kern w:val="0"/>
                <w:szCs w:val="21"/>
              </w:rPr>
            </w:pPr>
            <w:r>
              <w:rPr>
                <w:rFonts w:hint="eastAsia" w:ascii="仿宋" w:hAnsi="仿宋" w:eastAsia="仿宋"/>
                <w:kern w:val="0"/>
                <w:szCs w:val="21"/>
              </w:rPr>
              <w:t>满分10分。</w:t>
            </w:r>
          </w:p>
          <w:p>
            <w:pPr>
              <w:widowControl/>
              <w:snapToGrid w:val="0"/>
              <w:textAlignment w:val="baseline"/>
              <w:rPr>
                <w:rFonts w:hint="eastAsia" w:ascii="仿宋" w:hAnsi="仿宋" w:eastAsia="仿宋"/>
                <w:kern w:val="0"/>
                <w:szCs w:val="21"/>
              </w:rPr>
            </w:pPr>
            <w:r>
              <w:rPr>
                <w:rFonts w:hint="eastAsia" w:ascii="仿宋" w:hAnsi="仿宋" w:eastAsia="仿宋"/>
                <w:kern w:val="0"/>
                <w:szCs w:val="21"/>
              </w:rPr>
              <w:t>项目低免开放分三类：</w:t>
            </w:r>
          </w:p>
          <w:p>
            <w:pPr>
              <w:widowControl/>
              <w:snapToGrid w:val="0"/>
              <w:textAlignment w:val="baseline"/>
              <w:rPr>
                <w:rFonts w:hint="default" w:ascii="仿宋" w:hAnsi="仿宋" w:eastAsia="仿宋"/>
                <w:kern w:val="0"/>
                <w:szCs w:val="21"/>
                <w:lang w:val="en-US" w:eastAsia="zh-CN"/>
              </w:rPr>
            </w:pPr>
            <w:r>
              <w:rPr>
                <w:rFonts w:hint="eastAsia" w:ascii="仿宋" w:hAnsi="仿宋" w:eastAsia="仿宋"/>
                <w:kern w:val="0"/>
                <w:szCs w:val="21"/>
              </w:rPr>
              <w:t>第一类：项目≥5个免费或</w:t>
            </w:r>
            <w:r>
              <w:rPr>
                <w:rFonts w:hint="eastAsia" w:ascii="仿宋" w:hAnsi="仿宋" w:eastAsia="仿宋"/>
                <w:kern w:val="0"/>
                <w:szCs w:val="21"/>
                <w:lang w:eastAsia="zh-CN"/>
              </w:rPr>
              <w:t>低于低收费价格的</w:t>
            </w:r>
            <w:r>
              <w:rPr>
                <w:rFonts w:hint="eastAsia" w:ascii="仿宋" w:hAnsi="仿宋" w:eastAsia="仿宋"/>
                <w:kern w:val="0"/>
                <w:szCs w:val="21"/>
              </w:rPr>
              <w:t>50%</w:t>
            </w:r>
            <w:r>
              <w:rPr>
                <w:rFonts w:hint="eastAsia" w:ascii="仿宋" w:hAnsi="仿宋" w:eastAsia="仿宋"/>
                <w:kern w:val="0"/>
                <w:szCs w:val="21"/>
                <w:lang w:eastAsia="zh-CN"/>
              </w:rPr>
              <w:t>，</w:t>
            </w:r>
            <w:r>
              <w:rPr>
                <w:rFonts w:hint="eastAsia" w:ascii="仿宋" w:hAnsi="仿宋" w:eastAsia="仿宋"/>
                <w:kern w:val="0"/>
                <w:szCs w:val="21"/>
                <w:lang w:val="en-US" w:eastAsia="zh-CN"/>
              </w:rPr>
              <w:t>得10分；</w:t>
            </w:r>
          </w:p>
          <w:p>
            <w:pPr>
              <w:widowControl/>
              <w:snapToGrid w:val="0"/>
              <w:textAlignment w:val="baseline"/>
              <w:rPr>
                <w:rFonts w:hint="eastAsia" w:ascii="仿宋" w:hAnsi="仿宋" w:eastAsia="仿宋"/>
                <w:kern w:val="0"/>
                <w:szCs w:val="21"/>
              </w:rPr>
            </w:pPr>
            <w:r>
              <w:rPr>
                <w:rFonts w:hint="eastAsia" w:ascii="仿宋" w:hAnsi="仿宋" w:eastAsia="仿宋"/>
                <w:kern w:val="0"/>
                <w:szCs w:val="21"/>
              </w:rPr>
              <w:t>第二类：项目3-</w:t>
            </w:r>
            <w:r>
              <w:rPr>
                <w:rFonts w:hint="eastAsia" w:ascii="仿宋" w:hAnsi="仿宋" w:eastAsia="仿宋"/>
                <w:kern w:val="0"/>
                <w:szCs w:val="21"/>
                <w:lang w:val="en-US" w:eastAsia="zh-CN"/>
              </w:rPr>
              <w:t>4</w:t>
            </w:r>
            <w:r>
              <w:rPr>
                <w:rFonts w:hint="eastAsia" w:ascii="仿宋" w:hAnsi="仿宋" w:eastAsia="仿宋"/>
                <w:kern w:val="0"/>
                <w:szCs w:val="21"/>
              </w:rPr>
              <w:t>个免费或</w:t>
            </w:r>
            <w:r>
              <w:rPr>
                <w:rFonts w:hint="eastAsia" w:ascii="仿宋" w:hAnsi="仿宋" w:eastAsia="仿宋"/>
                <w:kern w:val="0"/>
                <w:szCs w:val="21"/>
                <w:lang w:eastAsia="zh-CN"/>
              </w:rPr>
              <w:t>低于低收费价格的</w:t>
            </w:r>
            <w:r>
              <w:rPr>
                <w:rFonts w:hint="eastAsia" w:ascii="仿宋" w:hAnsi="仿宋" w:eastAsia="仿宋"/>
                <w:kern w:val="0"/>
                <w:szCs w:val="21"/>
              </w:rPr>
              <w:t>50%，得5分；</w:t>
            </w:r>
          </w:p>
          <w:p>
            <w:pPr>
              <w:widowControl/>
              <w:snapToGrid w:val="0"/>
              <w:textAlignment w:val="baseline"/>
              <w:rPr>
                <w:rFonts w:hint="eastAsia" w:ascii="仿宋" w:hAnsi="仿宋" w:eastAsia="仿宋"/>
                <w:kern w:val="0"/>
                <w:szCs w:val="21"/>
              </w:rPr>
            </w:pPr>
            <w:r>
              <w:rPr>
                <w:rFonts w:hint="eastAsia" w:ascii="仿宋" w:hAnsi="仿宋" w:eastAsia="仿宋"/>
                <w:kern w:val="0"/>
                <w:szCs w:val="21"/>
              </w:rPr>
              <w:t>第三类：项目</w:t>
            </w:r>
            <w:r>
              <w:rPr>
                <w:rFonts w:hint="eastAsia" w:ascii="仿宋" w:hAnsi="仿宋" w:eastAsia="仿宋"/>
                <w:kern w:val="0"/>
                <w:szCs w:val="21"/>
                <w:lang w:val="en-US" w:eastAsia="zh-CN"/>
              </w:rPr>
              <w:t>2</w:t>
            </w:r>
            <w:r>
              <w:rPr>
                <w:rFonts w:hint="eastAsia" w:ascii="仿宋" w:hAnsi="仿宋" w:eastAsia="仿宋"/>
                <w:kern w:val="0"/>
                <w:szCs w:val="21"/>
              </w:rPr>
              <w:t>个免费或低于</w:t>
            </w:r>
            <w:r>
              <w:rPr>
                <w:rFonts w:hint="eastAsia" w:ascii="仿宋" w:hAnsi="仿宋" w:eastAsia="仿宋"/>
                <w:kern w:val="0"/>
                <w:szCs w:val="21"/>
                <w:lang w:eastAsia="zh-CN"/>
              </w:rPr>
              <w:t>低收费价格的</w:t>
            </w:r>
            <w:r>
              <w:rPr>
                <w:rFonts w:hint="eastAsia" w:ascii="仿宋" w:hAnsi="仿宋" w:eastAsia="仿宋"/>
                <w:kern w:val="0"/>
                <w:szCs w:val="21"/>
              </w:rPr>
              <w:t>50%，得1分；</w:t>
            </w:r>
          </w:p>
          <w:p>
            <w:pPr>
              <w:widowControl/>
              <w:snapToGrid w:val="0"/>
              <w:textAlignment w:val="baseline"/>
              <w:rPr>
                <w:rFonts w:hint="eastAsia" w:ascii="仿宋" w:hAnsi="仿宋" w:eastAsia="仿宋"/>
                <w:kern w:val="0"/>
                <w:szCs w:val="21"/>
              </w:rPr>
            </w:pPr>
            <w:r>
              <w:rPr>
                <w:rFonts w:hint="eastAsia" w:ascii="仿宋" w:hAnsi="仿宋" w:eastAsia="仿宋"/>
                <w:kern w:val="0"/>
                <w:szCs w:val="21"/>
              </w:rPr>
              <w:t>第四类：项目≥3个定价高于</w:t>
            </w:r>
            <w:r>
              <w:rPr>
                <w:rFonts w:hint="eastAsia" w:ascii="仿宋" w:hAnsi="仿宋" w:eastAsia="仿宋"/>
                <w:kern w:val="0"/>
                <w:szCs w:val="21"/>
                <w:lang w:eastAsia="zh-CN"/>
              </w:rPr>
              <w:t>低收费价格的</w:t>
            </w:r>
            <w:r>
              <w:rPr>
                <w:rFonts w:hint="eastAsia" w:ascii="仿宋" w:hAnsi="仿宋" w:eastAsia="仿宋"/>
                <w:kern w:val="0"/>
                <w:szCs w:val="21"/>
              </w:rPr>
              <w:t>80%，得0分；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jc w:val="center"/>
        </w:trPr>
        <w:tc>
          <w:tcPr>
            <w:tcW w:w="1772" w:type="pct"/>
            <w:vAlign w:val="center"/>
          </w:tcPr>
          <w:p>
            <w:pPr>
              <w:widowControl/>
              <w:snapToGrid w:val="0"/>
              <w:jc w:val="left"/>
              <w:textAlignment w:val="baseline"/>
              <w:rPr>
                <w:rFonts w:ascii="仿宋" w:hAnsi="仿宋" w:eastAsia="仿宋"/>
                <w:kern w:val="0"/>
                <w:szCs w:val="21"/>
              </w:rPr>
            </w:pPr>
            <w:r>
              <w:rPr>
                <w:rFonts w:hint="eastAsia" w:ascii="仿宋" w:hAnsi="仿宋" w:eastAsia="仿宋"/>
                <w:kern w:val="0"/>
                <w:szCs w:val="21"/>
              </w:rPr>
              <w:t>1</w:t>
            </w:r>
            <w:r>
              <w:rPr>
                <w:rFonts w:ascii="仿宋" w:hAnsi="仿宋" w:eastAsia="仿宋"/>
                <w:kern w:val="0"/>
                <w:szCs w:val="21"/>
              </w:rPr>
              <w:t>.</w:t>
            </w:r>
            <w:r>
              <w:rPr>
                <w:rFonts w:hint="eastAsia" w:ascii="仿宋" w:hAnsi="仿宋" w:eastAsia="仿宋"/>
                <w:kern w:val="0"/>
                <w:szCs w:val="21"/>
              </w:rPr>
              <w:t>3健身场地免费或低收费开放率</w:t>
            </w:r>
          </w:p>
        </w:tc>
        <w:tc>
          <w:tcPr>
            <w:tcW w:w="421" w:type="pct"/>
            <w:vAlign w:val="center"/>
          </w:tcPr>
          <w:p>
            <w:pPr>
              <w:widowControl/>
              <w:snapToGrid w:val="0"/>
              <w:jc w:val="center"/>
              <w:textAlignment w:val="baseline"/>
              <w:rPr>
                <w:rFonts w:ascii="仿宋" w:hAnsi="仿宋" w:eastAsia="仿宋"/>
                <w:kern w:val="0"/>
                <w:szCs w:val="21"/>
              </w:rPr>
            </w:pPr>
            <w:r>
              <w:rPr>
                <w:rFonts w:hint="eastAsia" w:ascii="仿宋" w:hAnsi="仿宋" w:eastAsia="仿宋"/>
                <w:kern w:val="0"/>
                <w:szCs w:val="21"/>
              </w:rPr>
              <w:t>10</w:t>
            </w:r>
          </w:p>
        </w:tc>
        <w:tc>
          <w:tcPr>
            <w:tcW w:w="1489" w:type="pct"/>
            <w:shd w:val="clear" w:color="auto" w:fill="auto"/>
            <w:vAlign w:val="center"/>
          </w:tcPr>
          <w:p>
            <w:pPr>
              <w:widowControl/>
              <w:snapToGrid w:val="0"/>
              <w:textAlignment w:val="baseline"/>
              <w:rPr>
                <w:rFonts w:ascii="仿宋" w:hAnsi="仿宋" w:eastAsia="仿宋"/>
                <w:b/>
                <w:bCs/>
                <w:kern w:val="0"/>
                <w:szCs w:val="21"/>
              </w:rPr>
            </w:pPr>
          </w:p>
          <w:p>
            <w:pPr>
              <w:widowControl/>
              <w:snapToGrid w:val="0"/>
              <w:textAlignment w:val="baseline"/>
              <w:rPr>
                <w:rFonts w:ascii="仿宋" w:hAnsi="仿宋" w:eastAsia="仿宋"/>
                <w:kern w:val="0"/>
                <w:szCs w:val="21"/>
              </w:rPr>
            </w:pPr>
            <w:r>
              <w:rPr>
                <w:rFonts w:hint="eastAsia" w:ascii="仿宋" w:hAnsi="仿宋" w:eastAsia="仿宋"/>
                <w:kern w:val="0"/>
                <w:szCs w:val="21"/>
              </w:rPr>
              <w:t>开放率≥</w:t>
            </w:r>
            <w:r>
              <w:rPr>
                <w:rFonts w:ascii="仿宋" w:hAnsi="仿宋" w:eastAsia="仿宋"/>
                <w:kern w:val="0"/>
                <w:szCs w:val="21"/>
              </w:rPr>
              <w:t>80</w:t>
            </w:r>
            <w:r>
              <w:rPr>
                <w:rFonts w:hint="eastAsia" w:ascii="仿宋" w:hAnsi="仿宋" w:eastAsia="仿宋"/>
                <w:kern w:val="0"/>
                <w:szCs w:val="21"/>
              </w:rPr>
              <w:t>%，得20分；</w:t>
            </w:r>
          </w:p>
          <w:p>
            <w:pPr>
              <w:widowControl/>
              <w:snapToGrid w:val="0"/>
              <w:textAlignment w:val="baseline"/>
              <w:rPr>
                <w:rFonts w:ascii="仿宋" w:hAnsi="仿宋" w:eastAsia="仿宋"/>
                <w:kern w:val="0"/>
                <w:szCs w:val="21"/>
              </w:rPr>
            </w:pPr>
            <w:r>
              <w:rPr>
                <w:rFonts w:ascii="仿宋" w:hAnsi="仿宋" w:eastAsia="仿宋"/>
                <w:kern w:val="0"/>
                <w:szCs w:val="21"/>
              </w:rPr>
              <w:t>50</w:t>
            </w:r>
            <w:r>
              <w:rPr>
                <w:rFonts w:hint="eastAsia" w:ascii="仿宋" w:hAnsi="仿宋" w:eastAsia="仿宋"/>
                <w:kern w:val="0"/>
                <w:szCs w:val="21"/>
              </w:rPr>
              <w:t>%≤开放率＜</w:t>
            </w:r>
            <w:r>
              <w:rPr>
                <w:rFonts w:ascii="仿宋" w:hAnsi="仿宋" w:eastAsia="仿宋"/>
                <w:kern w:val="0"/>
                <w:szCs w:val="21"/>
              </w:rPr>
              <w:t>80</w:t>
            </w:r>
            <w:r>
              <w:rPr>
                <w:rFonts w:hint="eastAsia" w:ascii="仿宋" w:hAnsi="仿宋" w:eastAsia="仿宋"/>
                <w:kern w:val="0"/>
                <w:szCs w:val="21"/>
              </w:rPr>
              <w:t>%，得10分；</w:t>
            </w:r>
          </w:p>
          <w:p>
            <w:pPr>
              <w:widowControl/>
              <w:snapToGrid w:val="0"/>
              <w:textAlignment w:val="baseline"/>
              <w:rPr>
                <w:rFonts w:ascii="仿宋" w:hAnsi="仿宋" w:eastAsia="仿宋"/>
                <w:kern w:val="0"/>
                <w:szCs w:val="21"/>
              </w:rPr>
            </w:pPr>
            <w:r>
              <w:rPr>
                <w:rFonts w:ascii="仿宋" w:hAnsi="仿宋" w:eastAsia="仿宋"/>
                <w:kern w:val="0"/>
                <w:szCs w:val="21"/>
              </w:rPr>
              <w:t>30</w:t>
            </w:r>
            <w:r>
              <w:rPr>
                <w:rFonts w:hint="eastAsia" w:ascii="仿宋" w:hAnsi="仿宋" w:eastAsia="仿宋"/>
                <w:kern w:val="0"/>
                <w:szCs w:val="21"/>
              </w:rPr>
              <w:t>%≤开放率＜</w:t>
            </w:r>
            <w:r>
              <w:rPr>
                <w:rFonts w:ascii="仿宋" w:hAnsi="仿宋" w:eastAsia="仿宋"/>
                <w:kern w:val="0"/>
                <w:szCs w:val="21"/>
              </w:rPr>
              <w:t>50</w:t>
            </w:r>
            <w:r>
              <w:rPr>
                <w:rFonts w:hint="eastAsia" w:ascii="仿宋" w:hAnsi="仿宋" w:eastAsia="仿宋"/>
                <w:kern w:val="0"/>
                <w:szCs w:val="21"/>
              </w:rPr>
              <w:t>%，得</w:t>
            </w:r>
            <w:r>
              <w:rPr>
                <w:rFonts w:ascii="仿宋" w:hAnsi="仿宋" w:eastAsia="仿宋"/>
                <w:kern w:val="0"/>
                <w:szCs w:val="21"/>
              </w:rPr>
              <w:t>1</w:t>
            </w:r>
            <w:r>
              <w:rPr>
                <w:rFonts w:hint="eastAsia" w:ascii="仿宋" w:hAnsi="仿宋" w:eastAsia="仿宋"/>
                <w:kern w:val="0"/>
                <w:szCs w:val="21"/>
              </w:rPr>
              <w:t>分；</w:t>
            </w:r>
          </w:p>
          <w:p>
            <w:pPr>
              <w:widowControl/>
              <w:snapToGrid w:val="0"/>
              <w:textAlignment w:val="baseline"/>
              <w:rPr>
                <w:rFonts w:ascii="仿宋" w:hAnsi="仿宋" w:eastAsia="仿宋"/>
                <w:kern w:val="0"/>
                <w:szCs w:val="21"/>
              </w:rPr>
            </w:pPr>
            <w:r>
              <w:rPr>
                <w:rFonts w:hint="eastAsia" w:ascii="仿宋" w:hAnsi="仿宋" w:eastAsia="仿宋"/>
                <w:kern w:val="0"/>
                <w:szCs w:val="21"/>
              </w:rPr>
              <w:t>开放率＜</w:t>
            </w:r>
            <w:r>
              <w:rPr>
                <w:rFonts w:ascii="仿宋" w:hAnsi="仿宋" w:eastAsia="仿宋"/>
                <w:kern w:val="0"/>
                <w:szCs w:val="21"/>
              </w:rPr>
              <w:t>30</w:t>
            </w:r>
            <w:r>
              <w:rPr>
                <w:rFonts w:hint="eastAsia" w:ascii="仿宋" w:hAnsi="仿宋" w:eastAsia="仿宋"/>
                <w:kern w:val="0"/>
                <w:szCs w:val="21"/>
              </w:rPr>
              <w:t>%，不得分。</w:t>
            </w:r>
          </w:p>
          <w:p>
            <w:pPr>
              <w:widowControl/>
              <w:snapToGrid w:val="0"/>
              <w:textAlignment w:val="baseline"/>
              <w:rPr>
                <w:rFonts w:ascii="仿宋" w:hAnsi="仿宋" w:eastAsia="仿宋"/>
                <w:kern w:val="0"/>
                <w:szCs w:val="21"/>
              </w:rPr>
            </w:pPr>
          </w:p>
        </w:tc>
        <w:tc>
          <w:tcPr>
            <w:tcW w:w="1315" w:type="pct"/>
            <w:shd w:val="clear" w:color="auto" w:fill="auto"/>
            <w:vAlign w:val="center"/>
          </w:tcPr>
          <w:p>
            <w:pPr>
              <w:widowControl/>
              <w:snapToGrid w:val="0"/>
              <w:textAlignment w:val="baseline"/>
              <w:rPr>
                <w:rFonts w:ascii="仿宋" w:hAnsi="仿宋" w:eastAsia="仿宋"/>
                <w:kern w:val="0"/>
                <w:szCs w:val="21"/>
              </w:rPr>
            </w:pPr>
            <w:r>
              <w:rPr>
                <w:rFonts w:hint="eastAsia" w:ascii="仿宋" w:hAnsi="仿宋" w:eastAsia="仿宋"/>
                <w:kern w:val="0"/>
                <w:szCs w:val="21"/>
              </w:rPr>
              <w:t>满分20分。</w:t>
            </w:r>
          </w:p>
          <w:p>
            <w:pPr>
              <w:widowControl/>
              <w:snapToGrid w:val="0"/>
              <w:textAlignment w:val="baseline"/>
              <w:rPr>
                <w:rFonts w:ascii="仿宋" w:hAnsi="仿宋" w:eastAsia="仿宋"/>
                <w:kern w:val="0"/>
                <w:szCs w:val="21"/>
              </w:rPr>
            </w:pPr>
            <w:r>
              <w:rPr>
                <w:rFonts w:hint="eastAsia" w:ascii="仿宋" w:hAnsi="仿宋" w:eastAsia="仿宋"/>
                <w:kern w:val="0"/>
                <w:szCs w:val="21"/>
              </w:rPr>
              <w:t>开放率计算方法：</w:t>
            </w:r>
          </w:p>
          <w:p>
            <w:pPr>
              <w:widowControl/>
              <w:snapToGrid w:val="0"/>
              <w:textAlignment w:val="baseline"/>
              <w:rPr>
                <w:rFonts w:ascii="仿宋" w:hAnsi="仿宋" w:eastAsia="仿宋"/>
                <w:kern w:val="0"/>
                <w:szCs w:val="21"/>
              </w:rPr>
            </w:pPr>
            <w:r>
              <w:rPr>
                <w:rFonts w:hint="eastAsia" w:ascii="仿宋" w:hAnsi="仿宋" w:eastAsia="仿宋"/>
                <w:kern w:val="0"/>
                <w:szCs w:val="21"/>
              </w:rPr>
              <w:t>健身场地免费或低收费开放率为免费、低收费健身场地面积之和与健身场地总面积的比例。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5000" w:type="pct"/>
            <w:gridSpan w:val="4"/>
            <w:shd w:val="clear" w:color="auto" w:fill="auto"/>
            <w:vAlign w:val="center"/>
          </w:tcPr>
          <w:p>
            <w:pPr>
              <w:widowControl/>
              <w:snapToGrid w:val="0"/>
              <w:jc w:val="left"/>
              <w:textAlignment w:val="baseline"/>
              <w:rPr>
                <w:rFonts w:ascii="仿宋" w:hAnsi="仿宋" w:eastAsia="仿宋"/>
                <w:b/>
                <w:bCs/>
                <w:kern w:val="0"/>
                <w:szCs w:val="21"/>
              </w:rPr>
            </w:pPr>
            <w:r>
              <w:rPr>
                <w:rFonts w:hint="eastAsia" w:ascii="仿宋" w:hAnsi="仿宋" w:eastAsia="仿宋"/>
                <w:b/>
                <w:bCs/>
                <w:kern w:val="0"/>
                <w:szCs w:val="21"/>
              </w:rPr>
              <w:t>二</w:t>
            </w:r>
            <w:r>
              <w:rPr>
                <w:rFonts w:ascii="仿宋" w:hAnsi="仿宋" w:eastAsia="仿宋"/>
                <w:b/>
                <w:bCs/>
                <w:kern w:val="0"/>
                <w:szCs w:val="21"/>
              </w:rPr>
              <w:t>、</w:t>
            </w:r>
            <w:r>
              <w:rPr>
                <w:rFonts w:hint="eastAsia" w:ascii="仿宋" w:hAnsi="仿宋" w:eastAsia="仿宋"/>
                <w:b/>
                <w:bCs/>
                <w:kern w:val="0"/>
                <w:szCs w:val="21"/>
              </w:rPr>
              <w:t>接待总人次（20分）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1772" w:type="pct"/>
            <w:shd w:val="clear" w:color="auto" w:fill="auto"/>
            <w:vAlign w:val="center"/>
          </w:tcPr>
          <w:p>
            <w:pPr>
              <w:widowControl/>
              <w:snapToGrid w:val="0"/>
              <w:jc w:val="left"/>
              <w:textAlignment w:val="baseline"/>
              <w:rPr>
                <w:rFonts w:ascii="仿宋" w:hAnsi="仿宋" w:eastAsia="仿宋"/>
                <w:b/>
                <w:bCs/>
                <w:kern w:val="0"/>
                <w:szCs w:val="21"/>
              </w:rPr>
            </w:pPr>
            <w:r>
              <w:rPr>
                <w:rFonts w:hint="eastAsia" w:ascii="仿宋" w:hAnsi="仿宋" w:eastAsia="仿宋"/>
                <w:kern w:val="0"/>
                <w:szCs w:val="21"/>
              </w:rPr>
              <w:t>在规定的连续1</w:t>
            </w:r>
            <w:r>
              <w:rPr>
                <w:rFonts w:ascii="仿宋" w:hAnsi="仿宋" w:eastAsia="仿宋"/>
                <w:kern w:val="0"/>
                <w:szCs w:val="21"/>
              </w:rPr>
              <w:t>2</w:t>
            </w:r>
            <w:r>
              <w:rPr>
                <w:rFonts w:hint="eastAsia" w:ascii="仿宋" w:hAnsi="仿宋" w:eastAsia="仿宋"/>
                <w:kern w:val="0"/>
                <w:szCs w:val="21"/>
              </w:rPr>
              <w:t>个月内，免费</w:t>
            </w:r>
            <w:r>
              <w:rPr>
                <w:rFonts w:ascii="仿宋" w:hAnsi="仿宋" w:eastAsia="仿宋"/>
                <w:kern w:val="0"/>
                <w:szCs w:val="21"/>
              </w:rPr>
              <w:t>接待</w:t>
            </w:r>
            <w:r>
              <w:rPr>
                <w:rFonts w:hint="eastAsia" w:ascii="仿宋" w:hAnsi="仿宋" w:eastAsia="仿宋"/>
                <w:kern w:val="0"/>
                <w:szCs w:val="21"/>
              </w:rPr>
              <w:t>或低收费</w:t>
            </w:r>
            <w:r>
              <w:rPr>
                <w:rFonts w:ascii="仿宋" w:hAnsi="仿宋" w:eastAsia="仿宋"/>
                <w:kern w:val="0"/>
                <w:szCs w:val="21"/>
              </w:rPr>
              <w:t>健身、</w:t>
            </w:r>
            <w:r>
              <w:rPr>
                <w:rFonts w:hint="eastAsia" w:ascii="仿宋" w:hAnsi="仿宋" w:eastAsia="仿宋"/>
                <w:kern w:val="0"/>
                <w:szCs w:val="21"/>
                <w:lang w:val="en-US" w:eastAsia="zh-CN"/>
              </w:rPr>
              <w:t>为不同年龄人群开展公益健身指导的</w:t>
            </w:r>
            <w:r>
              <w:rPr>
                <w:rFonts w:ascii="仿宋" w:hAnsi="仿宋" w:eastAsia="仿宋"/>
                <w:kern w:val="0"/>
                <w:szCs w:val="21"/>
              </w:rPr>
              <w:t>人次</w:t>
            </w:r>
          </w:p>
        </w:tc>
        <w:tc>
          <w:tcPr>
            <w:tcW w:w="421" w:type="pct"/>
            <w:shd w:val="clear" w:color="auto" w:fill="auto"/>
            <w:vAlign w:val="center"/>
          </w:tcPr>
          <w:p>
            <w:pPr>
              <w:widowControl/>
              <w:snapToGrid w:val="0"/>
              <w:jc w:val="center"/>
              <w:textAlignment w:val="baseline"/>
              <w:rPr>
                <w:rFonts w:ascii="仿宋" w:hAnsi="仿宋" w:eastAsia="仿宋"/>
                <w:b/>
                <w:bCs/>
                <w:kern w:val="0"/>
                <w:szCs w:val="21"/>
              </w:rPr>
            </w:pPr>
            <w:r>
              <w:rPr>
                <w:rFonts w:hint="eastAsia" w:ascii="仿宋" w:hAnsi="仿宋" w:eastAsia="仿宋"/>
                <w:kern w:val="0"/>
                <w:szCs w:val="21"/>
              </w:rPr>
              <w:t>20</w:t>
            </w:r>
          </w:p>
        </w:tc>
        <w:tc>
          <w:tcPr>
            <w:tcW w:w="1489" w:type="pct"/>
            <w:shd w:val="clear" w:color="auto" w:fill="auto"/>
            <w:vAlign w:val="center"/>
          </w:tcPr>
          <w:p>
            <w:pPr>
              <w:widowControl/>
              <w:snapToGrid w:val="0"/>
              <w:jc w:val="left"/>
              <w:textAlignment w:val="baseline"/>
              <w:rPr>
                <w:rFonts w:ascii="仿宋" w:hAnsi="仿宋" w:eastAsia="仿宋"/>
                <w:kern w:val="0"/>
                <w:szCs w:val="21"/>
              </w:rPr>
            </w:pPr>
            <w:r>
              <w:rPr>
                <w:rFonts w:hint="eastAsia" w:ascii="仿宋" w:hAnsi="仿宋" w:eastAsia="仿宋"/>
                <w:kern w:val="0"/>
                <w:szCs w:val="21"/>
              </w:rPr>
              <w:t>每增加50</w:t>
            </w:r>
            <w:r>
              <w:rPr>
                <w:rFonts w:ascii="仿宋" w:hAnsi="仿宋" w:eastAsia="仿宋"/>
                <w:kern w:val="0"/>
                <w:szCs w:val="21"/>
              </w:rPr>
              <w:t>00</w:t>
            </w:r>
            <w:r>
              <w:rPr>
                <w:rFonts w:hint="eastAsia" w:ascii="仿宋" w:hAnsi="仿宋" w:eastAsia="仿宋"/>
                <w:kern w:val="0"/>
                <w:szCs w:val="21"/>
              </w:rPr>
              <w:t>人次计1分。</w:t>
            </w:r>
          </w:p>
        </w:tc>
        <w:tc>
          <w:tcPr>
            <w:tcW w:w="1315" w:type="pct"/>
            <w:shd w:val="clear" w:color="auto" w:fill="auto"/>
            <w:vAlign w:val="center"/>
          </w:tcPr>
          <w:p>
            <w:pPr>
              <w:widowControl/>
              <w:snapToGrid w:val="0"/>
              <w:jc w:val="left"/>
              <w:textAlignment w:val="baseline"/>
              <w:rPr>
                <w:rFonts w:ascii="仿宋" w:hAnsi="仿宋" w:eastAsia="仿宋"/>
                <w:kern w:val="0"/>
                <w:szCs w:val="21"/>
              </w:rPr>
            </w:pPr>
            <w:r>
              <w:rPr>
                <w:rFonts w:hint="eastAsia" w:ascii="仿宋" w:hAnsi="仿宋" w:eastAsia="仿宋"/>
                <w:kern w:val="0"/>
                <w:szCs w:val="21"/>
              </w:rPr>
              <w:t>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5000" w:type="pct"/>
            <w:gridSpan w:val="4"/>
            <w:shd w:val="clear" w:color="auto" w:fill="auto"/>
            <w:vAlign w:val="center"/>
          </w:tcPr>
          <w:p>
            <w:pPr>
              <w:widowControl/>
              <w:snapToGrid w:val="0"/>
              <w:jc w:val="left"/>
              <w:textAlignment w:val="baseline"/>
              <w:rPr>
                <w:rFonts w:ascii="仿宋" w:hAnsi="仿宋" w:eastAsia="仿宋"/>
                <w:b/>
                <w:bCs/>
                <w:kern w:val="0"/>
                <w:szCs w:val="21"/>
              </w:rPr>
            </w:pPr>
            <w:r>
              <w:rPr>
                <w:rFonts w:hint="eastAsia" w:ascii="仿宋" w:hAnsi="仿宋" w:eastAsia="仿宋"/>
                <w:b/>
                <w:bCs/>
                <w:kern w:val="0"/>
                <w:szCs w:val="21"/>
              </w:rPr>
              <w:t>三、体育培训</w:t>
            </w:r>
            <w:r>
              <w:rPr>
                <w:rFonts w:ascii="仿宋" w:hAnsi="仿宋" w:eastAsia="仿宋"/>
                <w:b/>
                <w:bCs/>
                <w:kern w:val="0"/>
                <w:szCs w:val="21"/>
              </w:rPr>
              <w:t>（</w:t>
            </w:r>
            <w:r>
              <w:rPr>
                <w:rFonts w:hint="eastAsia" w:ascii="仿宋" w:hAnsi="仿宋" w:eastAsia="仿宋"/>
                <w:b/>
                <w:bCs/>
                <w:kern w:val="0"/>
                <w:szCs w:val="21"/>
              </w:rPr>
              <w:t>2</w:t>
            </w:r>
            <w:r>
              <w:rPr>
                <w:rFonts w:ascii="仿宋" w:hAnsi="仿宋" w:eastAsia="仿宋"/>
                <w:b/>
                <w:bCs/>
                <w:kern w:val="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1772" w:type="pct"/>
            <w:vAlign w:val="center"/>
          </w:tcPr>
          <w:p>
            <w:pPr>
              <w:widowControl/>
              <w:snapToGrid w:val="0"/>
              <w:ind w:left="359" w:hanging="359" w:hangingChars="171"/>
              <w:jc w:val="left"/>
              <w:textAlignment w:val="baseline"/>
              <w:rPr>
                <w:rFonts w:ascii="仿宋" w:hAnsi="仿宋" w:eastAsia="仿宋"/>
                <w:kern w:val="0"/>
                <w:szCs w:val="21"/>
              </w:rPr>
            </w:pPr>
            <w:r>
              <w:rPr>
                <w:rFonts w:hint="eastAsia" w:ascii="仿宋" w:hAnsi="仿宋" w:eastAsia="仿宋"/>
                <w:kern w:val="0"/>
                <w:szCs w:val="21"/>
              </w:rPr>
              <w:t>3</w:t>
            </w:r>
            <w:r>
              <w:rPr>
                <w:rFonts w:ascii="仿宋" w:hAnsi="仿宋" w:eastAsia="仿宋"/>
                <w:kern w:val="0"/>
                <w:szCs w:val="21"/>
              </w:rPr>
              <w:t>.1</w:t>
            </w:r>
            <w:r>
              <w:rPr>
                <w:rFonts w:hint="eastAsia" w:ascii="仿宋" w:hAnsi="仿宋" w:eastAsia="仿宋"/>
                <w:kern w:val="0"/>
                <w:szCs w:val="21"/>
              </w:rPr>
              <w:t>接待运动技能、科学健身等低收费体育培训的人次</w:t>
            </w:r>
          </w:p>
        </w:tc>
        <w:tc>
          <w:tcPr>
            <w:tcW w:w="421" w:type="pct"/>
            <w:vAlign w:val="center"/>
          </w:tcPr>
          <w:p>
            <w:pPr>
              <w:widowControl/>
              <w:snapToGrid w:val="0"/>
              <w:jc w:val="center"/>
              <w:textAlignment w:val="baseline"/>
              <w:rPr>
                <w:rFonts w:ascii="仿宋" w:hAnsi="仿宋" w:eastAsia="仿宋"/>
                <w:kern w:val="0"/>
                <w:szCs w:val="21"/>
              </w:rPr>
            </w:pPr>
            <w:r>
              <w:rPr>
                <w:rFonts w:hint="eastAsia" w:ascii="仿宋" w:hAnsi="仿宋" w:eastAsia="仿宋"/>
                <w:kern w:val="0"/>
                <w:szCs w:val="21"/>
              </w:rPr>
              <w:t>10</w:t>
            </w:r>
          </w:p>
        </w:tc>
        <w:tc>
          <w:tcPr>
            <w:tcW w:w="1489" w:type="pct"/>
            <w:shd w:val="clear" w:color="auto" w:fill="auto"/>
            <w:vAlign w:val="center"/>
          </w:tcPr>
          <w:p>
            <w:pPr>
              <w:widowControl/>
              <w:snapToGrid w:val="0"/>
              <w:textAlignment w:val="baseline"/>
              <w:rPr>
                <w:rFonts w:ascii="仿宋" w:hAnsi="仿宋" w:eastAsia="仿宋"/>
                <w:kern w:val="0"/>
                <w:szCs w:val="21"/>
              </w:rPr>
            </w:pPr>
            <w:r>
              <w:rPr>
                <w:rFonts w:hint="eastAsia" w:ascii="仿宋" w:hAnsi="仿宋" w:eastAsia="仿宋"/>
                <w:kern w:val="0"/>
                <w:szCs w:val="21"/>
              </w:rPr>
              <w:t>每增加500人次计1分。</w:t>
            </w:r>
          </w:p>
        </w:tc>
        <w:tc>
          <w:tcPr>
            <w:tcW w:w="1315" w:type="pct"/>
            <w:shd w:val="clear" w:color="auto" w:fill="auto"/>
            <w:vAlign w:val="center"/>
          </w:tcPr>
          <w:p>
            <w:pPr>
              <w:widowControl/>
              <w:snapToGrid w:val="0"/>
              <w:textAlignment w:val="baseline"/>
              <w:rPr>
                <w:rFonts w:ascii="仿宋" w:hAnsi="仿宋" w:eastAsia="仿宋"/>
                <w:kern w:val="0"/>
                <w:szCs w:val="21"/>
              </w:rPr>
            </w:pPr>
            <w:r>
              <w:rPr>
                <w:rFonts w:hint="eastAsia" w:ascii="仿宋" w:hAnsi="仿宋" w:eastAsia="仿宋"/>
                <w:kern w:val="0"/>
                <w:szCs w:val="21"/>
              </w:rPr>
              <w:t>满分10分</w:t>
            </w:r>
            <w:r>
              <w:rPr>
                <w:rFonts w:ascii="仿宋" w:hAnsi="仿宋" w:eastAsia="仿宋"/>
                <w:kern w:val="0"/>
                <w:szCs w:val="21"/>
              </w:rPr>
              <w:t>。</w:t>
            </w:r>
          </w:p>
          <w:p>
            <w:pPr>
              <w:widowControl/>
              <w:snapToGrid w:val="0"/>
              <w:textAlignment w:val="baseline"/>
              <w:rPr>
                <w:rFonts w:ascii="仿宋" w:hAnsi="仿宋" w:eastAsia="仿宋"/>
                <w:kern w:val="0"/>
                <w:szCs w:val="21"/>
              </w:rPr>
            </w:pPr>
            <w:r>
              <w:rPr>
                <w:rFonts w:hint="eastAsia" w:ascii="仿宋" w:hAnsi="仿宋" w:eastAsia="仿宋"/>
                <w:kern w:val="0"/>
                <w:szCs w:val="21"/>
              </w:rPr>
              <w:t>在规定的连续1</w:t>
            </w:r>
            <w:r>
              <w:rPr>
                <w:rFonts w:ascii="仿宋" w:hAnsi="仿宋" w:eastAsia="仿宋"/>
                <w:kern w:val="0"/>
                <w:szCs w:val="21"/>
              </w:rPr>
              <w:t>2</w:t>
            </w:r>
            <w:r>
              <w:rPr>
                <w:rFonts w:hint="eastAsia" w:ascii="仿宋" w:hAnsi="仿宋" w:eastAsia="仿宋"/>
                <w:kern w:val="0"/>
                <w:szCs w:val="21"/>
              </w:rPr>
              <w:t>个月内，开展运动技能、科学健身等低收费体育培训达到5</w:t>
            </w:r>
            <w:r>
              <w:rPr>
                <w:rFonts w:ascii="仿宋" w:hAnsi="仿宋" w:eastAsia="仿宋"/>
                <w:kern w:val="0"/>
                <w:szCs w:val="21"/>
              </w:rPr>
              <w:t>00</w:t>
            </w:r>
            <w:r>
              <w:rPr>
                <w:rFonts w:hint="eastAsia" w:ascii="仿宋" w:hAnsi="仿宋" w:eastAsia="仿宋"/>
                <w:kern w:val="0"/>
                <w:szCs w:val="21"/>
              </w:rPr>
              <w:t>人次及以上时，可按照本项计分规则进行计分。若未达到5</w:t>
            </w:r>
            <w:r>
              <w:rPr>
                <w:rFonts w:ascii="仿宋" w:hAnsi="仿宋" w:eastAsia="仿宋"/>
                <w:kern w:val="0"/>
                <w:szCs w:val="21"/>
              </w:rPr>
              <w:t>00</w:t>
            </w:r>
            <w:r>
              <w:rPr>
                <w:rFonts w:hint="eastAsia" w:ascii="仿宋" w:hAnsi="仿宋" w:eastAsia="仿宋"/>
                <w:kern w:val="0"/>
                <w:szCs w:val="21"/>
              </w:rPr>
              <w:t>人次，则本项不计分。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1772" w:type="pct"/>
            <w:vAlign w:val="center"/>
          </w:tcPr>
          <w:p>
            <w:pPr>
              <w:widowControl/>
              <w:snapToGrid w:val="0"/>
              <w:ind w:left="359" w:hanging="359" w:hangingChars="171"/>
              <w:jc w:val="left"/>
              <w:textAlignment w:val="baseline"/>
              <w:rPr>
                <w:rFonts w:ascii="仿宋" w:hAnsi="仿宋" w:eastAsia="仿宋"/>
                <w:kern w:val="0"/>
                <w:szCs w:val="21"/>
              </w:rPr>
            </w:pPr>
            <w:r>
              <w:rPr>
                <w:rFonts w:hint="eastAsia" w:ascii="仿宋" w:hAnsi="仿宋" w:eastAsia="仿宋"/>
                <w:kern w:val="0"/>
                <w:szCs w:val="21"/>
              </w:rPr>
              <w:t>3</w:t>
            </w:r>
            <w:r>
              <w:rPr>
                <w:rFonts w:ascii="仿宋" w:hAnsi="仿宋" w:eastAsia="仿宋"/>
                <w:kern w:val="0"/>
                <w:szCs w:val="21"/>
              </w:rPr>
              <w:t>.2</w:t>
            </w:r>
            <w:r>
              <w:rPr>
                <w:rFonts w:hint="eastAsia" w:ascii="仿宋" w:hAnsi="仿宋" w:eastAsia="仿宋"/>
                <w:kern w:val="0"/>
                <w:szCs w:val="21"/>
              </w:rPr>
              <w:t>接待运动技能、科学健身等免费体育培训的人次</w:t>
            </w:r>
          </w:p>
        </w:tc>
        <w:tc>
          <w:tcPr>
            <w:tcW w:w="421" w:type="pct"/>
            <w:vAlign w:val="center"/>
          </w:tcPr>
          <w:p>
            <w:pPr>
              <w:widowControl/>
              <w:snapToGrid w:val="0"/>
              <w:jc w:val="center"/>
              <w:textAlignment w:val="baseline"/>
              <w:rPr>
                <w:rFonts w:ascii="仿宋" w:hAnsi="仿宋" w:eastAsia="仿宋"/>
                <w:kern w:val="0"/>
                <w:szCs w:val="21"/>
              </w:rPr>
            </w:pPr>
            <w:r>
              <w:rPr>
                <w:rFonts w:hint="eastAsia" w:ascii="仿宋" w:hAnsi="仿宋" w:eastAsia="仿宋"/>
                <w:kern w:val="0"/>
                <w:szCs w:val="21"/>
              </w:rPr>
              <w:t>10</w:t>
            </w:r>
          </w:p>
        </w:tc>
        <w:tc>
          <w:tcPr>
            <w:tcW w:w="1489" w:type="pct"/>
            <w:shd w:val="clear" w:color="auto" w:fill="auto"/>
            <w:vAlign w:val="center"/>
          </w:tcPr>
          <w:p>
            <w:pPr>
              <w:widowControl/>
              <w:snapToGrid w:val="0"/>
              <w:textAlignment w:val="baseline"/>
              <w:rPr>
                <w:rFonts w:ascii="仿宋" w:hAnsi="仿宋" w:eastAsia="仿宋"/>
                <w:kern w:val="0"/>
                <w:szCs w:val="21"/>
              </w:rPr>
            </w:pPr>
            <w:r>
              <w:rPr>
                <w:rFonts w:hint="eastAsia" w:ascii="仿宋" w:hAnsi="仿宋" w:eastAsia="仿宋"/>
                <w:kern w:val="0"/>
                <w:szCs w:val="21"/>
              </w:rPr>
              <w:t>每增加2</w:t>
            </w:r>
            <w:r>
              <w:rPr>
                <w:rFonts w:ascii="仿宋" w:hAnsi="仿宋" w:eastAsia="仿宋"/>
                <w:kern w:val="0"/>
                <w:szCs w:val="21"/>
              </w:rPr>
              <w:t>00</w:t>
            </w:r>
            <w:r>
              <w:rPr>
                <w:rFonts w:hint="eastAsia" w:ascii="仿宋" w:hAnsi="仿宋" w:eastAsia="仿宋"/>
                <w:kern w:val="0"/>
                <w:szCs w:val="21"/>
              </w:rPr>
              <w:t>人次计1分。</w:t>
            </w:r>
          </w:p>
        </w:tc>
        <w:tc>
          <w:tcPr>
            <w:tcW w:w="1315" w:type="pct"/>
            <w:shd w:val="clear" w:color="auto" w:fill="auto"/>
            <w:vAlign w:val="center"/>
          </w:tcPr>
          <w:p>
            <w:pPr>
              <w:widowControl/>
              <w:snapToGrid w:val="0"/>
              <w:textAlignment w:val="baseline"/>
              <w:rPr>
                <w:rFonts w:ascii="仿宋" w:hAnsi="仿宋" w:eastAsia="仿宋"/>
                <w:kern w:val="0"/>
                <w:szCs w:val="21"/>
              </w:rPr>
            </w:pPr>
            <w:r>
              <w:rPr>
                <w:rFonts w:hint="eastAsia" w:ascii="仿宋" w:hAnsi="仿宋" w:eastAsia="仿宋"/>
                <w:kern w:val="0"/>
                <w:szCs w:val="21"/>
              </w:rPr>
              <w:t>满分10分</w:t>
            </w:r>
            <w:r>
              <w:rPr>
                <w:rFonts w:ascii="仿宋" w:hAnsi="仿宋" w:eastAsia="仿宋"/>
                <w:kern w:val="0"/>
                <w:szCs w:val="21"/>
              </w:rPr>
              <w:t>。</w:t>
            </w:r>
          </w:p>
          <w:p>
            <w:pPr>
              <w:widowControl/>
              <w:snapToGrid w:val="0"/>
              <w:textAlignment w:val="baseline"/>
              <w:rPr>
                <w:rFonts w:ascii="仿宋" w:hAnsi="仿宋" w:eastAsia="仿宋"/>
                <w:kern w:val="0"/>
                <w:szCs w:val="21"/>
              </w:rPr>
            </w:pPr>
            <w:r>
              <w:rPr>
                <w:rFonts w:hint="eastAsia" w:ascii="仿宋" w:hAnsi="仿宋" w:eastAsia="仿宋"/>
                <w:kern w:val="0"/>
                <w:szCs w:val="21"/>
              </w:rPr>
              <w:t>在规定的连续1</w:t>
            </w:r>
            <w:r>
              <w:rPr>
                <w:rFonts w:ascii="仿宋" w:hAnsi="仿宋" w:eastAsia="仿宋"/>
                <w:kern w:val="0"/>
                <w:szCs w:val="21"/>
              </w:rPr>
              <w:t>2</w:t>
            </w:r>
            <w:r>
              <w:rPr>
                <w:rFonts w:hint="eastAsia" w:ascii="仿宋" w:hAnsi="仿宋" w:eastAsia="仿宋"/>
                <w:kern w:val="0"/>
                <w:szCs w:val="21"/>
              </w:rPr>
              <w:t>个月内，开展运动技能、科学健身等免费体育培训达到</w:t>
            </w:r>
            <w:r>
              <w:rPr>
                <w:rFonts w:hint="eastAsia" w:ascii="仿宋" w:hAnsi="仿宋" w:eastAsia="仿宋"/>
                <w:kern w:val="0"/>
                <w:szCs w:val="21"/>
                <w:lang w:val="en-US" w:eastAsia="zh-CN"/>
              </w:rPr>
              <w:t>2</w:t>
            </w:r>
            <w:r>
              <w:rPr>
                <w:rFonts w:ascii="仿宋" w:hAnsi="仿宋" w:eastAsia="仿宋"/>
                <w:kern w:val="0"/>
                <w:szCs w:val="21"/>
              </w:rPr>
              <w:t>00</w:t>
            </w:r>
            <w:r>
              <w:rPr>
                <w:rFonts w:hint="eastAsia" w:ascii="仿宋" w:hAnsi="仿宋" w:eastAsia="仿宋"/>
                <w:kern w:val="0"/>
                <w:szCs w:val="21"/>
              </w:rPr>
              <w:t>人次及以上时，可按照本项计分规则进行计分。若未达到</w:t>
            </w:r>
            <w:r>
              <w:rPr>
                <w:rFonts w:hint="eastAsia" w:ascii="仿宋" w:hAnsi="仿宋" w:eastAsia="仿宋"/>
                <w:kern w:val="0"/>
                <w:szCs w:val="21"/>
                <w:lang w:val="en-US" w:eastAsia="zh-CN"/>
              </w:rPr>
              <w:t>2</w:t>
            </w:r>
            <w:r>
              <w:rPr>
                <w:rFonts w:ascii="仿宋" w:hAnsi="仿宋" w:eastAsia="仿宋"/>
                <w:kern w:val="0"/>
                <w:szCs w:val="21"/>
              </w:rPr>
              <w:t>00</w:t>
            </w:r>
            <w:r>
              <w:rPr>
                <w:rFonts w:hint="eastAsia" w:ascii="仿宋" w:hAnsi="仿宋" w:eastAsia="仿宋"/>
                <w:kern w:val="0"/>
                <w:szCs w:val="21"/>
              </w:rPr>
              <w:t>人次，则本项不计分。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5000" w:type="pct"/>
            <w:gridSpan w:val="4"/>
            <w:vAlign w:val="center"/>
          </w:tcPr>
          <w:p>
            <w:pPr>
              <w:widowControl/>
              <w:snapToGrid w:val="0"/>
              <w:textAlignment w:val="baseline"/>
              <w:rPr>
                <w:rFonts w:ascii="仿宋" w:hAnsi="仿宋" w:eastAsia="仿宋"/>
                <w:kern w:val="0"/>
                <w:szCs w:val="21"/>
              </w:rPr>
            </w:pPr>
            <w:r>
              <w:rPr>
                <w:rFonts w:hint="eastAsia" w:ascii="仿宋" w:hAnsi="仿宋" w:eastAsia="仿宋"/>
                <w:b/>
                <w:bCs/>
                <w:kern w:val="0"/>
                <w:szCs w:val="21"/>
              </w:rPr>
              <w:t>四</w:t>
            </w:r>
            <w:r>
              <w:rPr>
                <w:rFonts w:ascii="仿宋" w:hAnsi="仿宋" w:eastAsia="仿宋"/>
                <w:b/>
                <w:bCs/>
                <w:kern w:val="0"/>
                <w:szCs w:val="21"/>
              </w:rPr>
              <w:t>、</w:t>
            </w:r>
            <w:r>
              <w:rPr>
                <w:rFonts w:hint="eastAsia" w:ascii="仿宋" w:hAnsi="仿宋" w:eastAsia="仿宋"/>
                <w:b/>
                <w:bCs/>
                <w:kern w:val="0"/>
                <w:szCs w:val="21"/>
              </w:rPr>
              <w:t>体育赛事活动</w:t>
            </w:r>
            <w:r>
              <w:rPr>
                <w:rFonts w:ascii="仿宋" w:hAnsi="仿宋" w:eastAsia="仿宋"/>
                <w:b/>
                <w:bCs/>
                <w:kern w:val="0"/>
                <w:szCs w:val="21"/>
              </w:rPr>
              <w:t>（</w:t>
            </w:r>
            <w:r>
              <w:rPr>
                <w:rFonts w:hint="eastAsia" w:ascii="仿宋" w:hAnsi="仿宋" w:eastAsia="仿宋"/>
                <w:b/>
                <w:bCs/>
                <w:kern w:val="0"/>
                <w:szCs w:val="21"/>
              </w:rPr>
              <w:t>1</w:t>
            </w:r>
            <w:r>
              <w:rPr>
                <w:rFonts w:ascii="仿宋" w:hAnsi="仿宋" w:eastAsia="仿宋"/>
                <w:b/>
                <w:bCs/>
                <w:kern w:val="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4" w:hRule="atLeast"/>
          <w:jc w:val="center"/>
        </w:trPr>
        <w:tc>
          <w:tcPr>
            <w:tcW w:w="1772" w:type="pct"/>
            <w:vAlign w:val="center"/>
          </w:tcPr>
          <w:p>
            <w:pPr>
              <w:widowControl/>
              <w:snapToGrid w:val="0"/>
              <w:ind w:left="359" w:hanging="359" w:hangingChars="171"/>
              <w:jc w:val="left"/>
              <w:textAlignment w:val="baseline"/>
              <w:rPr>
                <w:rFonts w:ascii="仿宋" w:hAnsi="仿宋" w:eastAsia="仿宋"/>
                <w:kern w:val="0"/>
                <w:szCs w:val="21"/>
              </w:rPr>
            </w:pPr>
            <w:r>
              <w:rPr>
                <w:rFonts w:hint="eastAsia" w:ascii="仿宋" w:hAnsi="仿宋" w:eastAsia="仿宋"/>
                <w:kern w:val="0"/>
                <w:szCs w:val="21"/>
              </w:rPr>
              <w:t>低收费或免费</w:t>
            </w:r>
            <w:r>
              <w:rPr>
                <w:rFonts w:ascii="仿宋" w:hAnsi="仿宋" w:eastAsia="仿宋"/>
                <w:kern w:val="0"/>
                <w:szCs w:val="21"/>
              </w:rPr>
              <w:t>举办</w:t>
            </w:r>
            <w:r>
              <w:rPr>
                <w:rFonts w:hint="eastAsia" w:ascii="仿宋" w:hAnsi="仿宋" w:eastAsia="仿宋"/>
                <w:kern w:val="0"/>
                <w:szCs w:val="21"/>
              </w:rPr>
              <w:t>体育</w:t>
            </w:r>
            <w:r>
              <w:rPr>
                <w:rFonts w:ascii="仿宋" w:hAnsi="仿宋" w:eastAsia="仿宋"/>
                <w:kern w:val="0"/>
                <w:szCs w:val="21"/>
              </w:rPr>
              <w:t>赛事活动</w:t>
            </w:r>
          </w:p>
        </w:tc>
        <w:tc>
          <w:tcPr>
            <w:tcW w:w="421" w:type="pct"/>
            <w:vAlign w:val="center"/>
          </w:tcPr>
          <w:p>
            <w:pPr>
              <w:widowControl/>
              <w:snapToGrid w:val="0"/>
              <w:jc w:val="center"/>
              <w:textAlignment w:val="baseline"/>
              <w:rPr>
                <w:rFonts w:ascii="仿宋" w:hAnsi="仿宋" w:eastAsia="仿宋"/>
                <w:kern w:val="0"/>
                <w:szCs w:val="21"/>
              </w:rPr>
            </w:pPr>
            <w:r>
              <w:rPr>
                <w:rFonts w:ascii="仿宋" w:hAnsi="仿宋" w:eastAsia="仿宋"/>
                <w:kern w:val="0"/>
                <w:szCs w:val="21"/>
              </w:rPr>
              <w:t>10</w:t>
            </w:r>
          </w:p>
        </w:tc>
        <w:tc>
          <w:tcPr>
            <w:tcW w:w="1489" w:type="pct"/>
            <w:shd w:val="clear" w:color="auto" w:fill="auto"/>
            <w:vAlign w:val="center"/>
          </w:tcPr>
          <w:p>
            <w:pPr>
              <w:widowControl/>
              <w:snapToGrid w:val="0"/>
              <w:textAlignment w:val="baseline"/>
              <w:rPr>
                <w:rFonts w:ascii="仿宋" w:hAnsi="仿宋" w:eastAsia="仿宋"/>
                <w:kern w:val="0"/>
                <w:szCs w:val="21"/>
              </w:rPr>
            </w:pPr>
            <w:r>
              <w:rPr>
                <w:rFonts w:hint="eastAsia" w:ascii="仿宋" w:hAnsi="仿宋" w:eastAsia="仿宋"/>
                <w:kern w:val="0"/>
                <w:szCs w:val="21"/>
              </w:rPr>
              <w:t>在规定的连续1</w:t>
            </w:r>
            <w:r>
              <w:rPr>
                <w:rFonts w:ascii="仿宋" w:hAnsi="仿宋" w:eastAsia="仿宋"/>
                <w:kern w:val="0"/>
                <w:szCs w:val="21"/>
              </w:rPr>
              <w:t>2</w:t>
            </w:r>
            <w:r>
              <w:rPr>
                <w:rFonts w:hint="eastAsia" w:ascii="仿宋" w:hAnsi="仿宋" w:eastAsia="仿宋"/>
                <w:kern w:val="0"/>
                <w:szCs w:val="21"/>
              </w:rPr>
              <w:t>个月内，举办低收费或免费体育赛事活动参与人次每超过</w:t>
            </w:r>
            <w:r>
              <w:rPr>
                <w:rFonts w:ascii="仿宋" w:hAnsi="仿宋" w:eastAsia="仿宋"/>
                <w:kern w:val="0"/>
                <w:szCs w:val="21"/>
              </w:rPr>
              <w:t>500</w:t>
            </w:r>
            <w:r>
              <w:rPr>
                <w:rFonts w:hint="eastAsia" w:ascii="仿宋" w:hAnsi="仿宋" w:eastAsia="仿宋"/>
                <w:kern w:val="0"/>
                <w:szCs w:val="21"/>
              </w:rPr>
              <w:t>人次计1分，不足</w:t>
            </w:r>
            <w:r>
              <w:rPr>
                <w:rFonts w:ascii="仿宋" w:hAnsi="仿宋" w:eastAsia="仿宋"/>
                <w:kern w:val="0"/>
                <w:szCs w:val="21"/>
              </w:rPr>
              <w:t>500</w:t>
            </w:r>
            <w:r>
              <w:rPr>
                <w:rFonts w:hint="eastAsia" w:ascii="仿宋" w:hAnsi="仿宋" w:eastAsia="仿宋"/>
                <w:kern w:val="0"/>
                <w:szCs w:val="21"/>
              </w:rPr>
              <w:t>人次计0</w:t>
            </w:r>
            <w:r>
              <w:rPr>
                <w:rFonts w:ascii="仿宋" w:hAnsi="仿宋" w:eastAsia="仿宋"/>
                <w:kern w:val="0"/>
                <w:szCs w:val="21"/>
              </w:rPr>
              <w:t>.5</w:t>
            </w:r>
            <w:r>
              <w:rPr>
                <w:rFonts w:hint="eastAsia" w:ascii="仿宋" w:hAnsi="仿宋" w:eastAsia="仿宋"/>
                <w:kern w:val="0"/>
                <w:szCs w:val="21"/>
              </w:rPr>
              <w:t>分。</w:t>
            </w:r>
          </w:p>
        </w:tc>
        <w:tc>
          <w:tcPr>
            <w:tcW w:w="1315" w:type="pct"/>
            <w:shd w:val="clear" w:color="auto" w:fill="auto"/>
            <w:vAlign w:val="center"/>
          </w:tcPr>
          <w:p>
            <w:pPr>
              <w:widowControl/>
              <w:snapToGrid w:val="0"/>
              <w:textAlignment w:val="baseline"/>
              <w:rPr>
                <w:rFonts w:ascii="仿宋" w:hAnsi="仿宋" w:eastAsia="仿宋"/>
                <w:kern w:val="0"/>
                <w:szCs w:val="21"/>
              </w:rPr>
            </w:pPr>
            <w:r>
              <w:rPr>
                <w:rFonts w:hint="eastAsia" w:ascii="仿宋" w:hAnsi="仿宋" w:eastAsia="仿宋"/>
                <w:kern w:val="0"/>
                <w:szCs w:val="21"/>
              </w:rPr>
              <w:t>满分</w:t>
            </w:r>
            <w:r>
              <w:rPr>
                <w:rFonts w:ascii="仿宋" w:hAnsi="仿宋" w:eastAsia="仿宋"/>
                <w:kern w:val="0"/>
                <w:szCs w:val="21"/>
              </w:rPr>
              <w:t>10</w:t>
            </w:r>
            <w:r>
              <w:rPr>
                <w:rFonts w:hint="eastAsia" w:ascii="仿宋" w:hAnsi="仿宋" w:eastAsia="仿宋"/>
                <w:kern w:val="0"/>
                <w:szCs w:val="21"/>
              </w:rPr>
              <w:t>分。</w:t>
            </w:r>
          </w:p>
          <w:p>
            <w:pPr>
              <w:widowControl/>
              <w:snapToGrid w:val="0"/>
              <w:textAlignment w:val="baseline"/>
              <w:rPr>
                <w:rFonts w:ascii="仿宋" w:hAnsi="仿宋" w:eastAsia="仿宋"/>
                <w:kern w:val="0"/>
                <w:szCs w:val="21"/>
              </w:rPr>
            </w:pPr>
            <w:r>
              <w:rPr>
                <w:rFonts w:hint="eastAsia" w:ascii="仿宋" w:hAnsi="仿宋" w:eastAsia="仿宋"/>
                <w:kern w:val="0"/>
                <w:szCs w:val="21"/>
              </w:rPr>
              <w:t>举办4次及以上免费或低收费体育赛事活动时，可按照本项计分规则进行计分。若免费或低收费体育赛事活动未达到4场次，则本项不计分。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5000" w:type="pct"/>
            <w:gridSpan w:val="4"/>
            <w:vAlign w:val="center"/>
          </w:tcPr>
          <w:p>
            <w:pPr>
              <w:widowControl/>
              <w:snapToGrid w:val="0"/>
              <w:textAlignment w:val="baseline"/>
              <w:rPr>
                <w:rFonts w:ascii="仿宋" w:hAnsi="仿宋" w:eastAsia="仿宋"/>
                <w:kern w:val="0"/>
                <w:szCs w:val="21"/>
              </w:rPr>
            </w:pPr>
            <w:r>
              <w:rPr>
                <w:rFonts w:hint="eastAsia" w:ascii="仿宋" w:hAnsi="仿宋" w:eastAsia="仿宋"/>
                <w:b/>
                <w:bCs/>
                <w:kern w:val="0"/>
                <w:szCs w:val="21"/>
              </w:rPr>
              <w:t>五、体育组织（1</w:t>
            </w:r>
            <w:r>
              <w:rPr>
                <w:rFonts w:ascii="仿宋" w:hAnsi="仿宋" w:eastAsia="仿宋"/>
                <w:b/>
                <w:bCs/>
                <w:kern w:val="0"/>
                <w:szCs w:val="21"/>
              </w:rPr>
              <w:t>0</w:t>
            </w:r>
            <w:r>
              <w:rPr>
                <w:rFonts w:hint="eastAsia" w:ascii="仿宋" w:hAnsi="仿宋" w:eastAsia="仿宋"/>
                <w:b/>
                <w:bCs/>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jc w:val="center"/>
        </w:trPr>
        <w:tc>
          <w:tcPr>
            <w:tcW w:w="1772" w:type="pct"/>
            <w:vAlign w:val="center"/>
          </w:tcPr>
          <w:p>
            <w:pPr>
              <w:widowControl/>
              <w:snapToGrid w:val="0"/>
              <w:ind w:left="359" w:hanging="359" w:hangingChars="171"/>
              <w:jc w:val="left"/>
              <w:textAlignment w:val="baseline"/>
              <w:rPr>
                <w:rFonts w:hint="eastAsia" w:ascii="仿宋" w:hAnsi="仿宋" w:eastAsia="仿宋"/>
                <w:kern w:val="0"/>
                <w:szCs w:val="21"/>
              </w:rPr>
            </w:pPr>
            <w:r>
              <w:rPr>
                <w:rFonts w:hint="eastAsia" w:ascii="仿宋" w:hAnsi="仿宋" w:eastAsia="仿宋"/>
                <w:kern w:val="0"/>
                <w:szCs w:val="21"/>
              </w:rPr>
              <w:t>5</w:t>
            </w:r>
            <w:r>
              <w:rPr>
                <w:rFonts w:ascii="仿宋" w:hAnsi="仿宋" w:eastAsia="仿宋"/>
                <w:kern w:val="0"/>
                <w:szCs w:val="21"/>
              </w:rPr>
              <w:t>.1</w:t>
            </w:r>
            <w:r>
              <w:rPr>
                <w:rFonts w:hint="eastAsia" w:ascii="仿宋" w:hAnsi="仿宋" w:eastAsia="仿宋"/>
                <w:kern w:val="0"/>
                <w:szCs w:val="21"/>
              </w:rPr>
              <w:t>在规定的连续1</w:t>
            </w:r>
            <w:r>
              <w:rPr>
                <w:rFonts w:ascii="仿宋" w:hAnsi="仿宋" w:eastAsia="仿宋"/>
                <w:kern w:val="0"/>
                <w:szCs w:val="21"/>
              </w:rPr>
              <w:t>2</w:t>
            </w:r>
            <w:r>
              <w:rPr>
                <w:rFonts w:hint="eastAsia" w:ascii="仿宋" w:hAnsi="仿宋" w:eastAsia="仿宋"/>
                <w:kern w:val="0"/>
                <w:szCs w:val="21"/>
              </w:rPr>
              <w:t>个月内，低收费使用场地作为固定运动场所的签约公益性青少年体育俱乐部、</w:t>
            </w:r>
            <w:r>
              <w:rPr>
                <w:rFonts w:ascii="仿宋" w:hAnsi="仿宋" w:eastAsia="仿宋"/>
                <w:kern w:val="0"/>
                <w:szCs w:val="21"/>
              </w:rPr>
              <w:t>社会团体、基层文化体育组织</w:t>
            </w:r>
            <w:r>
              <w:rPr>
                <w:rFonts w:hint="eastAsia" w:ascii="仿宋" w:hAnsi="仿宋" w:eastAsia="仿宋"/>
                <w:kern w:val="0"/>
                <w:szCs w:val="21"/>
              </w:rPr>
              <w:t>等数量</w:t>
            </w:r>
          </w:p>
          <w:p>
            <w:pPr>
              <w:widowControl/>
              <w:snapToGrid w:val="0"/>
              <w:ind w:left="359" w:hanging="359" w:hangingChars="171"/>
              <w:jc w:val="left"/>
              <w:textAlignment w:val="baseline"/>
              <w:rPr>
                <w:rFonts w:hint="eastAsia" w:ascii="仿宋" w:hAnsi="仿宋" w:eastAsia="仿宋"/>
                <w:kern w:val="0"/>
                <w:szCs w:val="21"/>
              </w:rPr>
            </w:pPr>
          </w:p>
        </w:tc>
        <w:tc>
          <w:tcPr>
            <w:tcW w:w="421" w:type="pct"/>
            <w:vAlign w:val="center"/>
          </w:tcPr>
          <w:p>
            <w:pPr>
              <w:widowControl/>
              <w:snapToGrid w:val="0"/>
              <w:jc w:val="center"/>
              <w:textAlignment w:val="baseline"/>
              <w:rPr>
                <w:rFonts w:ascii="仿宋" w:hAnsi="仿宋" w:eastAsia="仿宋"/>
                <w:kern w:val="0"/>
                <w:szCs w:val="21"/>
              </w:rPr>
            </w:pPr>
            <w:r>
              <w:rPr>
                <w:rFonts w:hint="eastAsia" w:ascii="仿宋" w:hAnsi="仿宋" w:eastAsia="仿宋"/>
                <w:kern w:val="0"/>
                <w:szCs w:val="21"/>
              </w:rPr>
              <w:t>5</w:t>
            </w:r>
          </w:p>
        </w:tc>
        <w:tc>
          <w:tcPr>
            <w:tcW w:w="1489" w:type="pct"/>
            <w:shd w:val="clear" w:color="auto" w:fill="auto"/>
            <w:vAlign w:val="center"/>
          </w:tcPr>
          <w:p>
            <w:pPr>
              <w:widowControl/>
              <w:snapToGrid w:val="0"/>
              <w:textAlignment w:val="baseline"/>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w:t>
            </w:r>
            <w:r>
              <w:rPr>
                <w:rFonts w:ascii="仿宋" w:hAnsi="仿宋" w:eastAsia="仿宋"/>
                <w:kern w:val="0"/>
                <w:szCs w:val="21"/>
              </w:rPr>
              <w:t>2</w:t>
            </w:r>
            <w:r>
              <w:rPr>
                <w:rFonts w:hint="eastAsia" w:ascii="仿宋" w:hAnsi="仿宋" w:eastAsia="仿宋"/>
                <w:kern w:val="0"/>
                <w:szCs w:val="21"/>
              </w:rPr>
              <w:t>个，得1分；</w:t>
            </w:r>
          </w:p>
          <w:p>
            <w:pPr>
              <w:widowControl/>
              <w:snapToGrid w:val="0"/>
              <w:textAlignment w:val="baseline"/>
              <w:rPr>
                <w:rFonts w:ascii="仿宋" w:hAnsi="仿宋" w:eastAsia="仿宋"/>
                <w:kern w:val="0"/>
                <w:szCs w:val="21"/>
              </w:rPr>
            </w:pPr>
            <w:r>
              <w:rPr>
                <w:rFonts w:ascii="仿宋" w:hAnsi="仿宋" w:eastAsia="仿宋"/>
                <w:kern w:val="0"/>
                <w:szCs w:val="21"/>
              </w:rPr>
              <w:t>3</w:t>
            </w:r>
            <w:r>
              <w:rPr>
                <w:rFonts w:hint="eastAsia" w:ascii="仿宋" w:hAnsi="仿宋" w:eastAsia="仿宋"/>
                <w:kern w:val="0"/>
                <w:szCs w:val="21"/>
              </w:rPr>
              <w:t>-</w:t>
            </w:r>
            <w:r>
              <w:rPr>
                <w:rFonts w:ascii="仿宋" w:hAnsi="仿宋" w:eastAsia="仿宋"/>
                <w:kern w:val="0"/>
                <w:szCs w:val="21"/>
              </w:rPr>
              <w:t>4</w:t>
            </w:r>
            <w:r>
              <w:rPr>
                <w:rFonts w:hint="eastAsia" w:ascii="仿宋" w:hAnsi="仿宋" w:eastAsia="仿宋"/>
                <w:kern w:val="0"/>
                <w:szCs w:val="21"/>
              </w:rPr>
              <w:t>个，得2分；</w:t>
            </w:r>
          </w:p>
          <w:p>
            <w:pPr>
              <w:widowControl/>
              <w:snapToGrid w:val="0"/>
              <w:textAlignment w:val="baseline"/>
              <w:rPr>
                <w:rFonts w:ascii="仿宋" w:hAnsi="仿宋" w:eastAsia="仿宋"/>
                <w:kern w:val="0"/>
                <w:szCs w:val="21"/>
              </w:rPr>
            </w:pPr>
            <w:r>
              <w:rPr>
                <w:rFonts w:ascii="仿宋" w:hAnsi="仿宋" w:eastAsia="仿宋"/>
                <w:kern w:val="0"/>
                <w:szCs w:val="21"/>
              </w:rPr>
              <w:t>5</w:t>
            </w:r>
            <w:r>
              <w:rPr>
                <w:rFonts w:hint="eastAsia" w:ascii="仿宋" w:hAnsi="仿宋" w:eastAsia="仿宋"/>
                <w:kern w:val="0"/>
                <w:szCs w:val="21"/>
              </w:rPr>
              <w:t>-</w:t>
            </w:r>
            <w:r>
              <w:rPr>
                <w:rFonts w:ascii="仿宋" w:hAnsi="仿宋" w:eastAsia="仿宋"/>
                <w:kern w:val="0"/>
                <w:szCs w:val="21"/>
              </w:rPr>
              <w:t>6</w:t>
            </w:r>
            <w:r>
              <w:rPr>
                <w:rFonts w:hint="eastAsia" w:ascii="仿宋" w:hAnsi="仿宋" w:eastAsia="仿宋"/>
                <w:kern w:val="0"/>
                <w:szCs w:val="21"/>
              </w:rPr>
              <w:t>个，得3分；</w:t>
            </w:r>
          </w:p>
          <w:p>
            <w:pPr>
              <w:widowControl/>
              <w:snapToGrid w:val="0"/>
              <w:textAlignment w:val="baseline"/>
              <w:rPr>
                <w:rFonts w:ascii="仿宋" w:hAnsi="仿宋" w:eastAsia="仿宋"/>
                <w:kern w:val="0"/>
                <w:szCs w:val="21"/>
              </w:rPr>
            </w:pPr>
            <w:r>
              <w:rPr>
                <w:rFonts w:ascii="仿宋" w:hAnsi="仿宋" w:eastAsia="仿宋"/>
                <w:kern w:val="0"/>
                <w:szCs w:val="21"/>
              </w:rPr>
              <w:t>7</w:t>
            </w:r>
            <w:r>
              <w:rPr>
                <w:rFonts w:hint="eastAsia" w:ascii="仿宋" w:hAnsi="仿宋" w:eastAsia="仿宋"/>
                <w:kern w:val="0"/>
                <w:szCs w:val="21"/>
              </w:rPr>
              <w:t>-</w:t>
            </w:r>
            <w:r>
              <w:rPr>
                <w:rFonts w:ascii="仿宋" w:hAnsi="仿宋" w:eastAsia="仿宋"/>
                <w:kern w:val="0"/>
                <w:szCs w:val="21"/>
              </w:rPr>
              <w:t>8</w:t>
            </w:r>
            <w:r>
              <w:rPr>
                <w:rFonts w:hint="eastAsia" w:ascii="仿宋" w:hAnsi="仿宋" w:eastAsia="仿宋"/>
                <w:kern w:val="0"/>
                <w:szCs w:val="21"/>
              </w:rPr>
              <w:t>个，得4分；</w:t>
            </w:r>
          </w:p>
          <w:p>
            <w:pPr>
              <w:widowControl/>
              <w:snapToGrid w:val="0"/>
              <w:textAlignment w:val="baseline"/>
              <w:rPr>
                <w:rFonts w:ascii="仿宋" w:hAnsi="仿宋" w:eastAsia="仿宋"/>
                <w:kern w:val="0"/>
                <w:szCs w:val="21"/>
              </w:rPr>
            </w:pPr>
            <w:r>
              <w:rPr>
                <w:rFonts w:ascii="仿宋" w:hAnsi="仿宋" w:eastAsia="仿宋"/>
                <w:kern w:val="0"/>
                <w:szCs w:val="21"/>
              </w:rPr>
              <w:t>9</w:t>
            </w:r>
            <w:r>
              <w:rPr>
                <w:rFonts w:hint="eastAsia" w:ascii="仿宋" w:hAnsi="仿宋" w:eastAsia="仿宋"/>
                <w:kern w:val="0"/>
                <w:szCs w:val="21"/>
              </w:rPr>
              <w:t>个及以上，得5分。</w:t>
            </w:r>
          </w:p>
        </w:tc>
        <w:tc>
          <w:tcPr>
            <w:tcW w:w="1315" w:type="pct"/>
            <w:shd w:val="clear" w:color="auto" w:fill="auto"/>
            <w:vAlign w:val="center"/>
          </w:tcPr>
          <w:p>
            <w:pPr>
              <w:widowControl/>
              <w:snapToGrid w:val="0"/>
              <w:textAlignment w:val="baseline"/>
              <w:rPr>
                <w:rFonts w:ascii="仿宋" w:hAnsi="仿宋" w:eastAsia="仿宋"/>
                <w:kern w:val="0"/>
                <w:szCs w:val="21"/>
              </w:rPr>
            </w:pPr>
            <w:r>
              <w:rPr>
                <w:rFonts w:hint="eastAsia" w:ascii="仿宋" w:hAnsi="仿宋" w:eastAsia="仿宋"/>
                <w:kern w:val="0"/>
                <w:szCs w:val="21"/>
              </w:rPr>
              <w:t>满分</w:t>
            </w:r>
            <w:r>
              <w:rPr>
                <w:rFonts w:ascii="仿宋" w:hAnsi="仿宋" w:eastAsia="仿宋"/>
                <w:kern w:val="0"/>
                <w:szCs w:val="21"/>
              </w:rPr>
              <w:t>5</w:t>
            </w:r>
            <w:r>
              <w:rPr>
                <w:rFonts w:hint="eastAsia" w:ascii="仿宋" w:hAnsi="仿宋" w:eastAsia="仿宋"/>
                <w:kern w:val="0"/>
                <w:szCs w:val="21"/>
              </w:rPr>
              <w:t>分</w:t>
            </w:r>
            <w:r>
              <w:rPr>
                <w:rFonts w:ascii="仿宋" w:hAnsi="仿宋" w:eastAsia="仿宋"/>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7" w:hRule="atLeast"/>
          <w:jc w:val="center"/>
        </w:trPr>
        <w:tc>
          <w:tcPr>
            <w:tcW w:w="1772" w:type="pct"/>
            <w:vAlign w:val="center"/>
          </w:tcPr>
          <w:p>
            <w:pPr>
              <w:widowControl/>
              <w:snapToGrid w:val="0"/>
              <w:ind w:left="374" w:hanging="373" w:hangingChars="178"/>
              <w:jc w:val="left"/>
              <w:textAlignment w:val="baseline"/>
              <w:rPr>
                <w:rFonts w:hint="eastAsia" w:ascii="仿宋" w:hAnsi="仿宋" w:eastAsia="仿宋"/>
                <w:kern w:val="0"/>
                <w:szCs w:val="21"/>
              </w:rPr>
            </w:pPr>
            <w:r>
              <w:rPr>
                <w:rFonts w:hint="eastAsia" w:ascii="仿宋" w:hAnsi="仿宋" w:eastAsia="仿宋"/>
                <w:kern w:val="0"/>
                <w:szCs w:val="21"/>
              </w:rPr>
              <w:t>5</w:t>
            </w:r>
            <w:r>
              <w:rPr>
                <w:rFonts w:ascii="仿宋" w:hAnsi="仿宋" w:eastAsia="仿宋"/>
                <w:kern w:val="0"/>
                <w:szCs w:val="21"/>
              </w:rPr>
              <w:t>.2</w:t>
            </w:r>
            <w:r>
              <w:rPr>
                <w:rFonts w:hint="eastAsia" w:ascii="仿宋" w:hAnsi="仿宋" w:eastAsia="仿宋"/>
                <w:kern w:val="0"/>
                <w:szCs w:val="21"/>
              </w:rPr>
              <w:t>在规定的连续1</w:t>
            </w:r>
            <w:r>
              <w:rPr>
                <w:rFonts w:ascii="仿宋" w:hAnsi="仿宋" w:eastAsia="仿宋"/>
                <w:kern w:val="0"/>
                <w:szCs w:val="21"/>
              </w:rPr>
              <w:t>2</w:t>
            </w:r>
            <w:r>
              <w:rPr>
                <w:rFonts w:hint="eastAsia" w:ascii="仿宋" w:hAnsi="仿宋" w:eastAsia="仿宋"/>
                <w:kern w:val="0"/>
                <w:szCs w:val="21"/>
              </w:rPr>
              <w:t>个月内，免费</w:t>
            </w:r>
            <w:r>
              <w:rPr>
                <w:rFonts w:hint="eastAsia" w:ascii="仿宋" w:hAnsi="仿宋" w:eastAsia="仿宋"/>
                <w:kern w:val="0"/>
                <w:szCs w:val="21"/>
                <w:lang w:val="en-US" w:eastAsia="zh-CN"/>
              </w:rPr>
              <w:t>使用</w:t>
            </w:r>
            <w:r>
              <w:rPr>
                <w:rFonts w:hint="eastAsia" w:ascii="仿宋" w:hAnsi="仿宋" w:eastAsia="仿宋"/>
                <w:kern w:val="0"/>
                <w:szCs w:val="21"/>
              </w:rPr>
              <w:t>场地作为固定运动场所的签约公益性青少年体育俱乐部、</w:t>
            </w:r>
            <w:r>
              <w:rPr>
                <w:rFonts w:ascii="仿宋" w:hAnsi="仿宋" w:eastAsia="仿宋"/>
                <w:kern w:val="0"/>
                <w:szCs w:val="21"/>
              </w:rPr>
              <w:t>社会团体、基层文化体育组织</w:t>
            </w:r>
            <w:r>
              <w:rPr>
                <w:rFonts w:hint="eastAsia" w:ascii="仿宋" w:hAnsi="仿宋" w:eastAsia="仿宋"/>
                <w:kern w:val="0"/>
                <w:szCs w:val="21"/>
              </w:rPr>
              <w:t>等数量</w:t>
            </w:r>
          </w:p>
          <w:p>
            <w:pPr>
              <w:widowControl/>
              <w:snapToGrid w:val="0"/>
              <w:ind w:left="374" w:hanging="373" w:hangingChars="178"/>
              <w:jc w:val="left"/>
              <w:textAlignment w:val="baseline"/>
              <w:rPr>
                <w:rFonts w:hint="eastAsia" w:ascii="仿宋" w:hAnsi="仿宋" w:eastAsia="仿宋"/>
                <w:kern w:val="0"/>
                <w:szCs w:val="21"/>
              </w:rPr>
            </w:pPr>
          </w:p>
          <w:p>
            <w:pPr>
              <w:widowControl/>
              <w:snapToGrid w:val="0"/>
              <w:ind w:left="374" w:hanging="373" w:hangingChars="178"/>
              <w:jc w:val="left"/>
              <w:textAlignment w:val="baseline"/>
              <w:rPr>
                <w:rFonts w:hint="eastAsia" w:ascii="仿宋" w:hAnsi="仿宋" w:eastAsia="仿宋"/>
                <w:kern w:val="0"/>
                <w:szCs w:val="21"/>
              </w:rPr>
            </w:pPr>
          </w:p>
        </w:tc>
        <w:tc>
          <w:tcPr>
            <w:tcW w:w="421" w:type="pct"/>
            <w:vAlign w:val="center"/>
          </w:tcPr>
          <w:p>
            <w:pPr>
              <w:widowControl/>
              <w:snapToGrid w:val="0"/>
              <w:jc w:val="center"/>
              <w:textAlignment w:val="baseline"/>
              <w:rPr>
                <w:rFonts w:ascii="仿宋" w:hAnsi="仿宋" w:eastAsia="仿宋"/>
                <w:kern w:val="0"/>
                <w:szCs w:val="21"/>
              </w:rPr>
            </w:pPr>
            <w:r>
              <w:rPr>
                <w:rFonts w:hint="eastAsia" w:ascii="仿宋" w:hAnsi="仿宋" w:eastAsia="仿宋"/>
                <w:kern w:val="0"/>
                <w:szCs w:val="21"/>
              </w:rPr>
              <w:t>5</w:t>
            </w:r>
          </w:p>
        </w:tc>
        <w:tc>
          <w:tcPr>
            <w:tcW w:w="1489" w:type="pct"/>
            <w:shd w:val="clear" w:color="auto" w:fill="auto"/>
            <w:vAlign w:val="center"/>
          </w:tcPr>
          <w:p>
            <w:pPr>
              <w:widowControl/>
              <w:snapToGrid w:val="0"/>
              <w:textAlignment w:val="baseline"/>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个，得1分；</w:t>
            </w:r>
          </w:p>
          <w:p>
            <w:pPr>
              <w:widowControl/>
              <w:snapToGrid w:val="0"/>
              <w:textAlignment w:val="baseline"/>
              <w:rPr>
                <w:rFonts w:ascii="仿宋" w:hAnsi="仿宋" w:eastAsia="仿宋"/>
                <w:kern w:val="0"/>
                <w:szCs w:val="21"/>
              </w:rPr>
            </w:pPr>
            <w:r>
              <w:rPr>
                <w:rFonts w:hint="eastAsia" w:ascii="仿宋" w:hAnsi="仿宋" w:eastAsia="仿宋"/>
                <w:kern w:val="0"/>
                <w:szCs w:val="21"/>
              </w:rPr>
              <w:t>每增加1个，计1分。</w:t>
            </w:r>
          </w:p>
        </w:tc>
        <w:tc>
          <w:tcPr>
            <w:tcW w:w="1315" w:type="pct"/>
            <w:shd w:val="clear" w:color="auto" w:fill="auto"/>
            <w:vAlign w:val="center"/>
          </w:tcPr>
          <w:p>
            <w:pPr>
              <w:widowControl/>
              <w:snapToGrid w:val="0"/>
              <w:textAlignment w:val="baseline"/>
              <w:rPr>
                <w:rFonts w:ascii="仿宋" w:hAnsi="仿宋" w:eastAsia="仿宋"/>
                <w:kern w:val="0"/>
                <w:szCs w:val="21"/>
              </w:rPr>
            </w:pPr>
            <w:r>
              <w:rPr>
                <w:rFonts w:hint="eastAsia" w:ascii="仿宋" w:hAnsi="仿宋" w:eastAsia="仿宋"/>
                <w:kern w:val="0"/>
                <w:szCs w:val="21"/>
              </w:rPr>
              <w:t>满分</w:t>
            </w:r>
            <w:r>
              <w:rPr>
                <w:rFonts w:ascii="仿宋" w:hAnsi="仿宋" w:eastAsia="仿宋"/>
                <w:kern w:val="0"/>
                <w:szCs w:val="21"/>
              </w:rPr>
              <w:t>5</w:t>
            </w:r>
            <w:r>
              <w:rPr>
                <w:rFonts w:hint="eastAsia" w:ascii="仿宋" w:hAnsi="仿宋" w:eastAsia="仿宋"/>
                <w:kern w:val="0"/>
                <w:szCs w:val="21"/>
              </w:rPr>
              <w:t>分</w:t>
            </w:r>
            <w:r>
              <w:rPr>
                <w:rFonts w:ascii="仿宋" w:hAnsi="仿宋" w:eastAsia="仿宋"/>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5000" w:type="pct"/>
            <w:gridSpan w:val="4"/>
            <w:vAlign w:val="center"/>
          </w:tcPr>
          <w:p>
            <w:pPr>
              <w:widowControl/>
              <w:snapToGrid w:val="0"/>
              <w:textAlignment w:val="baseline"/>
              <w:rPr>
                <w:rFonts w:ascii="仿宋" w:hAnsi="仿宋" w:eastAsia="仿宋"/>
                <w:kern w:val="0"/>
                <w:szCs w:val="21"/>
              </w:rPr>
            </w:pPr>
            <w:r>
              <w:rPr>
                <w:rFonts w:hint="eastAsia" w:ascii="仿宋" w:hAnsi="仿宋" w:eastAsia="仿宋"/>
                <w:b/>
                <w:bCs/>
                <w:kern w:val="0"/>
                <w:szCs w:val="21"/>
              </w:rPr>
              <w:t>六、学校体育（5分）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1" w:hRule="atLeast"/>
          <w:jc w:val="center"/>
        </w:trPr>
        <w:tc>
          <w:tcPr>
            <w:tcW w:w="1772" w:type="pct"/>
            <w:vAlign w:val="center"/>
          </w:tcPr>
          <w:p>
            <w:pPr>
              <w:widowControl/>
              <w:snapToGrid w:val="0"/>
              <w:ind w:left="374" w:leftChars="178"/>
              <w:jc w:val="left"/>
              <w:textAlignment w:val="baseline"/>
              <w:rPr>
                <w:rFonts w:hint="eastAsia" w:ascii="仿宋" w:hAnsi="仿宋" w:eastAsia="仿宋"/>
                <w:kern w:val="0"/>
                <w:szCs w:val="21"/>
              </w:rPr>
            </w:pPr>
            <w:r>
              <w:rPr>
                <w:rFonts w:hint="eastAsia" w:ascii="仿宋" w:hAnsi="仿宋" w:eastAsia="仿宋"/>
                <w:kern w:val="0"/>
                <w:szCs w:val="21"/>
              </w:rPr>
              <w:t>在规定的连续1</w:t>
            </w:r>
            <w:r>
              <w:rPr>
                <w:rFonts w:ascii="仿宋" w:hAnsi="仿宋" w:eastAsia="仿宋"/>
                <w:kern w:val="0"/>
                <w:szCs w:val="21"/>
              </w:rPr>
              <w:t>2</w:t>
            </w:r>
            <w:r>
              <w:rPr>
                <w:rFonts w:hint="eastAsia" w:ascii="仿宋" w:hAnsi="仿宋" w:eastAsia="仿宋"/>
                <w:kern w:val="0"/>
                <w:szCs w:val="21"/>
              </w:rPr>
              <w:t>个月内，免费或低收费使用场地、设施用于学校体育教学的签约中小学教学点数量</w:t>
            </w:r>
          </w:p>
          <w:p>
            <w:pPr>
              <w:widowControl/>
              <w:snapToGrid w:val="0"/>
              <w:jc w:val="left"/>
              <w:textAlignment w:val="baseline"/>
              <w:rPr>
                <w:rFonts w:hint="eastAsia" w:ascii="仿宋" w:hAnsi="仿宋" w:eastAsia="仿宋"/>
                <w:kern w:val="0"/>
                <w:szCs w:val="21"/>
              </w:rPr>
            </w:pPr>
          </w:p>
        </w:tc>
        <w:tc>
          <w:tcPr>
            <w:tcW w:w="421" w:type="pct"/>
            <w:vAlign w:val="center"/>
          </w:tcPr>
          <w:p>
            <w:pPr>
              <w:widowControl/>
              <w:snapToGrid w:val="0"/>
              <w:jc w:val="center"/>
              <w:textAlignment w:val="baseline"/>
              <w:rPr>
                <w:rFonts w:ascii="仿宋" w:hAnsi="仿宋" w:eastAsia="仿宋"/>
                <w:kern w:val="0"/>
                <w:szCs w:val="21"/>
              </w:rPr>
            </w:pPr>
            <w:r>
              <w:rPr>
                <w:rFonts w:hint="eastAsia" w:ascii="仿宋" w:hAnsi="仿宋" w:eastAsia="仿宋"/>
                <w:kern w:val="0"/>
                <w:szCs w:val="21"/>
              </w:rPr>
              <w:t>5</w:t>
            </w:r>
          </w:p>
        </w:tc>
        <w:tc>
          <w:tcPr>
            <w:tcW w:w="1489" w:type="pct"/>
            <w:shd w:val="clear" w:color="auto" w:fill="auto"/>
            <w:vAlign w:val="center"/>
          </w:tcPr>
          <w:p>
            <w:pPr>
              <w:widowControl/>
              <w:snapToGrid w:val="0"/>
              <w:textAlignment w:val="baseline"/>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个教学点，得1分；</w:t>
            </w:r>
          </w:p>
          <w:p>
            <w:pPr>
              <w:widowControl/>
              <w:snapToGrid w:val="0"/>
              <w:textAlignment w:val="baseline"/>
              <w:rPr>
                <w:rFonts w:ascii="仿宋" w:hAnsi="仿宋" w:eastAsia="仿宋"/>
                <w:kern w:val="0"/>
                <w:szCs w:val="21"/>
              </w:rPr>
            </w:pPr>
            <w:r>
              <w:rPr>
                <w:rFonts w:hint="eastAsia" w:ascii="仿宋" w:hAnsi="仿宋" w:eastAsia="仿宋"/>
                <w:kern w:val="0"/>
                <w:szCs w:val="21"/>
              </w:rPr>
              <w:t>每增加1个教学点，计1分。</w:t>
            </w:r>
          </w:p>
        </w:tc>
        <w:tc>
          <w:tcPr>
            <w:tcW w:w="1315" w:type="pct"/>
            <w:shd w:val="clear" w:color="auto" w:fill="auto"/>
            <w:vAlign w:val="center"/>
          </w:tcPr>
          <w:p>
            <w:pPr>
              <w:widowControl/>
              <w:snapToGrid w:val="0"/>
              <w:textAlignment w:val="baseline"/>
              <w:rPr>
                <w:rFonts w:ascii="仿宋" w:hAnsi="仿宋" w:eastAsia="仿宋"/>
                <w:kern w:val="0"/>
                <w:szCs w:val="21"/>
              </w:rPr>
            </w:pPr>
            <w:r>
              <w:rPr>
                <w:rFonts w:hint="eastAsia" w:ascii="仿宋" w:hAnsi="仿宋" w:eastAsia="仿宋"/>
                <w:kern w:val="0"/>
                <w:szCs w:val="21"/>
              </w:rPr>
              <w:t>满分</w:t>
            </w:r>
            <w:r>
              <w:rPr>
                <w:rFonts w:ascii="仿宋" w:hAnsi="仿宋" w:eastAsia="仿宋"/>
                <w:kern w:val="0"/>
                <w:szCs w:val="21"/>
              </w:rPr>
              <w:t>5</w:t>
            </w:r>
            <w:r>
              <w:rPr>
                <w:rFonts w:hint="eastAsia" w:ascii="仿宋" w:hAnsi="仿宋" w:eastAsia="仿宋"/>
                <w:kern w:val="0"/>
                <w:szCs w:val="21"/>
              </w:rPr>
              <w:t>分</w:t>
            </w:r>
            <w:r>
              <w:rPr>
                <w:rFonts w:ascii="仿宋" w:hAnsi="仿宋" w:eastAsia="仿宋"/>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000" w:type="pct"/>
            <w:gridSpan w:val="4"/>
            <w:vAlign w:val="center"/>
          </w:tcPr>
          <w:p>
            <w:pPr>
              <w:widowControl/>
              <w:snapToGrid w:val="0"/>
              <w:textAlignment w:val="baseline"/>
              <w:rPr>
                <w:rFonts w:ascii="仿宋" w:hAnsi="仿宋" w:eastAsia="仿宋"/>
                <w:kern w:val="0"/>
                <w:szCs w:val="21"/>
              </w:rPr>
            </w:pPr>
            <w:r>
              <w:rPr>
                <w:rFonts w:hint="eastAsia" w:ascii="仿宋" w:hAnsi="仿宋" w:eastAsia="仿宋"/>
                <w:b/>
                <w:bCs/>
                <w:kern w:val="0"/>
                <w:szCs w:val="21"/>
              </w:rPr>
              <w:t>七、信息化管理服务（5分）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6" w:hRule="atLeast"/>
          <w:jc w:val="center"/>
        </w:trPr>
        <w:tc>
          <w:tcPr>
            <w:tcW w:w="1772" w:type="pct"/>
            <w:vAlign w:val="center"/>
          </w:tcPr>
          <w:p>
            <w:pPr>
              <w:widowControl/>
              <w:snapToGrid w:val="0"/>
              <w:ind w:left="374" w:hanging="373" w:hangingChars="178"/>
              <w:jc w:val="center"/>
              <w:textAlignment w:val="baseline"/>
              <w:rPr>
                <w:rFonts w:ascii="仿宋" w:hAnsi="仿宋" w:eastAsia="仿宋"/>
                <w:kern w:val="0"/>
                <w:szCs w:val="21"/>
              </w:rPr>
            </w:pPr>
            <w:r>
              <w:rPr>
                <w:rFonts w:hint="eastAsia" w:ascii="仿宋" w:hAnsi="仿宋" w:eastAsia="仿宋"/>
                <w:kern w:val="0"/>
                <w:szCs w:val="21"/>
              </w:rPr>
              <w:t>信息化管理服务水平</w:t>
            </w:r>
          </w:p>
        </w:tc>
        <w:tc>
          <w:tcPr>
            <w:tcW w:w="421" w:type="pct"/>
            <w:vAlign w:val="center"/>
          </w:tcPr>
          <w:p>
            <w:pPr>
              <w:widowControl/>
              <w:snapToGrid w:val="0"/>
              <w:jc w:val="center"/>
              <w:textAlignment w:val="baseline"/>
              <w:rPr>
                <w:rFonts w:ascii="仿宋" w:hAnsi="仿宋" w:eastAsia="仿宋"/>
                <w:kern w:val="0"/>
                <w:szCs w:val="21"/>
              </w:rPr>
            </w:pPr>
            <w:r>
              <w:rPr>
                <w:rFonts w:hint="eastAsia" w:ascii="仿宋" w:hAnsi="仿宋" w:eastAsia="仿宋"/>
                <w:kern w:val="0"/>
                <w:szCs w:val="21"/>
              </w:rPr>
              <w:t>5</w:t>
            </w:r>
          </w:p>
        </w:tc>
        <w:tc>
          <w:tcPr>
            <w:tcW w:w="1489" w:type="pct"/>
            <w:shd w:val="clear" w:color="auto" w:fill="auto"/>
            <w:vAlign w:val="center"/>
          </w:tcPr>
          <w:p>
            <w:pPr>
              <w:widowControl/>
              <w:snapToGrid w:val="0"/>
              <w:textAlignment w:val="baseline"/>
              <w:rPr>
                <w:rFonts w:ascii="仿宋" w:hAnsi="仿宋" w:eastAsia="仿宋"/>
                <w:kern w:val="0"/>
                <w:szCs w:val="21"/>
              </w:rPr>
            </w:pPr>
            <w:r>
              <w:rPr>
                <w:rFonts w:hint="eastAsia" w:ascii="仿宋" w:hAnsi="仿宋" w:eastAsia="仿宋"/>
                <w:kern w:val="0"/>
                <w:szCs w:val="21"/>
              </w:rPr>
              <w:t>根据信息化管理服务情况计分。</w:t>
            </w:r>
          </w:p>
        </w:tc>
        <w:tc>
          <w:tcPr>
            <w:tcW w:w="1315" w:type="pct"/>
            <w:shd w:val="clear" w:color="auto" w:fill="auto"/>
            <w:vAlign w:val="center"/>
          </w:tcPr>
          <w:p>
            <w:pPr>
              <w:widowControl/>
              <w:snapToGrid w:val="0"/>
              <w:textAlignment w:val="baseline"/>
              <w:rPr>
                <w:rFonts w:ascii="仿宋" w:hAnsi="仿宋" w:eastAsia="仿宋"/>
                <w:kern w:val="0"/>
                <w:szCs w:val="21"/>
              </w:rPr>
            </w:pPr>
            <w:r>
              <w:rPr>
                <w:rFonts w:hint="eastAsia" w:ascii="仿宋" w:hAnsi="仿宋" w:eastAsia="仿宋"/>
                <w:kern w:val="0"/>
                <w:szCs w:val="21"/>
              </w:rPr>
              <w:t>满分5分。</w:t>
            </w:r>
          </w:p>
          <w:p>
            <w:pPr>
              <w:widowControl/>
              <w:snapToGrid w:val="0"/>
              <w:textAlignment w:val="baseline"/>
              <w:rPr>
                <w:rFonts w:ascii="仿宋" w:hAnsi="仿宋" w:eastAsia="仿宋"/>
                <w:kern w:val="0"/>
                <w:szCs w:val="21"/>
              </w:rPr>
            </w:pPr>
            <w:r>
              <w:rPr>
                <w:rFonts w:hint="eastAsia" w:ascii="仿宋" w:hAnsi="仿宋" w:eastAsia="仿宋"/>
                <w:kern w:val="0"/>
                <w:szCs w:val="21"/>
              </w:rPr>
              <w:t>（1）在规定的连续1</w:t>
            </w:r>
            <w:r>
              <w:rPr>
                <w:rFonts w:ascii="仿宋" w:hAnsi="仿宋" w:eastAsia="仿宋"/>
                <w:kern w:val="0"/>
                <w:szCs w:val="21"/>
              </w:rPr>
              <w:t>2</w:t>
            </w:r>
            <w:r>
              <w:rPr>
                <w:rFonts w:hint="eastAsia" w:ascii="仿宋" w:hAnsi="仿宋" w:eastAsia="仿宋"/>
                <w:kern w:val="0"/>
                <w:szCs w:val="21"/>
              </w:rPr>
              <w:t>个月内，基本实现信息化管理，具有公共信息发布、健身人次统计等基本功能，并能将有关数据与静安体育综合服务平台联通，计1分。</w:t>
            </w:r>
          </w:p>
          <w:p>
            <w:pPr>
              <w:widowControl/>
              <w:snapToGrid w:val="0"/>
              <w:textAlignment w:val="baseline"/>
              <w:rPr>
                <w:rFonts w:ascii="仿宋" w:hAnsi="仿宋" w:eastAsia="仿宋"/>
                <w:kern w:val="0"/>
                <w:szCs w:val="21"/>
              </w:rPr>
            </w:pPr>
            <w:r>
              <w:rPr>
                <w:rFonts w:hint="eastAsia" w:ascii="仿宋" w:hAnsi="仿宋" w:eastAsia="仿宋"/>
                <w:kern w:val="0"/>
                <w:szCs w:val="21"/>
              </w:rPr>
              <w:t>（2）在规定的连续1</w:t>
            </w:r>
            <w:r>
              <w:rPr>
                <w:rFonts w:ascii="仿宋" w:hAnsi="仿宋" w:eastAsia="仿宋"/>
                <w:kern w:val="0"/>
                <w:szCs w:val="21"/>
              </w:rPr>
              <w:t>2</w:t>
            </w:r>
            <w:r>
              <w:rPr>
                <w:rFonts w:hint="eastAsia" w:ascii="仿宋" w:hAnsi="仿宋" w:eastAsia="仿宋"/>
                <w:kern w:val="0"/>
                <w:szCs w:val="21"/>
              </w:rPr>
              <w:t>个月内，初步建立信息化管理服务系统，具有公共信息发布、健身人次统计等基本功能，</w:t>
            </w:r>
            <w:r>
              <w:rPr>
                <w:rFonts w:ascii="仿宋" w:hAnsi="仿宋" w:eastAsia="仿宋"/>
                <w:kern w:val="0"/>
                <w:szCs w:val="21"/>
              </w:rPr>
              <w:t>并能将有关数据与静安体育综合服务平台联通</w:t>
            </w:r>
            <w:r>
              <w:rPr>
                <w:rFonts w:hint="eastAsia" w:ascii="仿宋" w:hAnsi="仿宋" w:eastAsia="仿宋"/>
                <w:kern w:val="0"/>
                <w:szCs w:val="21"/>
              </w:rPr>
              <w:t>，计3分。</w:t>
            </w:r>
          </w:p>
          <w:p>
            <w:pPr>
              <w:widowControl/>
              <w:snapToGrid w:val="0"/>
              <w:textAlignment w:val="baseline"/>
              <w:rPr>
                <w:rFonts w:ascii="仿宋" w:hAnsi="仿宋" w:eastAsia="仿宋"/>
                <w:kern w:val="0"/>
                <w:szCs w:val="21"/>
              </w:rPr>
            </w:pPr>
            <w:r>
              <w:rPr>
                <w:rFonts w:hint="eastAsia" w:ascii="仿宋" w:hAnsi="仿宋" w:eastAsia="仿宋"/>
                <w:kern w:val="0"/>
                <w:szCs w:val="21"/>
              </w:rPr>
              <w:t>（</w:t>
            </w:r>
            <w:r>
              <w:rPr>
                <w:rFonts w:ascii="仿宋" w:hAnsi="仿宋" w:eastAsia="仿宋"/>
                <w:kern w:val="0"/>
                <w:szCs w:val="21"/>
              </w:rPr>
              <w:t>3</w:t>
            </w:r>
            <w:r>
              <w:rPr>
                <w:rFonts w:hint="eastAsia" w:ascii="仿宋" w:hAnsi="仿宋" w:eastAsia="仿宋"/>
                <w:kern w:val="0"/>
                <w:szCs w:val="21"/>
              </w:rPr>
              <w:t>）在规定的连续1</w:t>
            </w:r>
            <w:r>
              <w:rPr>
                <w:rFonts w:ascii="仿宋" w:hAnsi="仿宋" w:eastAsia="仿宋"/>
                <w:kern w:val="0"/>
                <w:szCs w:val="21"/>
              </w:rPr>
              <w:t>2</w:t>
            </w:r>
            <w:r>
              <w:rPr>
                <w:rFonts w:hint="eastAsia" w:ascii="仿宋" w:hAnsi="仿宋" w:eastAsia="仿宋"/>
                <w:kern w:val="0"/>
                <w:szCs w:val="21"/>
              </w:rPr>
              <w:t>个月内，建立完善的信息化管理服务统，</w:t>
            </w:r>
            <w:r>
              <w:rPr>
                <w:rFonts w:ascii="仿宋" w:hAnsi="仿宋" w:eastAsia="仿宋"/>
                <w:kern w:val="0"/>
                <w:szCs w:val="21"/>
              </w:rPr>
              <w:t>具有公共信息发布、健身人次统计等基本功能，并能将有关数据与静安体育综合服务平台联通，</w:t>
            </w:r>
            <w:r>
              <w:rPr>
                <w:rFonts w:hint="eastAsia" w:ascii="仿宋" w:hAnsi="仿宋" w:eastAsia="仿宋"/>
                <w:kern w:val="0"/>
                <w:szCs w:val="21"/>
              </w:rPr>
              <w:t>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000" w:type="pct"/>
            <w:gridSpan w:val="4"/>
            <w:vAlign w:val="center"/>
          </w:tcPr>
          <w:p>
            <w:pPr>
              <w:widowControl/>
              <w:snapToGrid w:val="0"/>
              <w:jc w:val="left"/>
              <w:textAlignment w:val="baseline"/>
              <w:rPr>
                <w:rFonts w:hint="default" w:ascii="仿宋" w:hAnsi="仿宋" w:eastAsia="仿宋"/>
                <w:kern w:val="0"/>
                <w:szCs w:val="21"/>
                <w:lang w:val="en-US" w:eastAsia="zh-CN"/>
              </w:rPr>
            </w:pPr>
            <w:r>
              <w:rPr>
                <w:rFonts w:hint="eastAsia" w:ascii="仿宋" w:hAnsi="仿宋" w:eastAsia="仿宋"/>
                <w:b/>
                <w:bCs/>
                <w:color w:val="000000" w:themeColor="text1"/>
                <w:kern w:val="0"/>
                <w:szCs w:val="21"/>
                <w:lang w:val="en-US" w:eastAsia="zh-CN"/>
                <w14:textFill>
                  <w14:solidFill>
                    <w14:schemeClr w14:val="tx1"/>
                  </w14:solidFill>
                </w14:textFill>
              </w:rPr>
              <w:t>八、附加项（10分）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9" w:hRule="atLeast"/>
          <w:jc w:val="center"/>
        </w:trPr>
        <w:tc>
          <w:tcPr>
            <w:tcW w:w="1772" w:type="pct"/>
            <w:vAlign w:val="center"/>
          </w:tcPr>
          <w:p>
            <w:pPr>
              <w:widowControl/>
              <w:snapToGrid w:val="0"/>
              <w:textAlignment w:val="baseline"/>
              <w:rPr>
                <w:rFonts w:hint="default" w:ascii="仿宋" w:hAnsi="仿宋" w:eastAsia="仿宋"/>
                <w:b/>
                <w:bCs/>
                <w:color w:val="000000" w:themeColor="text1"/>
                <w:kern w:val="0"/>
                <w:szCs w:val="21"/>
                <w:lang w:val="en-US" w:eastAsia="zh-CN"/>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8.1投诉处理得当、群众满意度高</w:t>
            </w:r>
          </w:p>
        </w:tc>
        <w:tc>
          <w:tcPr>
            <w:tcW w:w="421" w:type="pct"/>
            <w:vAlign w:val="center"/>
          </w:tcPr>
          <w:p>
            <w:pPr>
              <w:widowControl/>
              <w:snapToGrid w:val="0"/>
              <w:jc w:val="center"/>
              <w:textAlignment w:val="baseline"/>
              <w:rPr>
                <w:rFonts w:hint="default" w:ascii="仿宋" w:hAnsi="仿宋" w:eastAsia="仿宋"/>
                <w:color w:val="000000" w:themeColor="text1"/>
                <w:kern w:val="0"/>
                <w:szCs w:val="21"/>
                <w:lang w:val="en-US" w:eastAsia="zh-CN"/>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5</w:t>
            </w:r>
          </w:p>
        </w:tc>
        <w:tc>
          <w:tcPr>
            <w:tcW w:w="1489" w:type="pct"/>
            <w:shd w:val="clear" w:color="auto" w:fill="auto"/>
            <w:vAlign w:val="center"/>
          </w:tcPr>
          <w:p>
            <w:pPr>
              <w:widowControl/>
              <w:snapToGrid w:val="0"/>
              <w:textAlignment w:val="baseline"/>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第一类：没有市民投诉，得5分；</w:t>
            </w:r>
          </w:p>
          <w:p>
            <w:pPr>
              <w:widowControl/>
              <w:snapToGrid w:val="0"/>
              <w:textAlignment w:val="baseline"/>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第二类：有投诉但处理得当，得2分；</w:t>
            </w:r>
          </w:p>
          <w:p>
            <w:pPr>
              <w:widowControl/>
              <w:snapToGrid w:val="0"/>
              <w:textAlignment w:val="baseline"/>
              <w:rPr>
                <w:rFonts w:hint="eastAsia"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lang w:val="en-US" w:eastAsia="zh-CN"/>
                <w14:textFill>
                  <w14:solidFill>
                    <w14:schemeClr w14:val="tx1"/>
                  </w14:solidFill>
                </w14:textFill>
              </w:rPr>
              <w:t>第三类：</w:t>
            </w:r>
            <w:r>
              <w:rPr>
                <w:rFonts w:hint="eastAsia" w:ascii="仿宋" w:hAnsi="仿宋" w:eastAsia="仿宋"/>
                <w:color w:val="000000" w:themeColor="text1"/>
                <w:kern w:val="0"/>
                <w:szCs w:val="21"/>
                <w14:textFill>
                  <w14:solidFill>
                    <w14:schemeClr w14:val="tx1"/>
                  </w14:solidFill>
                </w14:textFill>
              </w:rPr>
              <w:t>群众满意度高，得2分；</w:t>
            </w:r>
          </w:p>
        </w:tc>
        <w:tc>
          <w:tcPr>
            <w:tcW w:w="1315" w:type="pct"/>
            <w:shd w:val="clear" w:color="auto" w:fill="auto"/>
            <w:vAlign w:val="center"/>
          </w:tcPr>
          <w:p>
            <w:pPr>
              <w:widowControl/>
              <w:snapToGrid w:val="0"/>
              <w:jc w:val="left"/>
              <w:textAlignment w:val="baseline"/>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满分5分。</w:t>
            </w:r>
          </w:p>
          <w:p>
            <w:pPr>
              <w:widowControl/>
              <w:snapToGrid w:val="0"/>
              <w:jc w:val="left"/>
              <w:textAlignment w:val="baseline"/>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第一类：</w:t>
            </w:r>
            <w:r>
              <w:rPr>
                <w:rFonts w:hint="eastAsia" w:ascii="仿宋" w:hAnsi="仿宋" w:eastAsia="仿宋"/>
                <w:kern w:val="0"/>
                <w:szCs w:val="21"/>
              </w:rPr>
              <w:t>在规定的连续1</w:t>
            </w:r>
            <w:r>
              <w:rPr>
                <w:rFonts w:ascii="仿宋" w:hAnsi="仿宋" w:eastAsia="仿宋"/>
                <w:kern w:val="0"/>
                <w:szCs w:val="21"/>
              </w:rPr>
              <w:t>2</w:t>
            </w:r>
            <w:r>
              <w:rPr>
                <w:rFonts w:hint="eastAsia" w:ascii="仿宋" w:hAnsi="仿宋" w:eastAsia="仿宋"/>
                <w:kern w:val="0"/>
                <w:szCs w:val="21"/>
              </w:rPr>
              <w:t>个月内，</w:t>
            </w:r>
            <w:r>
              <w:rPr>
                <w:rFonts w:hint="eastAsia" w:ascii="仿宋" w:hAnsi="仿宋" w:eastAsia="仿宋"/>
                <w:color w:val="000000" w:themeColor="text1"/>
                <w:kern w:val="0"/>
                <w:szCs w:val="21"/>
                <w14:textFill>
                  <w14:solidFill>
                    <w14:schemeClr w14:val="tx1"/>
                  </w14:solidFill>
                </w14:textFill>
              </w:rPr>
              <w:t>从未收到过国家信访件、“12345”等市民投诉得5分；</w:t>
            </w:r>
          </w:p>
          <w:p>
            <w:pPr>
              <w:widowControl/>
              <w:snapToGrid w:val="0"/>
              <w:jc w:val="left"/>
              <w:textAlignment w:val="baseline"/>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第二类：</w:t>
            </w:r>
            <w:r>
              <w:rPr>
                <w:rFonts w:hint="eastAsia" w:ascii="仿宋" w:hAnsi="仿宋" w:eastAsia="仿宋"/>
                <w:kern w:val="0"/>
                <w:szCs w:val="21"/>
              </w:rPr>
              <w:t>在规定的连续1</w:t>
            </w:r>
            <w:r>
              <w:rPr>
                <w:rFonts w:ascii="仿宋" w:hAnsi="仿宋" w:eastAsia="仿宋"/>
                <w:kern w:val="0"/>
                <w:szCs w:val="21"/>
              </w:rPr>
              <w:t>2</w:t>
            </w:r>
            <w:r>
              <w:rPr>
                <w:rFonts w:hint="eastAsia" w:ascii="仿宋" w:hAnsi="仿宋" w:eastAsia="仿宋"/>
                <w:kern w:val="0"/>
                <w:szCs w:val="21"/>
              </w:rPr>
              <w:t>个月内，</w:t>
            </w:r>
            <w:r>
              <w:rPr>
                <w:rFonts w:hint="eastAsia" w:ascii="仿宋" w:hAnsi="仿宋" w:eastAsia="仿宋"/>
                <w:color w:val="000000" w:themeColor="text1"/>
                <w:kern w:val="0"/>
                <w:szCs w:val="21"/>
                <w14:textFill>
                  <w14:solidFill>
                    <w14:schemeClr w14:val="tx1"/>
                  </w14:solidFill>
                </w14:textFill>
              </w:rPr>
              <w:t>在接到各类投诉后能在24小时内对投诉进行响应，72小时内完成回复处理，投诉处理率达到100%得2分；</w:t>
            </w:r>
          </w:p>
          <w:p>
            <w:pPr>
              <w:widowControl/>
              <w:snapToGrid w:val="0"/>
              <w:jc w:val="left"/>
              <w:textAlignment w:val="baseline"/>
              <w:rPr>
                <w:rFonts w:hint="default" w:ascii="仿宋" w:hAnsi="仿宋" w:eastAsia="仿宋"/>
                <w:color w:val="000000" w:themeColor="text1"/>
                <w:kern w:val="0"/>
                <w:szCs w:val="21"/>
                <w:lang w:val="en-US" w:eastAsia="zh-CN"/>
                <w14:textFill>
                  <w14:solidFill>
                    <w14:schemeClr w14:val="tx1"/>
                  </w14:solidFill>
                </w14:textFill>
              </w:rPr>
            </w:pPr>
            <w:r>
              <w:rPr>
                <w:rFonts w:hint="eastAsia" w:ascii="仿宋" w:hAnsi="仿宋" w:eastAsia="仿宋"/>
                <w:color w:val="000000" w:themeColor="text1"/>
                <w:kern w:val="0"/>
                <w:szCs w:val="21"/>
                <w:lang w:val="en-US" w:eastAsia="zh-CN"/>
                <w14:textFill>
                  <w14:solidFill>
                    <w14:schemeClr w14:val="tx1"/>
                  </w14:solidFill>
                </w14:textFill>
              </w:rPr>
              <w:t>第三类：</w:t>
            </w:r>
            <w:r>
              <w:rPr>
                <w:rFonts w:hint="eastAsia" w:ascii="仿宋" w:hAnsi="仿宋" w:eastAsia="仿宋"/>
                <w:color w:val="000000" w:themeColor="text1"/>
                <w:kern w:val="0"/>
                <w:szCs w:val="21"/>
                <w14:textFill>
                  <w14:solidFill>
                    <w14:schemeClr w14:val="tx1"/>
                  </w14:solidFill>
                </w14:textFill>
              </w:rPr>
              <w:t>在社区市民健身中心日常开放与管理满意度调查中，满意度达到90%以上得2分。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9" w:hRule="atLeast"/>
          <w:jc w:val="center"/>
        </w:trPr>
        <w:tc>
          <w:tcPr>
            <w:tcW w:w="1772" w:type="pct"/>
            <w:vAlign w:val="center"/>
          </w:tcPr>
          <w:p>
            <w:pPr>
              <w:widowControl/>
              <w:snapToGrid w:val="0"/>
              <w:textAlignment w:val="baseline"/>
              <w:rPr>
                <w:rFonts w:hint="default" w:ascii="仿宋" w:hAnsi="仿宋" w:eastAsia="仿宋"/>
                <w:b/>
                <w:bCs/>
                <w:color w:val="000000" w:themeColor="text1"/>
                <w:kern w:val="0"/>
                <w:szCs w:val="21"/>
                <w:lang w:val="en-US" w:eastAsia="zh-CN"/>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8.2取得国家级、市级、区级荣誉或嘉奖</w:t>
            </w:r>
          </w:p>
        </w:tc>
        <w:tc>
          <w:tcPr>
            <w:tcW w:w="421" w:type="pct"/>
            <w:vAlign w:val="center"/>
          </w:tcPr>
          <w:p>
            <w:pPr>
              <w:widowControl/>
              <w:snapToGrid w:val="0"/>
              <w:jc w:val="center"/>
              <w:textAlignment w:val="baseline"/>
              <w:rPr>
                <w:rFonts w:hint="eastAsia" w:ascii="仿宋" w:hAnsi="仿宋" w:eastAsia="仿宋"/>
                <w:color w:val="000000" w:themeColor="text1"/>
                <w:kern w:val="0"/>
                <w:szCs w:val="21"/>
                <w:lang w:val="en-US" w:eastAsia="zh-CN"/>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5</w:t>
            </w:r>
          </w:p>
        </w:tc>
        <w:tc>
          <w:tcPr>
            <w:tcW w:w="1489" w:type="pct"/>
            <w:shd w:val="clear" w:color="auto" w:fill="auto"/>
            <w:vAlign w:val="center"/>
          </w:tcPr>
          <w:p>
            <w:pPr>
              <w:widowControl/>
              <w:snapToGrid w:val="0"/>
              <w:textAlignment w:val="baseline"/>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国家级荣誉或嘉奖每个得5分；</w:t>
            </w:r>
          </w:p>
          <w:p>
            <w:pPr>
              <w:widowControl/>
              <w:snapToGrid w:val="0"/>
              <w:textAlignment w:val="baseline"/>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市级荣誉或嘉奖每个得3分；</w:t>
            </w:r>
          </w:p>
          <w:p>
            <w:pPr>
              <w:widowControl/>
              <w:snapToGrid w:val="0"/>
              <w:textAlignment w:val="baseline"/>
              <w:rPr>
                <w:rFonts w:hint="eastAsia"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区级荣誉或嘉奖每个得1分。</w:t>
            </w:r>
          </w:p>
        </w:tc>
        <w:tc>
          <w:tcPr>
            <w:tcW w:w="1315" w:type="pct"/>
            <w:shd w:val="clear" w:color="auto" w:fill="auto"/>
            <w:vAlign w:val="center"/>
          </w:tcPr>
          <w:p>
            <w:pPr>
              <w:widowControl/>
              <w:snapToGrid w:val="0"/>
              <w:ind w:firstLine="210" w:firstLineChars="100"/>
              <w:textAlignment w:val="baseline"/>
              <w:rPr>
                <w:rFonts w:hint="eastAsia" w:ascii="仿宋" w:hAnsi="仿宋" w:eastAsia="仿宋"/>
                <w:color w:val="000000" w:themeColor="text1"/>
                <w:kern w:val="0"/>
                <w:szCs w:val="21"/>
                <w:lang w:val="en-US" w:eastAsia="zh-CN"/>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满分5分。</w:t>
            </w:r>
          </w:p>
        </w:tc>
      </w:tr>
      <w:bookmarkEnd w:id="0"/>
    </w:tbl>
    <w:p>
      <w:pPr>
        <w:spacing w:line="560" w:lineRule="exact"/>
        <w:textAlignment w:val="baseline"/>
        <w:rPr>
          <w:rFonts w:ascii="仿宋" w:hAnsi="仿宋" w:eastAsia="仿宋"/>
          <w:b/>
          <w:bCs/>
          <w:kern w:val="0"/>
          <w:sz w:val="28"/>
          <w:szCs w:val="28"/>
        </w:rPr>
      </w:pPr>
    </w:p>
    <w:p>
      <w:pPr>
        <w:bidi w:val="0"/>
        <w:ind w:firstLine="546" w:firstLineChars="0"/>
        <w:jc w:val="left"/>
        <w:rPr>
          <w:rFonts w:hint="eastAsia"/>
          <w:lang w:val="en-US" w:eastAsia="zh-CN"/>
        </w:rPr>
      </w:pPr>
    </w:p>
    <w:sectPr>
      <w:footerReference r:id="rId3" w:type="default"/>
      <w:pgSz w:w="11906" w:h="16838"/>
      <w:pgMar w:top="12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47DE0D"/>
    <w:multiLevelType w:val="singleLevel"/>
    <w:tmpl w:val="2647DE0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kNzFkOGMzZTk0NTc5NGU3YTRiOTBlNDU1OGVkMGMifQ=="/>
    <w:docVar w:name="KSO_WPS_MARK_KEY" w:val="812c3df2-ff60-424e-b1b1-4da337e3d957"/>
  </w:docVars>
  <w:rsids>
    <w:rsidRoot w:val="7BB86095"/>
    <w:rsid w:val="000437EC"/>
    <w:rsid w:val="000C08E9"/>
    <w:rsid w:val="001A5E94"/>
    <w:rsid w:val="001E756A"/>
    <w:rsid w:val="0023427E"/>
    <w:rsid w:val="002359E1"/>
    <w:rsid w:val="002924CE"/>
    <w:rsid w:val="002B3A20"/>
    <w:rsid w:val="00333A2A"/>
    <w:rsid w:val="003B63F1"/>
    <w:rsid w:val="00450238"/>
    <w:rsid w:val="004653E0"/>
    <w:rsid w:val="00466751"/>
    <w:rsid w:val="005A382E"/>
    <w:rsid w:val="005A3B4A"/>
    <w:rsid w:val="00694F57"/>
    <w:rsid w:val="006A078E"/>
    <w:rsid w:val="0081670A"/>
    <w:rsid w:val="00914410"/>
    <w:rsid w:val="00973FB8"/>
    <w:rsid w:val="00977B14"/>
    <w:rsid w:val="009D4DA5"/>
    <w:rsid w:val="00B3227F"/>
    <w:rsid w:val="00B66DD5"/>
    <w:rsid w:val="00BA06D9"/>
    <w:rsid w:val="00BF4CA8"/>
    <w:rsid w:val="00C24130"/>
    <w:rsid w:val="00D72333"/>
    <w:rsid w:val="00EB4932"/>
    <w:rsid w:val="00EC4DF4"/>
    <w:rsid w:val="01147EBB"/>
    <w:rsid w:val="01BB3CD7"/>
    <w:rsid w:val="02076F1C"/>
    <w:rsid w:val="020A2568"/>
    <w:rsid w:val="027D0EEA"/>
    <w:rsid w:val="02A71165"/>
    <w:rsid w:val="02B80216"/>
    <w:rsid w:val="02DF1744"/>
    <w:rsid w:val="02DF3B86"/>
    <w:rsid w:val="030A0A72"/>
    <w:rsid w:val="032E6DF4"/>
    <w:rsid w:val="03F45FE6"/>
    <w:rsid w:val="045126D0"/>
    <w:rsid w:val="04893ACA"/>
    <w:rsid w:val="04B862AB"/>
    <w:rsid w:val="04E84DE3"/>
    <w:rsid w:val="055B3806"/>
    <w:rsid w:val="05964C1A"/>
    <w:rsid w:val="05BB24F7"/>
    <w:rsid w:val="05EF03F3"/>
    <w:rsid w:val="064542C7"/>
    <w:rsid w:val="064E5119"/>
    <w:rsid w:val="068648B3"/>
    <w:rsid w:val="069D39AB"/>
    <w:rsid w:val="07195F0C"/>
    <w:rsid w:val="07DD447B"/>
    <w:rsid w:val="08062039"/>
    <w:rsid w:val="08163A15"/>
    <w:rsid w:val="081B102B"/>
    <w:rsid w:val="087E4839"/>
    <w:rsid w:val="08887EEF"/>
    <w:rsid w:val="08E14110"/>
    <w:rsid w:val="094D1F28"/>
    <w:rsid w:val="0A2763AD"/>
    <w:rsid w:val="0A3E36F7"/>
    <w:rsid w:val="0A4C7BC2"/>
    <w:rsid w:val="0ABD6A5D"/>
    <w:rsid w:val="0ADE59D1"/>
    <w:rsid w:val="0B3A5C6C"/>
    <w:rsid w:val="0B460AB5"/>
    <w:rsid w:val="0BD50388"/>
    <w:rsid w:val="0C2661F0"/>
    <w:rsid w:val="0C281F69"/>
    <w:rsid w:val="0C6C6EFF"/>
    <w:rsid w:val="0CA27F6D"/>
    <w:rsid w:val="0CA80A61"/>
    <w:rsid w:val="0CB41A4E"/>
    <w:rsid w:val="0D114312"/>
    <w:rsid w:val="0D870F11"/>
    <w:rsid w:val="0D904269"/>
    <w:rsid w:val="0DD91CE1"/>
    <w:rsid w:val="0DEE0F90"/>
    <w:rsid w:val="0E531032"/>
    <w:rsid w:val="0E7C659C"/>
    <w:rsid w:val="0E941B37"/>
    <w:rsid w:val="0EAC0C2F"/>
    <w:rsid w:val="0ED46221"/>
    <w:rsid w:val="0EF455AD"/>
    <w:rsid w:val="0F1134DA"/>
    <w:rsid w:val="0F1F3AF7"/>
    <w:rsid w:val="0F4C41C0"/>
    <w:rsid w:val="0F4E618A"/>
    <w:rsid w:val="0F895A40"/>
    <w:rsid w:val="0FA1275E"/>
    <w:rsid w:val="0FCE2C6E"/>
    <w:rsid w:val="0FD77707"/>
    <w:rsid w:val="107514F4"/>
    <w:rsid w:val="111E1B8C"/>
    <w:rsid w:val="11861B94"/>
    <w:rsid w:val="11B60016"/>
    <w:rsid w:val="11E61731"/>
    <w:rsid w:val="121A45B9"/>
    <w:rsid w:val="122201DF"/>
    <w:rsid w:val="125515DD"/>
    <w:rsid w:val="12B502CE"/>
    <w:rsid w:val="12B560A5"/>
    <w:rsid w:val="12C549B5"/>
    <w:rsid w:val="12CD386A"/>
    <w:rsid w:val="13044056"/>
    <w:rsid w:val="137F578F"/>
    <w:rsid w:val="13CE5AEB"/>
    <w:rsid w:val="143A4F2F"/>
    <w:rsid w:val="14495172"/>
    <w:rsid w:val="1537146E"/>
    <w:rsid w:val="153C0833"/>
    <w:rsid w:val="167F30CD"/>
    <w:rsid w:val="16C60CFC"/>
    <w:rsid w:val="17051824"/>
    <w:rsid w:val="17143815"/>
    <w:rsid w:val="179E57D5"/>
    <w:rsid w:val="17A252C5"/>
    <w:rsid w:val="17B9260F"/>
    <w:rsid w:val="17D3547E"/>
    <w:rsid w:val="17F83137"/>
    <w:rsid w:val="18900478"/>
    <w:rsid w:val="18B43502"/>
    <w:rsid w:val="18D805A9"/>
    <w:rsid w:val="19993659"/>
    <w:rsid w:val="19BB441C"/>
    <w:rsid w:val="19D674A8"/>
    <w:rsid w:val="19F142E2"/>
    <w:rsid w:val="1A6E23B6"/>
    <w:rsid w:val="1B544B28"/>
    <w:rsid w:val="1B5C7199"/>
    <w:rsid w:val="1B9B2757"/>
    <w:rsid w:val="1BC05D1A"/>
    <w:rsid w:val="1BC577D4"/>
    <w:rsid w:val="1BE35EAC"/>
    <w:rsid w:val="1C077DEC"/>
    <w:rsid w:val="1C8431EB"/>
    <w:rsid w:val="1CD203FA"/>
    <w:rsid w:val="1CEF76AB"/>
    <w:rsid w:val="1D0608B0"/>
    <w:rsid w:val="1D232A04"/>
    <w:rsid w:val="1D550375"/>
    <w:rsid w:val="1D552DD9"/>
    <w:rsid w:val="1D8B05A9"/>
    <w:rsid w:val="1DBA3CD2"/>
    <w:rsid w:val="1DD12460"/>
    <w:rsid w:val="1E3D60CC"/>
    <w:rsid w:val="1EF45FD8"/>
    <w:rsid w:val="1F1A1BE5"/>
    <w:rsid w:val="1F6E1F30"/>
    <w:rsid w:val="1FD53D5E"/>
    <w:rsid w:val="1FE741BD"/>
    <w:rsid w:val="200A081E"/>
    <w:rsid w:val="201E1010"/>
    <w:rsid w:val="20520C55"/>
    <w:rsid w:val="206D5E87"/>
    <w:rsid w:val="20B61DE1"/>
    <w:rsid w:val="20F2444F"/>
    <w:rsid w:val="20F44A16"/>
    <w:rsid w:val="21A25EC1"/>
    <w:rsid w:val="21C422DC"/>
    <w:rsid w:val="22431452"/>
    <w:rsid w:val="2254540E"/>
    <w:rsid w:val="22804455"/>
    <w:rsid w:val="22C500B9"/>
    <w:rsid w:val="22F45781"/>
    <w:rsid w:val="22F8223D"/>
    <w:rsid w:val="232721BA"/>
    <w:rsid w:val="232A616E"/>
    <w:rsid w:val="234073B7"/>
    <w:rsid w:val="23E6478B"/>
    <w:rsid w:val="245051B0"/>
    <w:rsid w:val="245C77AF"/>
    <w:rsid w:val="249E1096"/>
    <w:rsid w:val="2564139D"/>
    <w:rsid w:val="272C0707"/>
    <w:rsid w:val="274F74FA"/>
    <w:rsid w:val="283E164F"/>
    <w:rsid w:val="28433F5A"/>
    <w:rsid w:val="284657F9"/>
    <w:rsid w:val="284A1E00"/>
    <w:rsid w:val="28517292"/>
    <w:rsid w:val="28940C5A"/>
    <w:rsid w:val="28BB61E6"/>
    <w:rsid w:val="28D41056"/>
    <w:rsid w:val="29057462"/>
    <w:rsid w:val="29534671"/>
    <w:rsid w:val="29842A7C"/>
    <w:rsid w:val="29AD768A"/>
    <w:rsid w:val="29C73D0E"/>
    <w:rsid w:val="29D3130E"/>
    <w:rsid w:val="2A21557C"/>
    <w:rsid w:val="2A455BF5"/>
    <w:rsid w:val="2A6033D4"/>
    <w:rsid w:val="2A9F2EF0"/>
    <w:rsid w:val="2AE3461E"/>
    <w:rsid w:val="2B320C63"/>
    <w:rsid w:val="2B5E391F"/>
    <w:rsid w:val="2BD44E15"/>
    <w:rsid w:val="2C624BCB"/>
    <w:rsid w:val="2CAA45D4"/>
    <w:rsid w:val="2D6230D5"/>
    <w:rsid w:val="2DD12008"/>
    <w:rsid w:val="2DD613CD"/>
    <w:rsid w:val="2E8600AC"/>
    <w:rsid w:val="2E870919"/>
    <w:rsid w:val="2F394E54"/>
    <w:rsid w:val="2F6A2714"/>
    <w:rsid w:val="2F9652B7"/>
    <w:rsid w:val="2FF80E78"/>
    <w:rsid w:val="305E43CC"/>
    <w:rsid w:val="305F5E1F"/>
    <w:rsid w:val="3076628F"/>
    <w:rsid w:val="30FC500D"/>
    <w:rsid w:val="31815AF3"/>
    <w:rsid w:val="31AF2660"/>
    <w:rsid w:val="31C84E47"/>
    <w:rsid w:val="3212499D"/>
    <w:rsid w:val="3276114B"/>
    <w:rsid w:val="32917FB8"/>
    <w:rsid w:val="32E60304"/>
    <w:rsid w:val="332826CA"/>
    <w:rsid w:val="33615BDC"/>
    <w:rsid w:val="337D69FA"/>
    <w:rsid w:val="33905E8E"/>
    <w:rsid w:val="340F73E6"/>
    <w:rsid w:val="341744ED"/>
    <w:rsid w:val="346A0AC1"/>
    <w:rsid w:val="347831DE"/>
    <w:rsid w:val="34ED6F96"/>
    <w:rsid w:val="35246EC1"/>
    <w:rsid w:val="354B6B44"/>
    <w:rsid w:val="35C45F10"/>
    <w:rsid w:val="36BE0F64"/>
    <w:rsid w:val="370B658B"/>
    <w:rsid w:val="373F3FD8"/>
    <w:rsid w:val="37906A90"/>
    <w:rsid w:val="37F7266B"/>
    <w:rsid w:val="38126F39"/>
    <w:rsid w:val="384A2B96"/>
    <w:rsid w:val="38563836"/>
    <w:rsid w:val="38CC7F9C"/>
    <w:rsid w:val="39392924"/>
    <w:rsid w:val="396E4BAF"/>
    <w:rsid w:val="39DA0D60"/>
    <w:rsid w:val="39DA652D"/>
    <w:rsid w:val="3A2D4A6A"/>
    <w:rsid w:val="3A4D0C68"/>
    <w:rsid w:val="3ABB4729"/>
    <w:rsid w:val="3B1E43B3"/>
    <w:rsid w:val="3B3360B0"/>
    <w:rsid w:val="3B4B00C9"/>
    <w:rsid w:val="3B673FAC"/>
    <w:rsid w:val="3B8D4E6B"/>
    <w:rsid w:val="3BC136BC"/>
    <w:rsid w:val="3CF8135F"/>
    <w:rsid w:val="3D05582A"/>
    <w:rsid w:val="3D1E069A"/>
    <w:rsid w:val="3D2263DC"/>
    <w:rsid w:val="3D70539A"/>
    <w:rsid w:val="3D9162E5"/>
    <w:rsid w:val="3D931088"/>
    <w:rsid w:val="3DA731A6"/>
    <w:rsid w:val="3DBA03C3"/>
    <w:rsid w:val="3E216694"/>
    <w:rsid w:val="3E5E1A3B"/>
    <w:rsid w:val="3EF93913"/>
    <w:rsid w:val="3F052174"/>
    <w:rsid w:val="3F89538C"/>
    <w:rsid w:val="402C1320"/>
    <w:rsid w:val="40324B88"/>
    <w:rsid w:val="40B958E6"/>
    <w:rsid w:val="40E1210B"/>
    <w:rsid w:val="40E65973"/>
    <w:rsid w:val="410B53D9"/>
    <w:rsid w:val="410F1ED4"/>
    <w:rsid w:val="419A2C86"/>
    <w:rsid w:val="421E22B6"/>
    <w:rsid w:val="426254CD"/>
    <w:rsid w:val="42FC322C"/>
    <w:rsid w:val="430A1DED"/>
    <w:rsid w:val="43460BF8"/>
    <w:rsid w:val="434A21E9"/>
    <w:rsid w:val="43635059"/>
    <w:rsid w:val="436458AA"/>
    <w:rsid w:val="436808C1"/>
    <w:rsid w:val="43E833B1"/>
    <w:rsid w:val="444D2855"/>
    <w:rsid w:val="44507CD3"/>
    <w:rsid w:val="44531FA9"/>
    <w:rsid w:val="445568C8"/>
    <w:rsid w:val="449A0F4E"/>
    <w:rsid w:val="456A6B72"/>
    <w:rsid w:val="458D2861"/>
    <w:rsid w:val="45E2495B"/>
    <w:rsid w:val="46B16929"/>
    <w:rsid w:val="46C2499E"/>
    <w:rsid w:val="486E6F02"/>
    <w:rsid w:val="487A3570"/>
    <w:rsid w:val="493A6F33"/>
    <w:rsid w:val="49680B13"/>
    <w:rsid w:val="49724248"/>
    <w:rsid w:val="49861AA1"/>
    <w:rsid w:val="49A5461D"/>
    <w:rsid w:val="4A1B48DF"/>
    <w:rsid w:val="4AC90F7E"/>
    <w:rsid w:val="4B5005B9"/>
    <w:rsid w:val="4B9C017C"/>
    <w:rsid w:val="4BA803F5"/>
    <w:rsid w:val="4C12586E"/>
    <w:rsid w:val="4C8670D9"/>
    <w:rsid w:val="4CE74F4D"/>
    <w:rsid w:val="4D0553D3"/>
    <w:rsid w:val="4DB766CD"/>
    <w:rsid w:val="4DDB6355"/>
    <w:rsid w:val="4EE03A01"/>
    <w:rsid w:val="4F6068EA"/>
    <w:rsid w:val="4F6C1739"/>
    <w:rsid w:val="502618E8"/>
    <w:rsid w:val="50DE39F5"/>
    <w:rsid w:val="5153495F"/>
    <w:rsid w:val="51850F13"/>
    <w:rsid w:val="51976F41"/>
    <w:rsid w:val="519D5BDA"/>
    <w:rsid w:val="52522E68"/>
    <w:rsid w:val="52846D9A"/>
    <w:rsid w:val="53312AA7"/>
    <w:rsid w:val="536A5F90"/>
    <w:rsid w:val="5391176E"/>
    <w:rsid w:val="53B373CC"/>
    <w:rsid w:val="53EC109A"/>
    <w:rsid w:val="53FA3C53"/>
    <w:rsid w:val="54187EE0"/>
    <w:rsid w:val="556D100F"/>
    <w:rsid w:val="55B17EA6"/>
    <w:rsid w:val="55B33C1E"/>
    <w:rsid w:val="567315FF"/>
    <w:rsid w:val="567E247E"/>
    <w:rsid w:val="56F12E37"/>
    <w:rsid w:val="57174680"/>
    <w:rsid w:val="576F7010"/>
    <w:rsid w:val="577D2735"/>
    <w:rsid w:val="58913FBE"/>
    <w:rsid w:val="59017396"/>
    <w:rsid w:val="59516454"/>
    <w:rsid w:val="59CF2FF0"/>
    <w:rsid w:val="5A5569F8"/>
    <w:rsid w:val="5AF11773"/>
    <w:rsid w:val="5B2F1F99"/>
    <w:rsid w:val="5C877BB2"/>
    <w:rsid w:val="5C8A1451"/>
    <w:rsid w:val="5CE71579"/>
    <w:rsid w:val="5D7A51C0"/>
    <w:rsid w:val="5E27164D"/>
    <w:rsid w:val="5E272947"/>
    <w:rsid w:val="5E2F0501"/>
    <w:rsid w:val="5E4F4700"/>
    <w:rsid w:val="5E604B5F"/>
    <w:rsid w:val="5E6A778C"/>
    <w:rsid w:val="5EE4309A"/>
    <w:rsid w:val="5EF01A3F"/>
    <w:rsid w:val="5F3B6B68"/>
    <w:rsid w:val="5FA32F55"/>
    <w:rsid w:val="601D50C2"/>
    <w:rsid w:val="608A7C71"/>
    <w:rsid w:val="616A14E3"/>
    <w:rsid w:val="61BF394A"/>
    <w:rsid w:val="61E92327"/>
    <w:rsid w:val="62055A75"/>
    <w:rsid w:val="620D2908"/>
    <w:rsid w:val="62127F1E"/>
    <w:rsid w:val="624F1172"/>
    <w:rsid w:val="626544F2"/>
    <w:rsid w:val="62967EC8"/>
    <w:rsid w:val="632D3CB1"/>
    <w:rsid w:val="63556314"/>
    <w:rsid w:val="639B34F6"/>
    <w:rsid w:val="63E92F01"/>
    <w:rsid w:val="64063AB3"/>
    <w:rsid w:val="640B10C9"/>
    <w:rsid w:val="6416019A"/>
    <w:rsid w:val="64430863"/>
    <w:rsid w:val="644B2839"/>
    <w:rsid w:val="64836EB1"/>
    <w:rsid w:val="64FF5802"/>
    <w:rsid w:val="658D3413"/>
    <w:rsid w:val="65C92FEA"/>
    <w:rsid w:val="66E10A89"/>
    <w:rsid w:val="672C3830"/>
    <w:rsid w:val="672D6DBE"/>
    <w:rsid w:val="673821D5"/>
    <w:rsid w:val="67573062"/>
    <w:rsid w:val="6780592A"/>
    <w:rsid w:val="67A21D44"/>
    <w:rsid w:val="68386205"/>
    <w:rsid w:val="68BB5E0A"/>
    <w:rsid w:val="68E63EB3"/>
    <w:rsid w:val="69004F74"/>
    <w:rsid w:val="692A225A"/>
    <w:rsid w:val="69594684"/>
    <w:rsid w:val="69C97A5C"/>
    <w:rsid w:val="6A2C3B47"/>
    <w:rsid w:val="6AA9520C"/>
    <w:rsid w:val="6B800D4E"/>
    <w:rsid w:val="6BF93C0B"/>
    <w:rsid w:val="6C066D46"/>
    <w:rsid w:val="6C7643B3"/>
    <w:rsid w:val="6CE32BE3"/>
    <w:rsid w:val="6D08732E"/>
    <w:rsid w:val="6D3C0545"/>
    <w:rsid w:val="6D702F45"/>
    <w:rsid w:val="6DE2733E"/>
    <w:rsid w:val="6DEF55B7"/>
    <w:rsid w:val="6E526272"/>
    <w:rsid w:val="6E6C71F6"/>
    <w:rsid w:val="6F653D83"/>
    <w:rsid w:val="6F6F08C1"/>
    <w:rsid w:val="70B84386"/>
    <w:rsid w:val="70D10A62"/>
    <w:rsid w:val="710475CC"/>
    <w:rsid w:val="712612F0"/>
    <w:rsid w:val="712F289B"/>
    <w:rsid w:val="713E2ADE"/>
    <w:rsid w:val="715440AF"/>
    <w:rsid w:val="715E4F2E"/>
    <w:rsid w:val="716259B9"/>
    <w:rsid w:val="71E644D0"/>
    <w:rsid w:val="71E73175"/>
    <w:rsid w:val="72490608"/>
    <w:rsid w:val="7257712B"/>
    <w:rsid w:val="72A9667D"/>
    <w:rsid w:val="72E01973"/>
    <w:rsid w:val="73243F55"/>
    <w:rsid w:val="73313462"/>
    <w:rsid w:val="737F73DD"/>
    <w:rsid w:val="73E3796C"/>
    <w:rsid w:val="741B0EB4"/>
    <w:rsid w:val="742835D1"/>
    <w:rsid w:val="74A7099A"/>
    <w:rsid w:val="75461F61"/>
    <w:rsid w:val="76724FD8"/>
    <w:rsid w:val="7679E88A"/>
    <w:rsid w:val="767D5E56"/>
    <w:rsid w:val="76902390"/>
    <w:rsid w:val="769247A1"/>
    <w:rsid w:val="76B31878"/>
    <w:rsid w:val="76C76129"/>
    <w:rsid w:val="76CA6BC2"/>
    <w:rsid w:val="76EA1012"/>
    <w:rsid w:val="77197752"/>
    <w:rsid w:val="77976AA4"/>
    <w:rsid w:val="77A07E5D"/>
    <w:rsid w:val="77A47413"/>
    <w:rsid w:val="77B27D81"/>
    <w:rsid w:val="77D63978"/>
    <w:rsid w:val="78012883"/>
    <w:rsid w:val="783A5239"/>
    <w:rsid w:val="784976CA"/>
    <w:rsid w:val="78BF6934"/>
    <w:rsid w:val="78EA7678"/>
    <w:rsid w:val="795310F0"/>
    <w:rsid w:val="79BC4EE7"/>
    <w:rsid w:val="79ED34A6"/>
    <w:rsid w:val="7AAD2A82"/>
    <w:rsid w:val="7AE40385"/>
    <w:rsid w:val="7B38059E"/>
    <w:rsid w:val="7B5C6939"/>
    <w:rsid w:val="7B803CF3"/>
    <w:rsid w:val="7B8374D3"/>
    <w:rsid w:val="7BAE0860"/>
    <w:rsid w:val="7BB86095"/>
    <w:rsid w:val="7BF2699E"/>
    <w:rsid w:val="7C2E114A"/>
    <w:rsid w:val="7C5807CC"/>
    <w:rsid w:val="7CCB18F8"/>
    <w:rsid w:val="7D1E1930"/>
    <w:rsid w:val="7D8950E1"/>
    <w:rsid w:val="7DAB011C"/>
    <w:rsid w:val="7DCE7506"/>
    <w:rsid w:val="7DDD5659"/>
    <w:rsid w:val="7E665422"/>
    <w:rsid w:val="7ED44A81"/>
    <w:rsid w:val="7EEF3A9B"/>
    <w:rsid w:val="7F2E23E3"/>
    <w:rsid w:val="7F3161E6"/>
    <w:rsid w:val="7F427C3D"/>
    <w:rsid w:val="7F547970"/>
    <w:rsid w:val="7F7E49ED"/>
    <w:rsid w:val="7F8C3078"/>
    <w:rsid w:val="7F9F6E3D"/>
    <w:rsid w:val="7FA501CC"/>
    <w:rsid w:val="7FC20D7E"/>
    <w:rsid w:val="7FE505C8"/>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1539</Words>
  <Characters>1791</Characters>
  <Lines>19</Lines>
  <Paragraphs>5</Paragraphs>
  <TotalTime>62</TotalTime>
  <ScaleCrop>false</ScaleCrop>
  <LinksUpToDate>false</LinksUpToDate>
  <CharactersWithSpaces>1821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2024-08-08T16:39:00Z</dcterms:created>
  <dc:creator>「.惠子 酱＂」</dc:creator>
  <cp:lastModifiedBy>user</cp:lastModifiedBy>
  <cp:lastPrinted>2025-04-14T15:20:00Z</cp:lastPrinted>
  <dcterms:modified xsi:type="dcterms:W3CDTF">2025-04-16T12:12:12Z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C6917CD3B6824012BD24CB8A2D686B94_13</vt:lpwstr>
  </property>
  <property fmtid="{D5CDD505-2E9C-101B-9397-08002B2CF9AE}" pid="4" name="KSOTemplateDocerSaveRecord">
    <vt:lpwstr>eyJoZGlkIjoiZGMxMmYwMGI4N2MwNjEzNDdjOTgzZjgwYWM3Y2I0ZjkiLCJ1c2VySWQiOiIzMDcwMDA1ODYifQ==</vt:lpwstr>
  </property>
</Properties>
</file>