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Times New Roman" w:eastAsia="黑体" w:cs="Times New Roman"/>
          <w:color w:val="000000"/>
          <w:sz w:val="32"/>
          <w:szCs w:val="32"/>
        </w:rPr>
      </w:pPr>
      <w:r>
        <w:rPr>
          <w:rFonts w:hint="eastAsia" w:ascii="黑体" w:hAnsi="Times New Roman" w:eastAsia="黑体" w:cs="Times New Roman"/>
          <w:color w:val="000000"/>
          <w:sz w:val="32"/>
          <w:szCs w:val="32"/>
        </w:rPr>
        <w:t>附件</w:t>
      </w:r>
    </w:p>
    <w:p>
      <w:pPr>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上海市静安区彭浦实验幼儿园党政融合式</w:t>
      </w:r>
      <w:bookmarkStart w:id="8" w:name="_GoBack"/>
      <w:bookmarkEnd w:id="8"/>
    </w:p>
    <w:p>
      <w:pPr>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发展性督导评估意见书</w:t>
      </w:r>
    </w:p>
    <w:p>
      <w:pPr>
        <w:spacing w:line="560" w:lineRule="exact"/>
        <w:ind w:firstLine="560" w:firstLineChars="200"/>
        <w:rPr>
          <w:rFonts w:hint="eastAsia" w:ascii="仿宋" w:hAnsi="仿宋" w:eastAsia="仿宋" w:cs="仿宋"/>
          <w:color w:val="000000"/>
          <w:kern w:val="0"/>
          <w:sz w:val="28"/>
          <w:szCs w:val="28"/>
        </w:rPr>
      </w:pPr>
    </w:p>
    <w:p>
      <w:pPr>
        <w:spacing w:line="56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根据《上海市静安区教育局关于开展2025学年度第一学期学校发展性督导的通知》（静教督</w:t>
      </w:r>
      <w:r>
        <w:rPr>
          <w:rFonts w:hint="eastAsia" w:ascii="微软雅黑" w:hAnsi="微软雅黑" w:eastAsia="微软雅黑" w:cs="微软雅黑"/>
          <w:sz w:val="32"/>
          <w:szCs w:val="32"/>
        </w:rPr>
        <w:t>﹝</w:t>
      </w:r>
      <w:r>
        <w:rPr>
          <w:rFonts w:hint="eastAsia" w:ascii="仿宋_GB2312" w:hAnsi="仿宋" w:eastAsia="仿宋_GB2312" w:cs="Times New Roman"/>
          <w:sz w:val="32"/>
          <w:szCs w:val="32"/>
        </w:rPr>
        <w:t>2025</w:t>
      </w:r>
      <w:r>
        <w:rPr>
          <w:rFonts w:hint="eastAsia" w:ascii="微软雅黑" w:hAnsi="微软雅黑" w:eastAsia="微软雅黑" w:cs="微软雅黑"/>
          <w:sz w:val="32"/>
          <w:szCs w:val="32"/>
        </w:rPr>
        <w:t>﹞</w:t>
      </w:r>
      <w:r>
        <w:rPr>
          <w:rFonts w:hint="eastAsia" w:ascii="仿宋_GB2312" w:hAnsi="仿宋" w:eastAsia="仿宋_GB2312" w:cs="Times New Roman"/>
          <w:sz w:val="32"/>
          <w:szCs w:val="32"/>
        </w:rPr>
        <w:t>20号）要求，为进一步深化教育改革，强化幼儿园规范办园行为，促进幼儿园全面、协调、高质量发展，静安区教育局督导科组织本区特邀专家、专职督学、责任督学共12人，于2025年10月14日对上海市静安区彭浦实验幼儿园进行了为期一天的党政融合式发展性督导评估。同时，邀请了临汾路街道的社区代表、幼儿家长代表参加了本次督导评估。</w:t>
      </w:r>
    </w:p>
    <w:p>
      <w:pPr>
        <w:spacing w:line="56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在对幼儿园进行督导评估的过程中，督导组听取了何海燕副书记（主持工作）、副园长（主持工作）《</w:t>
      </w:r>
      <w:bookmarkStart w:id="0" w:name="OLE_LINK32"/>
      <w:bookmarkStart w:id="1" w:name="OLE_LINK31"/>
      <w:r>
        <w:rPr>
          <w:rFonts w:hint="eastAsia" w:ascii="仿宋_GB2312" w:hAnsi="仿宋" w:eastAsia="仿宋_GB2312" w:cs="Times New Roman"/>
          <w:sz w:val="32"/>
          <w:szCs w:val="32"/>
        </w:rPr>
        <w:t>深耕内涵，聚力前行：幼儿园高质量发展实践与探索</w:t>
      </w:r>
      <w:bookmarkEnd w:id="0"/>
      <w:bookmarkEnd w:id="1"/>
      <w:r>
        <w:rPr>
          <w:rFonts w:hint="eastAsia" w:ascii="仿宋_GB2312" w:hAnsi="仿宋" w:eastAsia="仿宋_GB2312" w:cs="Times New Roman"/>
          <w:sz w:val="32"/>
          <w:szCs w:val="32"/>
        </w:rPr>
        <w:t>》的园所自评汇报，樊静副书记《以党建引领推动幼儿园高质量发展》的党建工作汇报；巡查了园容园貌及相关设施设备；观摩了各年龄段7节集体教学活动以及各年龄段生活、游戏、运动、学习等内容；对在编在岗的34位教职工、303位幼儿家长及社区代表进行了问卷调查；与副书记、副园长、中层干部、党员代表、教职工代表、家长及社区代表进行了18人次的个别访谈，召开了3场教师座谈会；查阅了近三年党建引领、园务治理、保育安全、教育过程、资源配置等相关资料。依据教育部《幼儿园督导评估办法》《上海市幼儿园发展性督导评价指导意见》，对照《静安区幼儿园党政融合式发展性督导指标》，进行汇总与分析，形成督导评估意见如下:</w:t>
      </w:r>
    </w:p>
    <w:p>
      <w:pPr>
        <w:spacing w:line="560" w:lineRule="exact"/>
        <w:rPr>
          <w:rFonts w:ascii="黑体" w:hAnsi="黑体" w:eastAsia="黑体" w:cs="仿宋"/>
          <w:sz w:val="32"/>
          <w:szCs w:val="32"/>
        </w:rPr>
      </w:pPr>
      <w:r>
        <w:rPr>
          <w:rFonts w:hint="eastAsia" w:ascii="黑体" w:hAnsi="黑体" w:eastAsia="黑体" w:cs="仿宋"/>
          <w:b/>
          <w:sz w:val="32"/>
          <w:szCs w:val="32"/>
        </w:rPr>
        <w:t xml:space="preserve">    </w:t>
      </w:r>
      <w:r>
        <w:rPr>
          <w:rFonts w:hint="eastAsia" w:ascii="黑体" w:hAnsi="黑体" w:eastAsia="黑体" w:cs="仿宋"/>
          <w:sz w:val="32"/>
          <w:szCs w:val="32"/>
        </w:rPr>
        <w:t>一、学校概况</w:t>
      </w:r>
    </w:p>
    <w:p>
      <w:pPr>
        <w:spacing w:line="560" w:lineRule="exact"/>
        <w:ind w:firstLine="640" w:firstLineChars="200"/>
        <w:rPr>
          <w:rFonts w:hint="eastAsia" w:ascii="仿宋_GB2312" w:hAnsi="仿宋" w:eastAsia="仿宋_GB2312" w:cs="Times New Roman"/>
          <w:sz w:val="32"/>
          <w:szCs w:val="32"/>
        </w:rPr>
      </w:pPr>
      <w:bookmarkStart w:id="2" w:name="OLE_LINK34"/>
      <w:bookmarkStart w:id="3" w:name="OLE_LINK35"/>
      <w:r>
        <w:rPr>
          <w:rFonts w:hint="eastAsia" w:ascii="仿宋_GB2312" w:hAnsi="仿宋" w:eastAsia="仿宋_GB2312" w:cs="Times New Roman"/>
          <w:sz w:val="32"/>
          <w:szCs w:val="32"/>
        </w:rPr>
        <w:t>静安区彭浦实验幼儿园</w:t>
      </w:r>
      <w:bookmarkEnd w:id="2"/>
      <w:bookmarkEnd w:id="3"/>
      <w:r>
        <w:rPr>
          <w:rFonts w:hint="eastAsia" w:ascii="仿宋_GB2312" w:hAnsi="仿宋" w:eastAsia="仿宋_GB2312" w:cs="Times New Roman"/>
          <w:sz w:val="32"/>
          <w:szCs w:val="32"/>
        </w:rPr>
        <w:t>是上海市一级幼儿园，原为闸北区彭浦新村幼儿园东园。2014年1月，彭浦新村幼儿园东园与彭浦新村幼儿园正式剥离，更名为彭浦实验幼儿园。目前，幼儿园共有13个班级（托中大班各3个、小班4个），297名幼儿。截止2025年10月，幼儿园在编教职工35名，其中中共党员8名，本科学历34名，高级职称教师2名，中级职称教师18名，区级骨干教师9名。在岗后勤人员中，在编保健员3名，第三方公司派遣保育员14名（中高级比例29%）、营养员4名（中高级比例50%）及保安若干等，均持证上岗。</w:t>
      </w:r>
    </w:p>
    <w:p>
      <w:pPr>
        <w:spacing w:line="56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幼儿园占地面积9000平方米，建筑面积8126平方米，户外活动场地面积3960平方米。园内设有阅览室、建构室、美工室、科探室等6间专用活动室。</w:t>
      </w:r>
    </w:p>
    <w:p>
      <w:pPr>
        <w:spacing w:line="560" w:lineRule="exact"/>
        <w:ind w:firstLine="640" w:firstLineChars="200"/>
        <w:rPr>
          <w:rFonts w:hint="eastAsia" w:ascii="仿宋" w:hAnsi="仿宋" w:eastAsia="仿宋" w:cs="Times New Roman"/>
          <w:sz w:val="32"/>
          <w:szCs w:val="32"/>
        </w:rPr>
      </w:pPr>
      <w:bookmarkStart w:id="4" w:name="OLE_LINK39"/>
      <w:bookmarkStart w:id="5" w:name="OLE_LINK38"/>
      <w:r>
        <w:rPr>
          <w:rFonts w:hint="eastAsia" w:ascii="仿宋_GB2312" w:hAnsi="仿宋" w:eastAsia="仿宋_GB2312" w:cs="Times New Roman"/>
          <w:sz w:val="32"/>
          <w:szCs w:val="32"/>
        </w:rPr>
        <w:t>幼儿园始终秉持“艺术浸润 快乐成长”的办园理念，着力营造“以美育人 同行致远”的校园文化氛围，力求打造一支“师德高尚、理念先进、技能精湛、团结进取、善于合作、乐于创新”的教师团队，全心培育“身体健康、活泼开朗、乐于探索、文明合群、热爱自然、善于表达、勇于创造”的祖国未来幼苗，持续推进园所、家庭、社区多元融合的教育实践，努力在高质量办园的进程中稳步前行。幼儿园是“十四五”上海市家庭教育指导实验基地，先后荣获上海市依法治校示范校、上海市家庭教育工作示范校、上海市托幼机构保育工作先进集体、上海市青年文明号、静安区文明校园、静安区科研先进单位、静安区校本研修优秀学校等荣誉称号。</w:t>
      </w:r>
      <w:bookmarkEnd w:id="4"/>
      <w:bookmarkEnd w:id="5"/>
    </w:p>
    <w:p>
      <w:pPr>
        <w:spacing w:line="560" w:lineRule="exact"/>
        <w:ind w:firstLine="640" w:firstLineChars="200"/>
        <w:rPr>
          <w:rFonts w:hint="eastAsia" w:ascii="黑体" w:hAnsi="黑体" w:eastAsia="黑体" w:cs="仿宋"/>
          <w:sz w:val="32"/>
          <w:szCs w:val="32"/>
        </w:rPr>
      </w:pPr>
      <w:r>
        <w:rPr>
          <w:rFonts w:hint="eastAsia" w:ascii="黑体" w:hAnsi="黑体" w:eastAsia="黑体" w:cs="仿宋"/>
          <w:sz w:val="32"/>
          <w:szCs w:val="32"/>
        </w:rPr>
        <w:t>二、主要成绩与经验</w:t>
      </w:r>
    </w:p>
    <w:p>
      <w:pPr>
        <w:numPr>
          <w:ilvl w:val="0"/>
          <w:numId w:val="1"/>
        </w:numPr>
        <w:spacing w:line="560" w:lineRule="exact"/>
        <w:ind w:firstLine="321" w:firstLineChars="100"/>
        <w:rPr>
          <w:rFonts w:hint="eastAsia" w:ascii="仿宋_GB2312" w:hAnsi="仿宋" w:eastAsia="仿宋_GB2312" w:cs="Times New Roman"/>
          <w:b/>
          <w:sz w:val="32"/>
          <w:szCs w:val="32"/>
        </w:rPr>
      </w:pPr>
      <w:r>
        <w:rPr>
          <w:rFonts w:hint="eastAsia" w:ascii="仿宋_GB2312" w:hAnsi="仿宋" w:eastAsia="仿宋_GB2312" w:cs="Times New Roman"/>
          <w:b/>
          <w:sz w:val="32"/>
          <w:szCs w:val="32"/>
        </w:rPr>
        <w:t>党旗指引，协同聚力，榜样示范，推动园所高质量发展</w:t>
      </w:r>
    </w:p>
    <w:p>
      <w:pPr>
        <w:spacing w:line="56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幼儿园坚持党的领导和社会主义办学方向，党支部切实履行把方向、管大局、作决策、抓班子、带队伍、保落实的领导职责，通过规范组织建设、深化思想引领、凸显先锋作用，为园所高质量发展提供政治保障。</w:t>
      </w:r>
    </w:p>
    <w:p>
      <w:pPr>
        <w:spacing w:line="56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1.坚持党政协作，夯实组织基础。幼儿园严格执行党组织领导的园长负责制，党支部与行政班子紧密配合，将党的组织优势转化为办园治园的实际效能。以《中国共产党支部工作条例（试行）》为基本遵循修订完善各类党建制度，形成了《彭浦实验幼儿园党支部工作制度汇编》。严格规范组织生活，将“三会一课”、民主评议党员等基本制度落到实处；通过制定年度工作安排表，确保每月活动有主题、有内容、有成效。此外，开展调查研究强化组织建设，依托谈心谈话等形式，领导干部带头、全体党员参与倾听教职工心声，开展建言献策；结合“我为群众办实事”，建立“实事清单”并动态跟踪落实，形成办实事、解难题的长效机制，切实发挥党组织战斗堡垒作用。</w:t>
      </w:r>
    </w:p>
    <w:p>
      <w:pPr>
        <w:spacing w:line="56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2.把稳思想之舵，增进政治认同。党支部坚持将思想政治建设摆在首位，推进理论武装与价值引领，不断提升党员与教职工政治素养。聚焦习近平新时代中国特色社会主义思想、党的二十大及历次全会精神等核心内容，依托党员组织生活、“学习强国”APP等线上线下平台，通过“个人自学+书记领学+专题研学”等多种模式，深入开展党纪学习教育与原著原文学习，推动党的创新理论入脑入心。以主题教育为载体，组织参观中共四大会址、开展党风廉政教育月活动、集中收看“榜样9”“9</w:t>
      </w:r>
      <w:r>
        <w:rPr>
          <w:rFonts w:hint="eastAsia" w:ascii="微软雅黑" w:hAnsi="微软雅黑" w:eastAsia="微软雅黑" w:cs="微软雅黑"/>
          <w:sz w:val="32"/>
          <w:szCs w:val="32"/>
        </w:rPr>
        <w:t>・</w:t>
      </w:r>
      <w:r>
        <w:rPr>
          <w:rFonts w:hint="eastAsia" w:ascii="仿宋_GB2312" w:hAnsi="仿宋" w:eastAsia="仿宋_GB2312" w:cs="Times New Roman"/>
          <w:sz w:val="32"/>
          <w:szCs w:val="32"/>
        </w:rPr>
        <w:t>3大阅兵”等专题片，坚定理想信念、强化政治认同。此外，党支部将意识形态工作纳入党员考评与师德考核，帮助教师校准思想与行动偏差，在思想源头构建起牢固的“防火墙”。</w:t>
      </w:r>
    </w:p>
    <w:p>
      <w:pPr>
        <w:spacing w:line="56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3.立足岗位担当，突出率先垂范。党支部积极推进党员“亮牌”工程、深化“双结对”工作，引导党员教师在关键岗位上勇担重任。目前8名党员中，4名进入园行政团队，3名为一线骨干教师，1名服务于后勤岗位，党员已成为园所发展中坚力量。党支部依托师资队伍“梯队化”建设，鼓励党员在业务上走在前列：党员干部在市区级平台分享管理经验，1名党员干部加入“静安区保育工作室”的研究学习，1名党员教师列为区级“菁英教师”培养计划、并参加“515教师研究工程”研修项目，党员教师在课程展示、课题研究、教学评比中屡获佳绩。“一名党员一面旗帜”示范作用的发挥，带动了全体教职工的专业成长与队伍活力。</w:t>
      </w:r>
    </w:p>
    <w:p>
      <w:pPr>
        <w:spacing w:line="56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本次督导问卷结果显示，100%的教师认为“幼儿园在确立办园理念、办园目标过程中充分发挥了党组织的核心作用”。</w:t>
      </w:r>
    </w:p>
    <w:p>
      <w:pPr>
        <w:numPr>
          <w:ilvl w:val="0"/>
          <w:numId w:val="1"/>
        </w:numPr>
        <w:spacing w:line="560" w:lineRule="exact"/>
        <w:ind w:firstLine="321" w:firstLineChars="100"/>
        <w:rPr>
          <w:rFonts w:hint="eastAsia" w:ascii="仿宋_GB2312" w:hAnsi="仿宋" w:eastAsia="仿宋_GB2312" w:cs="Times New Roman"/>
          <w:b/>
          <w:sz w:val="32"/>
          <w:szCs w:val="32"/>
        </w:rPr>
      </w:pPr>
      <w:r>
        <w:rPr>
          <w:rFonts w:hint="eastAsia" w:ascii="仿宋_GB2312" w:hAnsi="仿宋" w:eastAsia="仿宋_GB2312" w:cs="Times New Roman"/>
          <w:b/>
          <w:sz w:val="32"/>
          <w:szCs w:val="32"/>
        </w:rPr>
        <w:t>优化治理，民主推进，多元共育，提升整体办园品质</w:t>
      </w:r>
    </w:p>
    <w:p>
      <w:pPr>
        <w:spacing w:line="56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幼儿园全面贯彻落实党的教育方针，健全园务治理体系，执行规范化、民主化、人文化的内部管理制度，运行机制顺畅，团队凝聚力强，家园社共育机制创新多元，办园质量与社会声誉持续提升。</w:t>
      </w:r>
    </w:p>
    <w:p>
      <w:pPr>
        <w:spacing w:line="56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1.重视顶层设计，锚定发展方向。幼儿园明确规划的引领作用，建立规划编制领导小组，整体架构园所发展格局，目标清晰、任务具体。同时，建立了常态化的规划自我诊断和评价改进机制，通过诊断调查、目标达成度评估等方式，对规划实施情况进行持续跟踪反思，及时优化调整。如：规划实施中期，各部门对目标达成情况进行自评，针对党建引领、园所管理、保教管理等8大类36条举措落实情况在全体教师中开展问卷调研，进行数据分析，动态调整规划目标、实施路径及工作策略。贯穿始终的“规划—执行—评估—调整”工作循环机制，确保了园所发展方向明确、步伐稳健，为实现四年办园目标奠定了坚实基础。</w:t>
      </w:r>
    </w:p>
    <w:p>
      <w:pPr>
        <w:spacing w:line="56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2.完善制度建设，推进民主管理。幼儿园依法办园意识强，构建了以章程为统领的规章制度体系，“立改废”流程规范，内部管理机构设置合理，岗位职责明确；围绕行政、保育教育、人事、内控等关键环节修订或新增制度，提升管理规范化水平。园所积极探索实施“规范+民主”的管理模式，通过园务委员会运行机制，落实党组织会议决策，推进党务、园务公开，发挥教代会、工会、家委会作用，保障教职工与家长的知情权、参与权、监督权；建立“园长统筹—部门主管—教职工落实”的三级管理链条，明确各部门职责，通过月度工作复盘跟踪进展、优化方案，保障日常工作有序推进；对于重点工作实施“项目责任制”，跨部门组建团队，明确目标，形成“项目启动—过程管控—成果验收”的闭环流程。</w:t>
      </w:r>
    </w:p>
    <w:p>
      <w:pPr>
        <w:spacing w:line="56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3.多方联动共建，形成教育合力。作为上海市家庭教育示范校、静安区“4+N协商共育”亲子互动指导点，幼儿园积极构建“家园社”协同共育教育联盟。成立工作领导小组，制定《幼儿园家长工作机制》及配套制度，明确家委会、家教部的分工及职责；建立三级家委会及膳食监督委员会，参与日常管理；通过家长学校课程与《家长导读手册》，为家长提供科学育儿支持。打造“线上+线下”立体沟通网络，运用微信群、公众号、开放日等多渠道保持家园互动；推出“跨界联盟”品牌项目，招募家长志愿者参与课程建设与特色活动。依托市级家教课题《问题驱动下的托育衔接期家园协同策略的实践研究》等，持续提升教师家教指导能力。此外，幼儿园积极服务社区，为周边地区婴幼儿提供科学育儿指导，与居委会、消防队等单位共建，拓展教育资源，构建了良好的协同育人环境。</w:t>
      </w:r>
    </w:p>
    <w:p>
      <w:pPr>
        <w:spacing w:line="56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本次督导问卷结果显示，100%的教师表示“参与了幼儿园管理中相关重大事项的讨论”、对“幼儿园章程和发展规划的知晓度高”、对“幼儿园园务公开工作评价好”、认为“园长依法办园的意识强”；99.67%的家长对“幼儿园整体办园情况满意程度”表示“很满意”或“满意”。</w:t>
      </w:r>
    </w:p>
    <w:p>
      <w:pPr>
        <w:numPr>
          <w:ilvl w:val="0"/>
          <w:numId w:val="1"/>
        </w:numPr>
        <w:spacing w:line="560" w:lineRule="exact"/>
        <w:ind w:firstLine="321" w:firstLineChars="100"/>
        <w:rPr>
          <w:rFonts w:hint="eastAsia" w:ascii="仿宋_GB2312" w:hAnsi="仿宋" w:eastAsia="仿宋_GB2312" w:cs="Times New Roman"/>
          <w:b/>
          <w:sz w:val="32"/>
          <w:szCs w:val="32"/>
        </w:rPr>
      </w:pPr>
      <w:r>
        <w:rPr>
          <w:rFonts w:hint="eastAsia" w:ascii="仿宋_GB2312" w:hAnsi="仿宋" w:eastAsia="仿宋_GB2312" w:cs="Times New Roman"/>
          <w:b/>
          <w:sz w:val="32"/>
          <w:szCs w:val="32"/>
        </w:rPr>
        <w:t>系统防控，膳食精管，保教并重，筑牢保育安全防线</w:t>
      </w:r>
    </w:p>
    <w:p>
      <w:pPr>
        <w:spacing w:line="56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幼儿园坚守“安全第一、预防为主”的原则筑牢安全底线，构建以专业能力为支撑、精细流程为保障、幼儿发展为中心的品质保育体系，统筹推进园所安全、膳食管理及各项保育工作，助力幼儿身心健康发展。</w:t>
      </w:r>
    </w:p>
    <w:p>
      <w:pPr>
        <w:spacing w:line="56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1.优化防护网络，形成管理闭环。幼儿园将安全管理作为各项工作的基础，通过完善制度机制、强化过程监管、推动全员参与，构建全员共治的安全防护体系。建立“网格化”安全管理架构，逐级签订安全责任书，将职责落实到具体岗位与人员；实行“每周小检、每月大检”的巡检制度，注重检查后反馈、整改中跟进、整改后复核，形成“检查—反馈—整改—追踪”的闭环管理。同时，幼儿园拓展多元监督视角，定期邀请不同行业背景的家长代表深度参与检查，借助外部视角完善日常运营中的安全细节；园所还与派出所、消防救援站等专业机构联合开展防暴、消防等实战演练，提升应急响应与处置能力;每月开展的交通、防拐骗等系列化安全主题教育，更是通过实战体验让幼儿内化自我保护技能。</w:t>
      </w:r>
    </w:p>
    <w:p>
      <w:pPr>
        <w:spacing w:line="56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2.科学膳食管理，守护饮食健康。幼儿园将膳食管理作为保育工作的重要组成部分，通过制度建设、流程优化、技术创新，打造科学规范的膳食管理模式。建立“双总监+双安全员+膳食监督委员会”三级管理网络，汇编《食品安全管理手册》制度文本及《营养员口袋书》操作流程，明确各环节责任；通过“双人双检”、“明厨亮灶”、食材溯源平台日填报等举措，实现从采购到餐桌的全链条监管；严格执行食品留样规范与应急预案，筑牢食品安全应急防线。应用“食堂安全管理打卡”小程序，将食材验收、领导陪餐、安全检查等流程电子化，形成电子台账，实现对关键环节的全程可视化监督。此外，保健教师与营养员根据季节变化与年龄差异研制带量食谱，每月召开膳食会议，邀请家长参与评估，促进家园共识与信任。</w:t>
      </w:r>
    </w:p>
    <w:p>
      <w:pPr>
        <w:spacing w:line="56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3.深化保教融合，提升保育品质。幼儿园坚持保育与教育同频共振，推动保育工作从“生活照料”向“发展支持”升级。系统梳理幼儿一日生活各环节操作规范，编撰《保育员工作口袋书》《营养员一日操作规范》《消毒防治操作手册》等实用工具，确保保育行为有章可循、有标可依。制定《三大员培养方案》，建立分层分类培训机制，围绕卫生保健、幼儿心理、安全急救、传染病预防等领域开展多样化研训；实施“老带新、高带低”的帮带模式，开展岗位练兵、技能比武等活动，提升保育团队专业能力和综合素养。同时，保健教师牵头开展《促进幼儿视力健康发展的“爱目亮眼”家园共育活动的实践研究》等，以课题研究为纽带推动三大员联合参与保教融合实践；保健教师日常巡视重点观察并指导保育员在运动、生活等环节与教师的协同配合，及时沟通研讨，共同制定个性化培养策略，实现保育与教育双向互动、协同增效。</w:t>
      </w:r>
    </w:p>
    <w:p>
      <w:pPr>
        <w:spacing w:line="56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本次督导问卷结果显示，100%的教师认为“幼儿园对安全、卫生保健工作重视，定期对全园教工进行相关培训”；91.42%的家长表示“孩子很喜欢本班的保育员”。</w:t>
      </w:r>
    </w:p>
    <w:p>
      <w:pPr>
        <w:numPr>
          <w:ilvl w:val="0"/>
          <w:numId w:val="1"/>
        </w:numPr>
        <w:spacing w:line="560" w:lineRule="exact"/>
        <w:ind w:firstLine="321" w:firstLineChars="100"/>
        <w:rPr>
          <w:rFonts w:hint="eastAsia" w:ascii="仿宋_GB2312" w:hAnsi="仿宋" w:eastAsia="仿宋_GB2312" w:cs="Times New Roman"/>
          <w:b/>
          <w:sz w:val="32"/>
          <w:szCs w:val="32"/>
        </w:rPr>
      </w:pPr>
      <w:r>
        <w:rPr>
          <w:rFonts w:hint="eastAsia" w:ascii="仿宋_GB2312" w:hAnsi="仿宋" w:eastAsia="仿宋_GB2312" w:cs="Times New Roman"/>
          <w:b/>
          <w:sz w:val="32"/>
          <w:szCs w:val="32"/>
        </w:rPr>
        <w:t>课程铸基，资源跟进，教科研引领，助力保教质量升级</w:t>
      </w:r>
    </w:p>
    <w:p>
      <w:pPr>
        <w:spacing w:line="56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幼儿园教育过程践行“以幼儿发展为本”的基本理念，构建起“活动组织搭场域—教研活动提专业—师幼互动促转化”的逻辑闭环，在活动组织的流程管控、师幼互动的教研支撑上形成了一定实践经验。</w:t>
      </w:r>
    </w:p>
    <w:p>
      <w:pPr>
        <w:spacing w:line="56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1.重视课程建设，彰显育人价值。幼儿园遵循教育部《3—6岁儿童学习与发展指南》要求，秉持“与美同行—让美伴随每一个孩子健康快乐成长”的课程理念，编制了要素齐全的课程实施方案及相关附件。基于对园本课程发展历程、教师实施能力与幼儿发展需求的分析，课程内容设置合理，注重四类活动的平衡，关注幼儿各领域经验的均衡发展，统筹推进托幼及幼小衔接。依据《上海市学前教育课程指南（试行稿）》《上海市0—3岁婴幼儿发展要点与支持策略（试行稿）》精神，细化保教操作规范，梳理各年龄段、各类活动的实施要点，具有较强的操作性和指导性。课程实施注重整合园内、社区及家长资源，建立课程管理组织，全程监督保障课程的设计、实施与评价。园所课程建设在传承与发展中不断积累、推进、调整，形成了较为丰富的园本资源与实践成果，为一线教师更优质的教学提供支持与保障。</w:t>
      </w:r>
    </w:p>
    <w:p>
      <w:pPr>
        <w:spacing w:line="56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2.课程实施均衡，促进有效互动。教师能结合班级实际与园所保教研究重点，制定目标明确、措施具体的保教计划；一日活动安排科学，各年龄段均保证两小时户外活动，满足幼儿游戏与运动需求，确保自由活动与自主选择的机会。课程实施以游戏为主要形式，关注兴趣与个体差异，探索在共同性课程实施过程中融入艺术活动。环境创设立足儿童视角，材料丰富多元，凸显“注重体验、选择多元、与美同行”的特点。园所搭建级组云端共享平台，建立三级审阅流程，通过“云文档批改”实现及时反馈，有效规范班级课程实施。本次督导现场观察发现，四类活动质量均衡，各年龄班活动安排合理；教师尊重幼儿，能基于儿童视角进行观察识别与回应，体现保教结合、三位一体的教育理念。本次督导观课发现，幼儿情绪愉悦、动作协调，自理能力与身体灵敏度良好；能自主参与活动、大胆表达想法，具备初步图符表征能力与创作表现意愿；乐于合作、探究兴趣浓厚，展现出发现问题、解决问题的意识与能力，游戏中创造性行为频现。</w:t>
      </w:r>
    </w:p>
    <w:p>
      <w:pPr>
        <w:spacing w:line="56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3.注重教科研引领，强化循证改进。幼儿园创新教研机制，建立完善的保教研究管理制度与流程。申报国家课题子课题《基于主题式艺术活动，培育幼儿创造力的实践研究》；聚焦“游戏激活幼儿创造力”，采用“真问题导向+循证研究”模式，运用数字技术提升研究效率，通过大小教研联动推进实践探索。教研计划制定前调研收集问题与困惑，确保教研目标明确、方案具体、形式多样，过程记录详实、教师参与积极；专题与常规教研相结合，各年龄段研究重点清晰，计划、实施、小结连贯统一。如：在《自主游戏中基于幼儿创造性行为观察的教师回应性策略研究》中，教师搜集文献76篇，从“提问引导”“材料调整”“平行参与”等维度梳理回应策略，根据幼儿个性与游戏状态动态调整回应方式，体现差异化支持。研究成果有效反哺保教实践，形成了“游戏—幼儿创造性行为观察表1.0版”及相关策略，助推课程实施质量提升。</w:t>
      </w:r>
    </w:p>
    <w:p>
      <w:pPr>
        <w:spacing w:line="560" w:lineRule="exact"/>
        <w:ind w:firstLine="640" w:firstLineChars="200"/>
        <w:rPr>
          <w:rFonts w:hint="eastAsia" w:ascii="仿宋_GB2312" w:hAnsi="仿宋" w:eastAsia="仿宋_GB2312" w:cs="Times New Roman"/>
          <w:sz w:val="32"/>
          <w:szCs w:val="32"/>
        </w:rPr>
      </w:pPr>
      <w:bookmarkStart w:id="6" w:name="OLE_LINK19"/>
      <w:bookmarkStart w:id="7" w:name="OLE_LINK20"/>
      <w:r>
        <w:rPr>
          <w:rFonts w:hint="eastAsia" w:ascii="仿宋_GB2312" w:hAnsi="仿宋" w:eastAsia="仿宋_GB2312" w:cs="Times New Roman"/>
          <w:sz w:val="32"/>
          <w:szCs w:val="32"/>
        </w:rPr>
        <w:t>本次督导问卷结果显示，97.06%和91.18%的教师认为“全园大教研活动”和“级组教研活动”对自己的专业成长很有效；94.72%的家长表示“孩子很喜欢本班老师”，91.09%的家长对“幼儿园保教质量总体感到很满意”。</w:t>
      </w:r>
      <w:bookmarkEnd w:id="6"/>
      <w:bookmarkEnd w:id="7"/>
    </w:p>
    <w:p>
      <w:pPr>
        <w:numPr>
          <w:ilvl w:val="0"/>
          <w:numId w:val="1"/>
        </w:numPr>
        <w:spacing w:line="560" w:lineRule="exact"/>
        <w:ind w:firstLine="321" w:firstLineChars="100"/>
        <w:rPr>
          <w:rFonts w:hint="eastAsia" w:ascii="仿宋_GB2312" w:hAnsi="仿宋" w:eastAsia="仿宋_GB2312" w:cs="Times New Roman"/>
          <w:b/>
          <w:sz w:val="32"/>
          <w:szCs w:val="32"/>
        </w:rPr>
      </w:pPr>
      <w:r>
        <w:rPr>
          <w:rFonts w:hint="eastAsia" w:ascii="仿宋_GB2312" w:hAnsi="仿宋" w:eastAsia="仿宋_GB2312" w:cs="Times New Roman"/>
          <w:b/>
          <w:sz w:val="32"/>
          <w:szCs w:val="32"/>
        </w:rPr>
        <w:t>环境育人，师德育心，研训赋能，夯实持续发展根基</w:t>
      </w:r>
    </w:p>
    <w:p>
      <w:pPr>
        <w:spacing w:line="56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幼儿园以“师幼发展需求”为核心，结合新时代倡导的儿童观和教育观，对园所空间进行优化设计，积极体现“人人皆育人之人、处处是育人之地”，让“个性化”与“艺术化”在教育教学中彰显。</w:t>
      </w:r>
    </w:p>
    <w:p>
      <w:pPr>
        <w:spacing w:line="56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1.丰富空间资源，打造适配场景。幼儿园依据《上海市幼儿园装备指南（试行）》《上海市幼儿园信息化建设与应用指南（试行）》文件精神，从“儿童视角”出发推进空间优化改造，努力提供多样化活动体验。利用场地优势增设山坡、改造多元材质路面、增添各类器械，打造具有野趣挑战性与灵动创造性的运动游戏场景。同时，遵循适配性、就近性原则，在幼儿活动区域配备足量的低结构玩具、材料及分类收纳筐，方便幼儿取用与搬运。如：在沙泥区域附近提供不同距离的多个水源和各种水管等材料，支持幼儿开展不同创意的玩沙玩泥游戏；活动室内布局合理、宽敞明亮，玩具多以低结构为主，数量充足。动态优化的场地与设施配置，为幼儿高质量一日生活提供了物质保障。</w:t>
      </w:r>
    </w:p>
    <w:p>
      <w:pPr>
        <w:spacing w:line="56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2.涵养师德师风，弘扬优良园风。幼儿园在党支部引领下，紧紧围绕师资队伍培养目标，始终将师德师风建设摆在首位，牢固树立“为党育人、为国育才”的使命担当。建立激励、考核、监督的师德师风建设长效机制，签订《师德师风承诺书》、实施《师德考核方案》，明确将师德表现作为教职工综合考核、聘用及评价的首要依据。开展“学前教育法—学前儿童权益保护”等师德主题教育活动，组织《新时代幼儿园教师职业行为十项准则》等专题学习，引导教师依法从教、以德修身。幼儿园传承并弘扬“正气、大气、勇气、朝气”的园风，组织“师德小故事分享”“大家眼中闪亮的你”等多样化活动，鼓励教师在平凡的工作中发现并传播同伴身上的“闪光点”，营造充满幸福感、归属感的工作氛围，构建和谐融洽、积极向上的育人环境。</w:t>
      </w:r>
    </w:p>
    <w:p>
      <w:pPr>
        <w:spacing w:line="56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3.完善研训机制，分层分类支持。幼儿园高度重视教师专业发展，立足教师发展实际，构建了以系统化园本研训为主体、分层分类支持为路径的教师培养体系，全面提升教师专业素养与能力。教师在支部和行政指导下制定个人发展规划并动态调整；幼儿园通过“情景体验”“合作研磨”“项目驱动”等多元模式，将研训融入日常保教场景，提高教师课程执行力；采用“自学—培训—研讨—实践”循环方式，以“三微工程”为抓手，培养“玩研型”教师，鼓励教师聚焦教学小问题研究并形成解决策略。针对教师群体差异修订《教师发展梯队序列标准》、制定《骨干教师培养方案》，通过青年教师沙龙、推行“影子师傅”带教等举措助力青年教师成长；依托常规培训、“音乐游戏研讨”等研修活动夯实成熟期教师能力，实施组长轮岗制拓展其管理视野；骨干教师通过参加市区研讨活动、承担项目负责人等，发挥示范引领与辐射带动作用。</w:t>
      </w:r>
    </w:p>
    <w:p>
      <w:pPr>
        <w:spacing w:line="560" w:lineRule="exact"/>
        <w:ind w:firstLine="640" w:firstLineChars="200"/>
        <w:rPr>
          <w:rFonts w:hint="eastAsia" w:ascii="仿宋" w:hAnsi="仿宋" w:eastAsia="仿宋" w:cs="Times New Roman"/>
          <w:sz w:val="32"/>
          <w:szCs w:val="32"/>
        </w:rPr>
      </w:pPr>
      <w:r>
        <w:rPr>
          <w:rFonts w:hint="eastAsia" w:ascii="仿宋_GB2312" w:hAnsi="仿宋" w:eastAsia="仿宋_GB2312" w:cs="Times New Roman"/>
          <w:sz w:val="32"/>
          <w:szCs w:val="32"/>
        </w:rPr>
        <w:t>本次督导问卷结果显示，100%的教师感到“园所氛围良好、提升了教工的幸福感”。近三年，教师先后获得上海市托幼行业职业技能竞赛一等奖、上海市专项职业技能大赛保育师二级、静安区中小学教师课堂教学评比二等奖，教师参加区级及以上中心组或项目组14人次，参加市区对外展示与交流活动18人次，教师课题区级立项及结题9项，论文刊登及获奖15项。</w:t>
      </w:r>
    </w:p>
    <w:p>
      <w:pPr>
        <w:spacing w:line="560" w:lineRule="exact"/>
        <w:ind w:firstLine="640" w:firstLineChars="200"/>
        <w:rPr>
          <w:rFonts w:hint="eastAsia" w:ascii="黑体" w:hAnsi="黑体" w:eastAsia="黑体" w:cs="仿宋"/>
          <w:sz w:val="32"/>
          <w:szCs w:val="32"/>
        </w:rPr>
      </w:pPr>
      <w:r>
        <w:rPr>
          <w:rFonts w:hint="eastAsia" w:ascii="黑体" w:hAnsi="黑体" w:eastAsia="黑体" w:cs="仿宋"/>
          <w:sz w:val="32"/>
          <w:szCs w:val="32"/>
        </w:rPr>
        <w:t>三、主要问题与建议</w:t>
      </w:r>
    </w:p>
    <w:p>
      <w:pPr>
        <w:spacing w:line="560" w:lineRule="exact"/>
        <w:ind w:firstLine="321" w:firstLineChars="100"/>
        <w:rPr>
          <w:rFonts w:hint="eastAsia" w:ascii="仿宋_GB2312" w:hAnsi="仿宋" w:eastAsia="仿宋_GB2312" w:cs="Times New Roman"/>
          <w:b/>
          <w:sz w:val="32"/>
          <w:szCs w:val="32"/>
        </w:rPr>
      </w:pPr>
      <w:r>
        <w:rPr>
          <w:rFonts w:hint="eastAsia" w:ascii="仿宋_GB2312" w:hAnsi="仿宋" w:eastAsia="仿宋_GB2312" w:cs="Times New Roman"/>
          <w:b/>
          <w:sz w:val="32"/>
          <w:szCs w:val="32"/>
        </w:rPr>
        <w:t>（一）关于进一步提升党建工作质量的问题</w:t>
      </w:r>
    </w:p>
    <w:p>
      <w:pPr>
        <w:spacing w:line="56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督导发现：幼儿园在党建工作与行政业务的融合机制上仍需深化；党建品牌建设缺乏系统梳理与持续活力，品牌内涵、实践路径及文化认同需进一步强化。</w:t>
      </w:r>
    </w:p>
    <w:p>
      <w:pPr>
        <w:spacing w:line="56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建议：一是在党组织领导的园长负责制背景下，明确党组织与行政的职责分工与协同机制，理顺党政管理架构，完善《党组织会议议事规则》与《园长办公会议议事规则》，强化党组织在课程建设、教育教学、评价体系、校园文化等关键领域的政治把关和引领作用，推动党建与业务“分合有序、深度融合”。二是持续推进“双培养”工作，搭建多元平台，把党员教师培养成业务骨干，把骨干教师培养成党员，从源头上为党员队伍注入优质活水。三是系统梳理和打造党建品牌，明确品牌内涵、实施路径与成效目标，通过制度、内容、方法的多维融入，不断提升党组织的凝聚力、影响力和辐射力。</w:t>
      </w:r>
    </w:p>
    <w:p>
      <w:pPr>
        <w:spacing w:line="560" w:lineRule="exact"/>
        <w:ind w:firstLine="643" w:firstLineChars="200"/>
        <w:rPr>
          <w:rFonts w:hint="eastAsia" w:ascii="仿宋_GB2312" w:hAnsi="仿宋" w:eastAsia="仿宋_GB2312" w:cs="Times New Roman"/>
          <w:b/>
          <w:sz w:val="32"/>
          <w:szCs w:val="32"/>
        </w:rPr>
      </w:pPr>
      <w:r>
        <w:rPr>
          <w:rFonts w:hint="eastAsia" w:ascii="仿宋_GB2312" w:hAnsi="仿宋" w:eastAsia="仿宋_GB2312" w:cs="Times New Roman"/>
          <w:b/>
          <w:sz w:val="32"/>
          <w:szCs w:val="32"/>
        </w:rPr>
        <w:t>（二）关于进一步深化“五育”与办园理念、培养目标融合的问题</w:t>
      </w:r>
    </w:p>
    <w:p>
      <w:pPr>
        <w:spacing w:line="56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督导发现：幼儿园在全面育人方面有探索，特别在艺术浸润方面成效明显，如何把“五育”更有机地统整，使其在育人过程中更均衡、自然地体现，需作进一步思考。</w:t>
      </w:r>
    </w:p>
    <w:p>
      <w:pPr>
        <w:spacing w:line="56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建议：一是在办园理念中深化“五育”内涵，以“艺术浸润”为融合载体，以“快乐成长”为核心目标，系统、无痕、常态地将“德、智、体、美、劳”融入艺术化保教实践、人文化管理及多元化探索表达中，助力幼儿全面发展。二是在培养目标中细化“五育”表现，将“健康活泼、好奇探究、文明乐群、亲近自然、多元表现、勇于创造”的培养目标与“五育”建立清晰关系及对应侧重，并在目标阐述中强化关联，让“五育”要求更具象。三是在育人过程中体现“五育”实践，探索以“融合”为驱动的主题活动或课程，将其渗透到幼儿一日生活中，使幼儿在真、善、美的情境中感知、浸润、探究与表达，促进幼儿全面发展、快乐成长。</w:t>
      </w:r>
    </w:p>
    <w:p>
      <w:pPr>
        <w:spacing w:line="560" w:lineRule="exact"/>
        <w:ind w:firstLine="643" w:firstLineChars="200"/>
        <w:rPr>
          <w:rFonts w:hint="eastAsia" w:ascii="仿宋_GB2312" w:hAnsi="仿宋" w:eastAsia="仿宋_GB2312" w:cs="Times New Roman"/>
          <w:b/>
          <w:sz w:val="32"/>
          <w:szCs w:val="32"/>
        </w:rPr>
      </w:pPr>
      <w:r>
        <w:rPr>
          <w:rFonts w:hint="eastAsia" w:ascii="仿宋_GB2312" w:hAnsi="仿宋" w:eastAsia="仿宋_GB2312" w:cs="Times New Roman"/>
          <w:b/>
          <w:sz w:val="32"/>
          <w:szCs w:val="32"/>
        </w:rPr>
        <w:t>（三）关于进一步完善课程实施方案的问题</w:t>
      </w:r>
    </w:p>
    <w:p>
      <w:pPr>
        <w:spacing w:line="56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督导发现：幼儿园对课程理念的内涵诠释不够清晰，方案各要素表述精确性及各要素之间的关联度、逻辑性还有待提升；课程实施方案需根据学前教育发展新形势进一步优化。</w:t>
      </w:r>
    </w:p>
    <w:p>
      <w:pPr>
        <w:spacing w:line="560" w:lineRule="exact"/>
        <w:ind w:firstLine="640" w:firstLineChars="200"/>
        <w:rPr>
          <w:rFonts w:hint="eastAsia" w:ascii="仿宋_GB2312" w:hAnsi="仿宋" w:eastAsia="仿宋_GB2312" w:cs="仿宋"/>
          <w:kern w:val="0"/>
          <w:sz w:val="28"/>
          <w:szCs w:val="28"/>
        </w:rPr>
      </w:pPr>
      <w:r>
        <w:rPr>
          <w:rFonts w:hint="eastAsia" w:ascii="仿宋_GB2312" w:hAnsi="仿宋" w:eastAsia="仿宋_GB2312" w:cs="Times New Roman"/>
          <w:sz w:val="32"/>
          <w:szCs w:val="32"/>
        </w:rPr>
        <w:t>建议：一是深化课程理念在育人目标和实施方式上的内涵诠释，尤其对“与美同行—让美伴随每一个孩子健康快乐成长”的课程理念需从幼儿视角合理阐述，明确实践行动的价值导向。二是在当前托幼一体化背景下将托班纳入课程结构中，全方位考虑幼儿园整体课程架构，做到横向结构清晰平衡和纵向结构有序衔接，充分体现科学性、完整性、适宜性。三是立足幼儿园需求和特点，结合新形势，开展课程实施方案的更新与完善，建立幼儿园课程实施方案的“动态调整”机制，确保方案实施与时俱进</w:t>
      </w:r>
      <w:r>
        <w:rPr>
          <w:rFonts w:hint="eastAsia" w:ascii="仿宋_GB2312" w:hAnsi="仿宋" w:eastAsia="仿宋_GB2312" w:cs="仿宋"/>
          <w:kern w:val="0"/>
          <w:sz w:val="28"/>
          <w:szCs w:val="28"/>
        </w:rPr>
        <w:t>。</w:t>
      </w:r>
    </w:p>
    <w:p>
      <w:pPr>
        <w:spacing w:line="560" w:lineRule="exact"/>
        <w:ind w:firstLine="643" w:firstLineChars="200"/>
        <w:rPr>
          <w:rFonts w:hint="eastAsia" w:ascii="仿宋_GB2312" w:hAnsi="仿宋" w:eastAsia="仿宋_GB2312" w:cs="Times New Roman"/>
          <w:b/>
          <w:sz w:val="32"/>
          <w:szCs w:val="32"/>
        </w:rPr>
      </w:pPr>
      <w:r>
        <w:rPr>
          <w:rFonts w:hint="eastAsia" w:ascii="仿宋_GB2312" w:hAnsi="仿宋" w:eastAsia="仿宋_GB2312" w:cs="Times New Roman"/>
          <w:b/>
          <w:sz w:val="32"/>
          <w:szCs w:val="32"/>
        </w:rPr>
        <w:t>（四）关于优化教师梯队发展序列，加速有区域影响力教师培养的问题</w:t>
      </w:r>
    </w:p>
    <w:p>
      <w:pPr>
        <w:spacing w:line="56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督导发现：幼儿园《教师发展梯队序列标准》需进一步优化；年度师资工作与规划目标的契合度需提升；培养区域有影响力教师的速度尚需加快。</w:t>
      </w:r>
    </w:p>
    <w:p>
      <w:pPr>
        <w:spacing w:line="560" w:lineRule="exact"/>
        <w:ind w:firstLine="640" w:firstLineChars="200"/>
        <w:rPr>
          <w:rFonts w:ascii="仿宋" w:hAnsi="仿宋" w:eastAsia="仿宋" w:cs="Times New Roman"/>
          <w:sz w:val="32"/>
          <w:szCs w:val="32"/>
        </w:rPr>
      </w:pPr>
      <w:r>
        <w:rPr>
          <w:rFonts w:hint="eastAsia" w:ascii="仿宋_GB2312" w:hAnsi="仿宋" w:eastAsia="仿宋_GB2312" w:cs="Times New Roman"/>
          <w:sz w:val="32"/>
          <w:szCs w:val="32"/>
        </w:rPr>
        <w:t>建议：一是立足教师队伍整体进入成熟期的发展现状，细化“梯队发展序列”内容，完善符合园所发展需要的教师梯队标准，帮助教师准确定位自身发展阶段，制定符合个人特点的发展计划，并在计划实施过程中提供个性化指导。二是强化规划引领作用，精准分析教师专业发展现状，将规划总目标分解至逐年师资工作计划，为不同层次教师的专业成长提供针对性支持。三是加大骨干教师培养力度，深入分析成熟期教师发展需求，完善现有《骨干教师培养方案》，细化园级、区级骨干教师的培养目标与具体措施，健全考核激励长效机制，推动骨干教师实现专业突破与区域影响力提升。</w:t>
      </w:r>
    </w:p>
    <w:p>
      <w:pPr>
        <w:spacing w:line="560" w:lineRule="exact"/>
        <w:ind w:firstLine="640" w:firstLineChars="200"/>
        <w:rPr>
          <w:rFonts w:hint="eastAsia" w:ascii="仿宋" w:hAnsi="仿宋" w:eastAsia="仿宋" w:cs="Times New Roman"/>
          <w:sz w:val="32"/>
          <w:szCs w:val="32"/>
        </w:rPr>
      </w:pPr>
    </w:p>
    <w:p/>
    <w:sectPr>
      <w:footerReference r:id="rId3" w:type="default"/>
      <w:footerReference r:id="rId4" w:type="even"/>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宋体" w:hAnsi="宋体" w:eastAsia="宋体" w:cs="Times New Roman"/>
        <w:sz w:val="28"/>
        <w:szCs w:val="28"/>
      </w:rPr>
    </w:pPr>
    <w:r>
      <w:rPr>
        <w:rStyle w:val="5"/>
        <w:rFonts w:hint="eastAsia" w:ascii="宋体" w:hAnsi="宋体" w:eastAsia="宋体" w:cs="Times New Roman"/>
        <w:sz w:val="28"/>
      </w:rPr>
      <w:t xml:space="preserve">—  </w:t>
    </w:r>
    <w:r>
      <w:rPr>
        <w:rFonts w:ascii="宋体" w:hAnsi="宋体" w:eastAsia="宋体" w:cs="Times New Roman"/>
        <w:sz w:val="28"/>
      </w:rPr>
      <w:fldChar w:fldCharType="begin"/>
    </w:r>
    <w:r>
      <w:rPr>
        <w:rStyle w:val="5"/>
        <w:rFonts w:ascii="宋体" w:hAnsi="宋体" w:eastAsia="宋体" w:cs="Times New Roman"/>
        <w:sz w:val="28"/>
      </w:rPr>
      <w:instrText xml:space="preserve">PAGE  </w:instrText>
    </w:r>
    <w:r>
      <w:rPr>
        <w:rFonts w:ascii="宋体" w:hAnsi="宋体" w:eastAsia="宋体" w:cs="Times New Roman"/>
        <w:sz w:val="28"/>
      </w:rPr>
      <w:fldChar w:fldCharType="separate"/>
    </w:r>
    <w:r>
      <w:rPr>
        <w:rStyle w:val="5"/>
        <w:rFonts w:ascii="宋体" w:hAnsi="宋体" w:eastAsia="宋体" w:cs="Times New Roman"/>
        <w:sz w:val="28"/>
      </w:rPr>
      <w:t>17</w:t>
    </w:r>
    <w:r>
      <w:rPr>
        <w:rFonts w:ascii="宋体" w:hAnsi="宋体" w:eastAsia="宋体" w:cs="Times New Roman"/>
        <w:sz w:val="28"/>
      </w:rPr>
      <w:fldChar w:fldCharType="end"/>
    </w:r>
    <w:r>
      <w:rPr>
        <w:rStyle w:val="5"/>
        <w:rFonts w:hint="eastAsia" w:ascii="宋体" w:hAnsi="宋体" w:eastAsia="宋体" w:cs="Times New Roman"/>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cs="Times New Roman"/>
        <w:sz w:val="28"/>
        <w:szCs w:val="28"/>
      </w:rPr>
    </w:pPr>
    <w:r>
      <w:rPr>
        <w:rStyle w:val="5"/>
        <w:rFonts w:hint="eastAsia" w:ascii="宋体" w:hAnsi="宋体" w:eastAsia="宋体" w:cs="Times New Roman"/>
        <w:sz w:val="28"/>
      </w:rPr>
      <w:t xml:space="preserve">—  </w:t>
    </w:r>
    <w:r>
      <w:rPr>
        <w:rFonts w:ascii="宋体" w:hAnsi="宋体" w:eastAsia="宋体" w:cs="Times New Roman"/>
        <w:sz w:val="28"/>
      </w:rPr>
      <w:fldChar w:fldCharType="begin"/>
    </w:r>
    <w:r>
      <w:rPr>
        <w:rStyle w:val="5"/>
        <w:rFonts w:ascii="宋体" w:hAnsi="宋体" w:eastAsia="宋体" w:cs="Times New Roman"/>
        <w:sz w:val="28"/>
      </w:rPr>
      <w:instrText xml:space="preserve">PAGE  </w:instrText>
    </w:r>
    <w:r>
      <w:rPr>
        <w:rFonts w:ascii="宋体" w:hAnsi="宋体" w:eastAsia="宋体" w:cs="Times New Roman"/>
        <w:sz w:val="28"/>
      </w:rPr>
      <w:fldChar w:fldCharType="separate"/>
    </w:r>
    <w:r>
      <w:rPr>
        <w:rStyle w:val="5"/>
        <w:rFonts w:ascii="宋体" w:hAnsi="宋体" w:eastAsia="宋体" w:cs="Times New Roman"/>
        <w:sz w:val="28"/>
      </w:rPr>
      <w:t>18</w:t>
    </w:r>
    <w:r>
      <w:rPr>
        <w:rFonts w:ascii="宋体" w:hAnsi="宋体" w:eastAsia="宋体" w:cs="Times New Roman"/>
        <w:sz w:val="28"/>
      </w:rPr>
      <w:fldChar w:fldCharType="end"/>
    </w:r>
    <w:r>
      <w:rPr>
        <w:rStyle w:val="5"/>
        <w:rFonts w:hint="eastAsia" w:ascii="宋体" w:hAnsi="宋体" w:eastAsia="宋体" w:cs="Times New Roman"/>
        <w:sz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BD0BFB"/>
    <w:multiLevelType w:val="singleLevel"/>
    <w:tmpl w:val="87BD0BFB"/>
    <w:lvl w:ilvl="0" w:tentative="0">
      <w:start w:val="1"/>
      <w:numFmt w:val="chineseCounting"/>
      <w:suff w:val="nothing"/>
      <w:lvlText w:val="（%1）"/>
      <w:lvlJc w:val="left"/>
      <w:rPr>
        <w:rFonts w:hint="eastAsia" w:ascii="仿宋_GB2312" w:eastAsia="仿宋_GB231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4NmJiMTNmMDExNjRiODdmOGJlMzJlZGQ3Nzc1YTUifQ=="/>
  </w:docVars>
  <w:rsids>
    <w:rsidRoot w:val="43472DF9"/>
    <w:rsid w:val="01667673"/>
    <w:rsid w:val="04DA078F"/>
    <w:rsid w:val="0B325CD7"/>
    <w:rsid w:val="185106B2"/>
    <w:rsid w:val="218248D1"/>
    <w:rsid w:val="23435206"/>
    <w:rsid w:val="2A624AA0"/>
    <w:rsid w:val="3DC37CC9"/>
    <w:rsid w:val="3FED639B"/>
    <w:rsid w:val="43472DF9"/>
    <w:rsid w:val="43932F68"/>
    <w:rsid w:val="55FA3704"/>
    <w:rsid w:val="562E63A4"/>
    <w:rsid w:val="5E6D6A90"/>
    <w:rsid w:val="62F10608"/>
    <w:rsid w:val="65E75DA3"/>
    <w:rsid w:val="68BE7DC6"/>
    <w:rsid w:val="68EF3FEF"/>
    <w:rsid w:val="6D5972E2"/>
    <w:rsid w:val="7A5C5F0F"/>
    <w:rsid w:val="7B0C71C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character" w:styleId="5">
    <w:name w:val="page numb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2025-12-11T07:35:00Z</dcterms:created>
  <dc:creator>Willow</dc:creator>
  <cp:lastModifiedBy>Willow</cp:lastModifiedBy>
  <dcterms:modified xsi:type="dcterms:W3CDTF">2025-12-11T07:35:22Z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9CFF2571A29341D5ACE6885DC8A7DBBE_11</vt:lpwstr>
  </property>
</Properties>
</file>