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36FEB">
      <w:pPr>
        <w:widowControl/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附件5</w:t>
      </w:r>
      <w:bookmarkStart w:id="0" w:name="_GoBack"/>
      <w:bookmarkEnd w:id="0"/>
    </w:p>
    <w:p w14:paraId="72909A53">
      <w:pPr>
        <w:overflowPunct w:val="0"/>
        <w:spacing w:line="560" w:lineRule="exact"/>
        <w:jc w:val="center"/>
        <w:rPr>
          <w:rFonts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2025年静安区老年数字教育进社区行动季报表</w:t>
      </w:r>
    </w:p>
    <w:p w14:paraId="1482EC41">
      <w:pPr>
        <w:spacing w:line="560" w:lineRule="exact"/>
        <w:ind w:firstLine="640" w:firstLineChars="200"/>
        <w:jc w:val="center"/>
        <w:rPr>
          <w:rFonts w:ascii="方正小标宋_GBK" w:hAnsi="方正小标宋_GBK" w:eastAsia="方正小标宋_GBK" w:cs="方正小标宋_GBK"/>
          <w:snapToGrid w:val="0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（每季度报送）</w:t>
      </w:r>
    </w:p>
    <w:tbl>
      <w:tblPr>
        <w:tblStyle w:val="2"/>
        <w:tblW w:w="13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764"/>
        <w:gridCol w:w="764"/>
        <w:gridCol w:w="882"/>
        <w:gridCol w:w="825"/>
        <w:gridCol w:w="772"/>
        <w:gridCol w:w="988"/>
        <w:gridCol w:w="990"/>
        <w:gridCol w:w="1047"/>
        <w:gridCol w:w="777"/>
        <w:gridCol w:w="840"/>
        <w:gridCol w:w="770"/>
        <w:gridCol w:w="1115"/>
        <w:gridCol w:w="1233"/>
      </w:tblGrid>
      <w:tr w14:paraId="16302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989F">
            <w:pPr>
              <w:spacing w:line="400" w:lineRule="exact"/>
              <w:ind w:left="-97" w:leftChars="-46" w:right="-164" w:rightChars="-7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街道名称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7FE4">
            <w:pPr>
              <w:spacing w:line="400" w:lineRule="exact"/>
              <w:ind w:left="-97" w:leftChars="-46" w:right="-164" w:rightChars="-7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居委覆盖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4DD5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进社区行动次数</w:t>
            </w:r>
          </w:p>
        </w:tc>
        <w:tc>
          <w:tcPr>
            <w:tcW w:w="3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139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参与行动人次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C9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配送资源数（个/门）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79658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宣传报道次数</w:t>
            </w:r>
          </w:p>
        </w:tc>
      </w:tr>
      <w:tr w14:paraId="22DD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F5B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B31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辖区内居委总数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84E7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行动覆盖居委数量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D93C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区级配送行动次数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F266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街镇行动次数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A9F1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居委行动次数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8822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区级配送行动参与人次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BF34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街镇行动参与人次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DFE2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居委行动参与人次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4047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线上学习人次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D833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线下课程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A989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数字资源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095A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读本（折页等）</w:t>
            </w: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146D1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A01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F35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第二季度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8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6E06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DB3D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00E1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FD2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AFEB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E5E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13CD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B2CB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49D9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16B5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4E3F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0AE0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14:paraId="0A85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3C1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第三季度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2C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578D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B207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5795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FE40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AE7E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2D2B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047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4F51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D105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E700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C534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B42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14:paraId="45A0A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FB2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第四季度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6B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F74C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03A2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9408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767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FFDA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3154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B29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AE8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174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DDA6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319F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31E7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14:paraId="046E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303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全年合计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CE63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63EC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259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8395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2028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756F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9BBF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1F8A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46C0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9C1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5C90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BA4E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1F8F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</w:tbl>
    <w:p w14:paraId="10C1800D"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 xml:space="preserve">填表单位：         </w:t>
      </w:r>
      <w:r>
        <w:rPr>
          <w:rFonts w:ascii="仿宋_GB2312" w:hAnsi="仿宋" w:eastAsia="仿宋_GB2312"/>
          <w:b/>
          <w:bCs/>
          <w:sz w:val="28"/>
          <w:szCs w:val="28"/>
        </w:rPr>
        <w:t xml:space="preserve">           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联系人：                  联系电话：</w:t>
      </w:r>
    </w:p>
    <w:p w14:paraId="3F65D656">
      <w:pPr>
        <w:spacing w:line="360" w:lineRule="exact"/>
        <w:jc w:val="left"/>
        <w:rPr>
          <w:rFonts w:ascii="仿宋_GB2312" w:eastAsia="仿宋_GB2312"/>
          <w:sz w:val="22"/>
          <w:szCs w:val="18"/>
        </w:rPr>
      </w:pPr>
      <w:r>
        <w:rPr>
          <w:rFonts w:hint="eastAsia" w:ascii="仿宋_GB2312" w:eastAsia="仿宋_GB2312"/>
          <w:sz w:val="22"/>
          <w:szCs w:val="18"/>
        </w:rPr>
        <w:t>备注：1.以上数据由各街镇审核后汇总统计上报。</w:t>
      </w:r>
    </w:p>
    <w:p w14:paraId="0AB14137">
      <w:pPr>
        <w:spacing w:line="360" w:lineRule="exact"/>
        <w:ind w:firstLine="660" w:firstLineChars="300"/>
        <w:jc w:val="left"/>
        <w:rPr>
          <w:rFonts w:ascii="仿宋_GB2312" w:eastAsia="仿宋_GB2312"/>
          <w:sz w:val="22"/>
          <w:szCs w:val="18"/>
        </w:rPr>
      </w:pPr>
      <w:r>
        <w:rPr>
          <w:rFonts w:hint="eastAsia" w:ascii="仿宋_GB2312" w:eastAsia="仿宋_GB2312"/>
          <w:sz w:val="22"/>
          <w:szCs w:val="18"/>
        </w:rPr>
        <w:t xml:space="preserve">2.进社区行动次数为线下行动次数，区级配送行动指区级单位（如社区学院等）在该街镇范围内举办的学习行动，街镇行动指由街镇单位（如街镇老年学校等）举办的学习行动，居委行动次数为居委自行组织的学习行动。一次行动只统计一次。 </w:t>
      </w:r>
    </w:p>
    <w:p w14:paraId="4BCBAF6A">
      <w:pPr>
        <w:spacing w:line="360" w:lineRule="exact"/>
        <w:ind w:firstLine="660" w:firstLineChars="300"/>
        <w:jc w:val="left"/>
        <w:rPr>
          <w:rFonts w:ascii="仿宋_GB2312" w:eastAsia="仿宋_GB2312"/>
          <w:sz w:val="22"/>
          <w:szCs w:val="18"/>
        </w:rPr>
      </w:pPr>
      <w:r>
        <w:rPr>
          <w:rFonts w:hint="eastAsia" w:ascii="仿宋_GB2312" w:eastAsia="仿宋_GB2312"/>
          <w:sz w:val="22"/>
          <w:szCs w:val="18"/>
        </w:rPr>
        <w:t>3.宣传报道为市级、区级媒体报道次数。</w:t>
      </w:r>
    </w:p>
    <w:p w14:paraId="2C72F206">
      <w:pPr>
        <w:spacing w:line="360" w:lineRule="exact"/>
        <w:ind w:firstLine="660" w:firstLineChars="300"/>
        <w:jc w:val="left"/>
        <w:rPr>
          <w:rFonts w:ascii="仿宋_GB2312" w:eastAsia="仿宋_GB2312"/>
          <w:sz w:val="22"/>
          <w:szCs w:val="18"/>
        </w:rPr>
      </w:pPr>
      <w:r>
        <w:rPr>
          <w:rFonts w:hint="eastAsia" w:ascii="仿宋_GB2312" w:eastAsia="仿宋_GB2312"/>
          <w:sz w:val="22"/>
          <w:szCs w:val="18"/>
        </w:rPr>
        <w:t>4.请于2025年6月20日报送第二季度工作数据，9月19日报送第三季度工作数据，12月16日前将第四季度工作数据、全年工作总结、典型案例及照片等材料反馈至邮箱jaqxcb@163.com。</w:t>
      </w:r>
    </w:p>
    <w:p w14:paraId="7F0FF850">
      <w:pPr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7" w:right="2098" w:bottom="1079" w:left="1984" w:header="851" w:footer="992" w:gutter="0"/>
          <w:cols w:space="425" w:num="1"/>
          <w:docGrid w:type="lines" w:linePitch="312" w:charSpace="0"/>
        </w:sectPr>
      </w:pPr>
    </w:p>
    <w:p w14:paraId="0C526269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66095"/>
    <w:rsid w:val="6076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2025-04-08T08:59:00Z</dcterms:created>
  <dc:creator>红</dc:creator>
  <cp:lastModifiedBy>红</cp:lastModifiedBy>
  <dcterms:modified xsi:type="dcterms:W3CDTF">2025-04-08T09:00:14Z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1AC62370C7D3405A869E8F8261B0341C_11</vt:lpwstr>
  </property>
  <property fmtid="{D5CDD505-2E9C-101B-9397-08002B2CF9AE}" pid="4" name="KSOTemplateDocerSaveRecord">
    <vt:lpwstr>eyJoZGlkIjoiZGVmNTYzNjRlZGNlMTI2ZWYwYzhjNWMzNTc3YjkyZDEiLCJ1c2VySWQiOiIyNTQ3MDk4NTUifQ==</vt:lpwstr>
  </property>
</Properties>
</file>