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Times New Roman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2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上海市静安区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共康小学党政融合式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发展性督导评估意见书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根据《上海市静安区教育局关于开展2025学年度第一学期学校发展性督导的通知》（静教督﹝2025﹞20号）要求，为进一步深化教育改革，强化学校依法治校和自主办学的意识，促进学校全面、协调、可持续发展，静安区教育局督导科组织区内专家、专职督学、责任督学共11人，于2025年10月28日至29日，对静安区共康小学进行了党政融合式发展性督导评估。同时，邀请了彭浦新村街道的社区代表、学生家长代表参加了本次督导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在对学校进行发展性督导评估过程中，督导组听取了书记、校长王怡同志作的题为《让每一个孩子幸福成长》自评汇报；巡查了学校的校容校貌和相关设施；随堂听课20节，抽查了近期学生的各类学科作业、教师教案以及教研活动记录；对42位在岗教职工、192位学生和295位家长，以及社区代表等进行了问卷调查；与书记、校长、副校长、中层干部、教职工代表、家长及社区代表进行了40人次的个别访谈；召开了3场教师和1场学生座谈会；查阅了近三年的党建引领、学校治理、课程教学、教师发展和学生发展等相关资料。依据《上海市义务教育阶段学校发展性督导评价指导意见》，对照《静安区义务教育阶段学校党政融合式发展性督导指标》，进行了汇总与分析，形成督导评估意见如下: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"/>
          <w:b/>
          <w:sz w:val="32"/>
          <w:szCs w:val="32"/>
        </w:rPr>
      </w:pPr>
      <w:r>
        <w:rPr>
          <w:rFonts w:hint="eastAsia" w:ascii="黑体" w:hAnsi="黑体" w:eastAsia="黑体" w:cs="仿宋"/>
          <w:b/>
          <w:sz w:val="32"/>
          <w:szCs w:val="32"/>
        </w:rPr>
        <w:t>学校概况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上海市静安区共康小学是一所全日制公办小学，原为宝山区康家宅小学，1998年划入闸北区，更名为上海市闸北区共康小学。2016年4月闸北区与静安区合并后，更为现名。学校占地面积12752平方米，建筑面积5536平方米。现有14个教学班，293名学生，46名教职工。教师44</w:t>
      </w:r>
      <w:bookmarkStart w:id="0" w:name="OLE_LINK5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名</w:t>
      </w:r>
      <w:bookmarkEnd w:id="0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，学历100%达标；高级教师2名，中级教师27名，中高级教师占全校教师65.91%；35岁以下教师17名，占教师总数的38.64%；区骨干教师13名。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全面贯彻党的教育方针，坚持正确办学方向，秉持“让每一个孩子幸福成长”的办学理念，将“点燃每位孩子的成长激情，点燃每位教师的发展激情，让校园成为师生幸福的家园”作为教育使命，厚植学校文化，朝着“创建一所观念开放、教育高效、师生共赢、幸福和谐的老百姓家门口的优质公办小学”的办学目标不断迈进，学校教育品质持续优化。三年来，学校先后获得上海市安全文明校园、上海市绿色学校、上海市优秀学习型企事业单位、静安区文明校园、静安区随班就读先进学校等荣誉称号，是“全国儿童语言沟通研究与实践共同体”项目基地校、上海校园绿叶运动大联盟基地校、上海市青少年综合素质发展计划实验学校联盟校、上海市青少年公益助残首批推广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"/>
          <w:b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二、主要成绩与经验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强化党建引领，健全治理体系，推动学校稳步发展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学校贯彻落实党组织领导的校长负责制，以规划导引学校发展，持续完善现代学校治理体系，着力学校文化建设，打造幸福校园。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党建把舵定向，创新融合模式。党支部认真履行“把方向、管大局、作决策、抓班子、带队伍、保落实”的领导职责，形成“党组织领导、校长负责、多元协同”的决策与执行模式。对学校“三重一大”等重要事项，均进行前置研究并严格履行集体决策程序，权责清晰、运行流畅、监督有效，保障学校发展的政治方向和决策的科学性、民主性、规范性。党支部以“党建+”模式为核心载体，推进党建与学校业务工作的深度融合：一是“党建+队伍”，实施“战略思维力、创新执行力、团队引领力”提升工程，落实“青蓝领航计划”，注重岗位锻炼，实现后备干部的“梯队储备”，开展党建课题研究，有效落实党建工作“双培养”机制；二是“党建+德育”，通过序列化的红色课程、常态化的研学实践和特色化的宣讲活动，筑牢爱党爱国情怀，打造了德育“红色课堂”品牌和区“中国系列”课程建设项目之《节日中国》课程；三是“党建+教学”，实施“党员领航计划”，开设“党员示范课”，在攻坚“双新”课改、打造“智慧课堂”中发挥先锋模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制度规范治理，提升管理效能。学校修订《学校章程》，并以章程为总纲修订四年发展规划，明晰办学理念、目标体系、行动路径和特色方向等，定期开展评估和调整。学校系统性迭代了管理制度体系，从党建工作、德育管理、岗位职责、教学管理、教师管理和后勤保障等六个维度，按程序进行“立、改、废”，编撰了《共康小学管理制度手册》和《共康小学安全管理制度汇编》，适用性、时代性较强。党政班子稳步推行学校扁平化管理，对校内行政机构设置进行了改革，并持续予以精细化的指导和帮助，凸显各职能部门的专业性和服务性，在推进“五育融合”“双新”落实等重要工作中，发挥了协同攻坚、执行精准、专注高效的现代治理效能。积极推动建设低重心、民主化的制度文化，以教代会、校长恳谈会、校务公开等形式，让教师深度参与管理决策，充分表达合理诉求，通过常态化沟通机制解决工作中的实际问题，增强教师归属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坚持文化润心，构筑幸福校园。学校围绕“浸润心灵、激发潜能、促进成长”的校园生态目标，以文化建设为核心抓手，构建多维度、深层次的育人文化体系，为师生成长与学校高质量发展筑牢根基。在教师发展层面，着力推进“重德行、求精进”的教师文化，营造以德立身、以学促教、共同前进的良好氛围，激发教师工作热情与专业自觉，在修身育人中践行初心，在钻研探索中突破自我，增强职业幸福感。在环境营造层面，精心打造“安全、舒适、优美”的校园环境文化，规划建设教师风采展示栏、楼道文化长廊、班级“农耕园”、学生作品展示墙等特色场域，为师生提供优质的教学与生活空间，在潜移默化中滋养心灵、涵养人文素养，凝聚校园向心力。在协同育人层面，学校完善三级家委会、家长志愿者队伍和家长学校的建设，提高家长家庭教育能力；携手社区共建“社区小公民实践教育基地”，努力打造“15分钟育人生态圈”，凝聚全方位育人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本次督导问卷结果显示，教师“对本校的办学理念、办学目标、育人目标完全认同”的为100%，“对本校各项规章制度的贯彻与落实效果的评价”满意度为100%；家长“对学校目前的整体办学水平与质量”的满意度为96.61%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聚焦幸福教育，深耕教学研究，助力学生全面成长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1" w:name="OLE_LINK16"/>
      <w:bookmarkStart w:id="2" w:name="OLE_LINK9"/>
      <w:bookmarkStart w:id="3" w:name="OLE_LINK6"/>
      <w:bookmarkStart w:id="4" w:name="OLE_LINK4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</w:t>
      </w:r>
      <w:bookmarkEnd w:id="1"/>
      <w:bookmarkEnd w:id="2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架构“幸福教育”课程</w:t>
      </w:r>
      <w:bookmarkEnd w:id="3"/>
      <w:bookmarkEnd w:id="4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，通过“基于课程标准，聚焦核心素养，强调实践体验”的内涵建设，逐步转变教师育人方式，丰富学生学习成长经历，提升每一位学生“发现、享受、创造、播撒”幸福的能力。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抓实课程实施，满足成长需求。学校把课程建设作为提升内涵发展的载体与抓手，按照教育部《义务教育课程方案和课程标准（2022年版）》和《上海市义务教育课程实施办法》，制定了学校课程实施方案，统筹落实国家课程、地方课程和校本课程。2023年，学校设立“课程发展处”，不断优化、完善课程实施方案，通过“三联”机制（联合、联手、联动），构建以“慧德”“慧创”为核心的校本课程体系，不断丰实课程价值。近三年，学校以国家课程方案为纲领，在一至五年级系统构建并创造性地实施了以《活力少年成长记》为主线的综合实践活动课程,内容涵盖社会情感、自然探秘、文化传承等诸多领域，是国家课程校本化高质量实施的有效印证，多次在市区级层面进行交流推广辐射。本次督导问卷结果显示，学生“对学校开设的快乐活动日课程”的满意度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精耕教研内核，提升研学品质。学校结合义务教育“双新”改革和《静安区教育高质量发展三年行动计划（2025-2027）》的要求，加强对课堂、作业等育人关键环节的研究，通过“研”不断发现问题，通过“修”共同解决问题，实现对课程教学和专业发展的深度赋能。三年来，学校抓住“双新”契机，在教研价值上，聚焦核心素养和立德树人根本任务的落实，实现从“育分”到“育人”的转型；在教研方法上，从基于经验的教学研究，转变为证据与经验相结合的理性分析，实现从“经验”到“实证”的转型；在教研路径上，从“自上而下”的培训式路径，转向“自上而下”与“自下而上”相结合的参与式路径，实现从“外培”到“内引”的转型。本次督导资料查阅和访谈发现,学校三级教研体系明确，研究主题贯通统一，逐年深入；教学研修活动从最初“四定”规范，逐步聚焦于“问题解决”“思维拓展”“项目实践”等，有效引导教研在广度与深度、宏观与微观中找准定位，精准施策，成果深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笃行教学求实，助推素养培育。学校将课堂教学视为提升教育质量的内生动力。近三年结合“双新”实施要求，根据师情与生情，基于2023学年学校绿色指标数据反馈，将课堂研究重点明确为“提升学生高阶思维能力”。教师在备课时，对“真实问题情境设定、挑战任务联动、思维导图运用、指导练习跟进”等渗透分析、迁移、应用等高阶思维训练；在教学时，积极探索“相异构想”策略，初步构建“启—研—践—评”基本模型，推进“思维型教学”研究。目前，学校通过“三类听课”调研制度，重点进行“问题链/任务链设计”与“思维可视化”探索，努力将学生内隐的思维过程外显，形成了以“问题驱动—深度探究—思维可视化—迁移应用”为基本流程的教学范式，逐步实现课堂从“知识传递场”向“思维生长场”的转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据《2025年度上海市小学绿色指标评价报告——静安区共康小学》显示，学校在学业质量、学生发展与成长环境等多个维度表现突出。艺术学科标准达成度、体育与健康素养、学习策略均达100%；教师教学方式、创造力支持环境、学生科学高层次思维能力、学习动机、坚毅力等指标持续向好，多项数据均优于本区乃至全市平均值，充分印证了学校在“双新”探索过程中，实现了学业质量与核心素养的同步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筑牢师德根基，优化队伍建设，促进教师专业提升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学校坚持将师德建设放首位，建立教师分层培养体系，并以项目和科研工作的稳步推进，促进教师专业成长，积极打造一支“敬业爱生、善思慧教、合作互惠”的智慧教师队伍。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bookmarkStart w:id="5" w:name="OLE_LINK42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1.涵养师德师风， 恪守教育初心。</w:t>
      </w:r>
      <w:bookmarkEnd w:id="5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构建了一套系统、严谨的师德建设与考核体系。常态化开展的“书记讲师德”专题党课、警示教育等，筑牢教师的思想根基；签订《教职工师德承诺书》，以“正面清单立标杆、负面清单划底线、责任清单抓落实”为核心，动态推进师德规范化管理；</w:t>
      </w:r>
      <w:bookmarkStart w:id="6" w:name="OLE_LINK18"/>
      <w:bookmarkStart w:id="7" w:name="OLE_LINK17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将师德考核结果与师德考核奖、职称晋升、评先评优等挂钩，完善激励与约束相结合的长效机制。</w:t>
      </w:r>
      <w:bookmarkEnd w:id="6"/>
      <w:bookmarkEnd w:id="7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以“职工五星书屋”为阵地开展的“深耕阅读”活动，让教育家精神的学习不断内化。开展“我的教育叙事”交流分享、“师者仁心”志愿服务、“共康仁师”争创表彰等活动，让优良的师德师风化为教师的自主实践与行动自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优化梯队建设，畅通成长路径。学校将教师梯队建设作为激发组织活力、保障学校可持续发展的核心引擎，制定《师资队伍建设发展规划》，细化《教师梯队建设实施方案》，聚焦教师课堂教学力、学科研究力、活动组织力等专业需求，构建分层培育机制，努力实现新苗教师“站稳讲台”、新锐教师“崭露头角”、骨干教师“领航示范”、学科带头人“深化研究”、精英教师“区域辐射”的目标。建立从“三维评估”到“六维成长评价”的考核机制和“教师专业发展专项奖励”，为不同阶段的教师发展提供了指引与支持。对处于职业关键期的教师，学校出台《新锐教师评选及管理办法》《骨干教师评聘方案》等制度，以此提供精准的个性化支持。如针对2-5年的青年教师，学校成立“LDC青年教师发展共同体”，通过专家引领、课堂打磨、论文辅导、跨学科教研等途径，推动其教学从“关注教法”向“关注理念”的转变，实现能力跃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科研项目驱动，赋能专业精进。学校健全科研管理制度，明确项目和课题的立项结项流程、管理办法和奖励细则，实现规范管理。将教育部重点课题的子课题《小学主题式综合实践活动激活学生创造力的循证实践研究》作为学校龙头课题，组建各学科科研小组，发挥科研核心团队的引领作用，指导全体教师采用“循证实践”方法，开展活动设计、证据收集与案例研究，在教育教学真实的场景中，持续观察、记录、分析学生创造力的表现，不断优化教学策略。以团队形式开展的课题研究，有力推动了课程整合与教学创新，实现教研和科研的联动；以项目为载体的精准赋能模式，营造出“人人有平台、事事可研究”的氛围，教师队伍整体呈现出良好的发展态势，彰显“团队合作的幸福感”与“创新突破的获得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三年来，学校举行了2次市级、8次区级、20次校际间的教研展示；立项区级重点课题2项、区级一般课题5项、区青年课题10项，研究案例分获2025年“静安区教育科研高质量发展的实践智慧”征文评选一、二等奖；新增高级教师2人，实现了零的突破。本次督导问卷结果显示，家长“对任教您孩子的教师师德表现和工作态度”的满意度为98.31%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坚持五育并举，深化融合育人，促进学生全面发展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学校强化班集体建设和养成教育，深入开展融合教育、心理健康教育新探索，努力培育“爱国立志、勤学乐创、明理向善、健康自信”的活力少年。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.加强组织管理，践行养成教育。学校完善《班主任队伍建设方案》，开展以班级管理为重点的校本培训,强化班主任主体责任。落实“班级建设有目标、班级组织有网络、班级管理有队伍、班级工作有特色”的要求，以“班主任沙龙”等形式，分享优秀班主任带班经验，解答青年教师班级管理的困惑，不断提升班主任的专业素养与育人智慧。学校从“成长品质”和“节点仪式”两个维度创设“慧德”校本课程。抓实“明礼入手、典型示范、训练养成、检查督促、评价表彰”等环节，促进学生良好品行的养成：组织班主任开展行规教育课的研讨，落实年级行规要求，丰富实施途径和载体，让学生明确行为的规范和准则；落实少先队的自主管理，设置红领巾监督岗，强化一日常规的检查评比；以“好习惯银行储蓄活动”为载体，记录每个学生的日常行为，及时表扬和行为纠偏，激发学生成长欲望；开展“共康礼仪好少年”和“文明示范班级”的评选，促进良好校风、班风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.深化五育并举，夯实育人体系。学校将“五育并举、融合育人”融入到学生校园生活的全过程。在德育方面，深化“思政一体化”建设，实现从道法课主阵地到校园文化浸润，再到社会实践拓展的全方位覆盖，将思想引领与文化自信的培育落到实处，强化了学生的民族自豪感与社会责任担当意识。在体育方面，形成了“课程+活动+赛事+评价”四位一体的科学体系，发挥上海校园绿叶运动大联盟基地校和区田径联盟基地校的优势，积极打造体育特色项目。在每日体育综合运动2小时、每周2项体育长作业的基础上，举行每月专项比赛、学期运动会，不断提升学生的体质健康。三年来，学生体质健康测试的优秀率，从44.6%提高到了84.4%，合格率达到了100%。在美育方面，学校通过开设多元艺术课程，组建校级艺术团队，定期举办艺术节活动，提升学生艺术素养，近三年学生在区艺术节获奖百余人次。在劳动教育方面，深入开展“劳模进校园”“21天劳动打卡计划”“劳动技能争霸赛”等活动，实现“校内—家庭—社会”的联动，培养学生劳动习惯，提升劳动技能。同时，依托课后服务打造的“成长ING课堂”，开设近40个涵盖五大领域的社团，充分满足了学生个性化发展的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.深耕融合教育，呵护心理健康。学校认真落实《静安区特殊教育三年行动计划》，以科研为引领开展融合教育实践研究。聚焦小学阶段高发的阅读障碍问题，组建个训研究项目小组，专项开发干预课程与教学资源，获批成为“全国儿童语言沟通研究与实践共同体”项目建设单位，《融合教育视域下，小学阅读困难学生学科课程的多模态支持路径研究》被列为区级重点课题，研究成果多次在“区融合教育推进会”上作经验交流，发挥了示范辐射作用。“科研引领、课程支撑、公益赋能”的学校融合教育，有效满足学生的特殊教育需求，</w:t>
      </w:r>
      <w:bookmarkStart w:id="8" w:name="OLE_LINK3"/>
      <w:bookmarkStart w:id="9" w:name="OLE_LINK2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获“上海市青少年公益助残特别贡献奖”。</w:t>
      </w:r>
      <w:bookmarkEnd w:id="8"/>
      <w:bookmarkEnd w:id="9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学校心理健康教育工作基础保障扎实，教育形式多元，精准干预到位，成效显著。学校建立健全了心理健康教育管理网络，制定了《心理健康教育制度》《心理咨询档案管理制度》《学生心理危机与干预工作机制》等，开展心理社团活动，并与每年学校体育节、艺术节、科技节等活动结合，让学生在活动中表现健康的心理，收获快乐和自信。据《2025年度上海市小学绿色指标评价报告——静安区共康小学》显示，学生的心理健康指数达97.6，高于市、区平均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三年来，学校1名教师获得国家“一师一优课”行规教育课评比一等奖，2名教师获得静安区中小学班主任基本功大赛金穗组和新苗组二等奖，2名学生获静安区中小学“新时代好少年”（美德少年）称号。本次督导问卷结果显示，学生 “对学校重视班集体、少先队建设，充分发挥学生自主管理的作用”的满意度为100%，“对学校开展艺术、体育、科技节等活动”和“对学校开展的劳动教育、社会实践活动”的满意度均在99%以上。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仿宋"/>
          <w:b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/>
          <w:sz w:val="32"/>
          <w:szCs w:val="32"/>
          <w:lang w:eastAsia="zh-CN"/>
        </w:rPr>
        <w:t>三、主要问题与建议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ascii="仿宋" w:hAnsi="仿宋" w:eastAsia="仿宋" w:cs="仿宋"/>
          <w:b/>
          <w:color w:val="000000"/>
          <w:kern w:val="0"/>
          <w:sz w:val="28"/>
          <w:szCs w:val="28"/>
        </w:rPr>
      </w:pPr>
      <w:bookmarkStart w:id="10" w:name="OLE_LINK14"/>
      <w:bookmarkStart w:id="11" w:name="OLE_LINK7"/>
      <w:bookmarkStart w:id="12" w:name="OLE_LINK1"/>
      <w:bookmarkStart w:id="13" w:name="OLE_LINK8"/>
      <w:bookmarkStart w:id="14" w:name="OLE_LINK15"/>
      <w:bookmarkStart w:id="15" w:name="_Hlk214708707"/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（一）关于进一步加强教联体建设，提升协同育人水平的问题</w:t>
      </w:r>
    </w:p>
    <w:bookmarkEnd w:id="10"/>
    <w:bookmarkEnd w:id="11"/>
    <w:bookmarkEnd w:id="12"/>
    <w:bookmarkEnd w:id="13"/>
    <w:bookmarkEnd w:id="14"/>
    <w:bookmarkEnd w:id="1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督导发现：学校在开放办学的过程中，对家长、社区教育资源的系统整合与深度利用，仍有待加强，协同育人的活动可以进一步整合成一套目标清晰、内容科学、保障有力的制度化体系。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：一是积极探索落实教育部《家校社协同育人“教联体”工作方案》，从学校主体地位出发，发挥主导作用，通过联责任、联资源、联空间，会同家长和社会各方共同研究、推动破解学生成长中面临的新情况、新问题，推进学校优质发展。二是通过一些创新项目设计，挖掘家长和社区的教育资源，将分散的、隐性的家校社资源，整合为显性的、可选的“教育供给”，凝聚“人人、事事、时时、处处”育人合力，积累数据、案例，定期梳理、总结，推动教联体建设走上特色化乃至品牌化之路。三是进一步发挥家长学校主阵地作用，积极宣传党的教育方针政策、“双新”“双减”等教育改革要求，定期展示学校的发展愿景、发展举措、发展成效。从学生家庭教育现状入手，回应需求，因势利导，指导家长进行学习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（二）关于进一步落实好教学评一体化，促进教学持续高质量发展的问题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督导发现：学校的课程教学已形成校本特色，教师对“双新”的理念认同良好 ，但部分学科教师在课堂中落实教学评一体化的能力还需加强，部分课堂给予学生创新求异的时空还需进一步拓展，教师的评价素养与跨学科实施能力还需进一步提高。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：一是在总结提炼已有评价改革的校本经验基础上，进一步聘请专家指导，引领全体教师在“双新”背景下，细化对“教育评价”意义、内涵、实践、价值等再认识。二是深化对学生学习过程和高阶思维落地的研究，充分利用“小班化”特点，创设多元载体和抓手，继续围绕“高阶思维培育”这一核心，寻求新的突破点和增长点，引导教师不断从学科本位转向学生立场,围绕高阶思维“分析、评价、创造”等三种能力，努力提高“精准教、有效学、科学评”的水平，促进教师教学评一体化的思考力、实践力、创新力。三是结合“思维型课堂”和“项目化学习”的推进，构建多维度多样态的评价任务，并将之贯穿于学习的全过程，使课外评价与作业、社会实践、研究性学习等相结合，让深度学习发生，让多元评价落地，更好地促进学生综合素养的培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textAlignment w:val="auto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（三）关于进一步优化师资队伍发展规划，提升教师专业品质的问题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督导发现：学校注重教师队伍建设，开展具有校本特色的实践与探索，取得了一定成效。但在“双新”实施的背景下，教师队伍建设的发展规划仍需进一步系统思考和完善优化，干部、骨干教师的培育和教师个体的特色发展还有进一步提升的空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：一是结合教改和学校发展，坚持目标导向和问题导向，进一步思考和设计更为详尽的队伍建设规划，从管理目标、组织、制度、评价等方面，加强对“智慧教师”特质的研究与培养实践，增强干部、教师对学校队伍建设规划的执行力。二是继续强化中层干部、骨干教师的在岗提质，在学习、反思、研究中注重日常的数据积累、统计和科学分析；精准施策，强化分层培育与梯队储备，打造结构合理、后劲充足的骨干教师队伍。三是以支持性、开放性的培育机制，激励教师勇于突破自我、特色发展；催生教师的自我发展需求，鼓励教师积累经验、抓住机遇，通过参与课题、承担研究项目等实现专业进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Times New Roman"/>
          <w:b/>
          <w:sz w:val="32"/>
          <w:szCs w:val="32"/>
          <w:lang w:eastAsia="zh-CN"/>
        </w:rPr>
      </w:pPr>
      <w:bookmarkStart w:id="16" w:name="OLE_LINK11"/>
      <w:bookmarkStart w:id="17" w:name="OLE_LINK10"/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（四）关于进一步加强德育工作顶层设计，推进体系化建设和实施的问题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督导发现：学校德育工作正处在提质升级阶段，需要进一步优化德育工作整体架构、明确德育工作主线，对德育工作进行整体规划，全面提升工作的连贯性、过程性、实效性，为全面育人工作赋能。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建议：一是研读《中小学德育工作指南》，围绕“双新”要求和学校办学理念，结合新一轮发展规划的制订，进一步做好德育工作的顶层设计，系统构建涵盖思政教育、行为规范、家庭教育、少先队建设及学生评价等要素的内在衔接、功能互补的德育工作体系，提升其系统性、针对性与实效性。二是</w:t>
      </w:r>
      <w:bookmarkStart w:id="18" w:name="OLE_LINK13"/>
      <w:bookmarkStart w:id="19" w:name="OLE_LINK12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系统梳理与整合现有德育活动与载体，促进学校德育工作在目标设计、策略推进、平台搭建、活动开展、制度保障、科研引领上形成体系。</w:t>
      </w:r>
      <w:bookmarkEnd w:id="16"/>
      <w:bookmarkEnd w:id="17"/>
      <w:bookmarkEnd w:id="18"/>
      <w:bookmarkEnd w:id="19"/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三是进一步加强德育骨干队伍的培养，通过设立“班主任工作坊”等途径，发挥德育骨干的领衔作用，提高德育管理者、班主任以及全体教师的育德能力，促进每位教师将育德理念真正落实于学生的全面培养之中。</w:t>
      </w: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3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14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D0BFB"/>
    <w:multiLevelType w:val="singleLevel"/>
    <w:tmpl w:val="87BD0B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DFD83B6"/>
    <w:multiLevelType w:val="singleLevel"/>
    <w:tmpl w:val="1DFD83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4NmJiMTNmMDExNjRiODdmOGJlMzJlZGQ3Nzc1YTUifQ=="/>
  </w:docVars>
  <w:rsids>
    <w:rsidRoot w:val="0B922567"/>
    <w:rsid w:val="01667673"/>
    <w:rsid w:val="04DA078F"/>
    <w:rsid w:val="0B325CD7"/>
    <w:rsid w:val="0B922567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2025-12-30T01:39:00Z</dcterms:created>
  <dc:creator>Willow</dc:creator>
  <cp:lastModifiedBy>Willow</cp:lastModifiedBy>
  <dcterms:modified xsi:type="dcterms:W3CDTF">2025-12-30T01:39:41Z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13CD147A10B548AD810823E6B4BF0693_11</vt:lpwstr>
  </property>
</Properties>
</file>