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Times New Roman" w:eastAsia="黑体" w:cs="Times New Roman"/>
          <w:color w:val="000000"/>
          <w:sz w:val="32"/>
          <w:szCs w:val="32"/>
        </w:rPr>
      </w:pPr>
      <w:r>
        <w:rPr>
          <w:rFonts w:hint="eastAsia" w:ascii="黑体" w:hAnsi="Times New Roman" w:eastAsia="黑体" w:cs="Times New Roman"/>
          <w:color w:val="000000"/>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bookmarkStart w:id="8" w:name="_GoBack"/>
      <w:r>
        <w:rPr>
          <w:rFonts w:hint="eastAsia" w:ascii="方正小标宋_GBK" w:hAnsi="方正小标宋_GBK" w:eastAsia="方正小标宋_GBK" w:cs="方正小标宋_GBK"/>
          <w:sz w:val="44"/>
          <w:szCs w:val="44"/>
        </w:rPr>
        <w:t>上海市静安区第一中心小学</w:t>
      </w:r>
      <w:r>
        <w:rPr>
          <w:rFonts w:hint="eastAsia" w:ascii="方正小标宋_GBK" w:hAnsi="方正小标宋_GBK" w:eastAsia="方正小标宋_GBK" w:cs="方正小标宋_GBK"/>
          <w:sz w:val="44"/>
          <w:szCs w:val="44"/>
          <w:lang w:val="en-US" w:eastAsia="zh-CN"/>
        </w:rPr>
        <w:t>党政融合式</w:t>
      </w:r>
      <w:r>
        <w:rPr>
          <w:rFonts w:hint="eastAsia" w:ascii="方正小标宋_GBK" w:hAnsi="方正小标宋_GBK" w:eastAsia="方正小标宋_GBK" w:cs="方正小标宋_GBK"/>
          <w:sz w:val="44"/>
          <w:szCs w:val="44"/>
        </w:rPr>
        <w:t>发展性督导评估意见书</w:t>
      </w:r>
      <w:bookmarkEnd w:id="8"/>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kern w:val="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根据《上海市静安区教育局关于开展2025学年度第一学期学校发展性督导的通知》（静教督﹝2025﹞20号）要求，为进一步深化教育改革，强化依法治校与自主办学意识，促进学校高质量发展，静安区教育局督导科组织本区、外区特邀专家、专职督学及责任督学组成督导团队，于2025年11月11日至12日，对上海市静安区第一中心小学开展了为期两天的党政融合式发展性督导评估。督导组邀请了教育局行政科室领导、社区代表及学生家长代表共同参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在对学校进行督导评估过程中，督导组听取了张敏书记、校长题为《为未来奠基，现代小公民教育的传承与创新之路》的学校自评汇报，以及沙惠健专职副书记题为《党建引领聚合力 党政融合促发展》的党建自评汇报；实地巡查校容校貌、“现代小公民学院”等特色空间及智能化教学设施；随堂听课24节；抽查学科作业、教师教案等教学材料；对92位教师、623位学生、957位家长及社区代表进行了问卷调查；与校领导、中层干部、教职工、家长及社区代表开展36人次个别访谈；召开了7场教师座谈会和1场学生座谈会；查阅近三年党建引领、学校治理、课程教学、师生发展等相关资料400余份。依据《上海市义务教育阶段学校发展性督导评价指导意见》，对照《静安区义务教育阶段学校党政融合式发展性督导指标》，经汇总分析，形成督导评价意见如下:</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firstLine="643" w:firstLineChars="200"/>
        <w:textAlignment w:val="auto"/>
        <w:rPr>
          <w:rFonts w:hint="eastAsia" w:ascii="黑体" w:hAnsi="黑体" w:eastAsia="黑体" w:cs="仿宋"/>
          <w:b/>
          <w:sz w:val="32"/>
          <w:szCs w:val="32"/>
        </w:rPr>
      </w:pPr>
      <w:r>
        <w:rPr>
          <w:rFonts w:hint="eastAsia" w:ascii="黑体" w:hAnsi="黑体" w:eastAsia="黑体" w:cs="仿宋"/>
          <w:b/>
          <w:sz w:val="32"/>
          <w:szCs w:val="32"/>
        </w:rPr>
        <w:t>学校概况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上海市静安区第一中心小学由著名教育家陈鹤琴先生创办，赓续百年“活教育”精神文脉，办学历史底蕴深厚。学校为公办小学，设新闸路校区及西康路校区，共28个教学班，在籍学生928人；教职工98人，其中党员教师34人，特级校长、正高级教师1人，高级职称教师13人，硕士研究生学历14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学校始终秉持“一切为儿童”办学理念，锚定“为未来奠基”发展愿景，以“现代小公民教育”为特色发展方向，深耕五育融合与治理创新，办学质量持续位居区域前列，社会声誉不断提升。先进的办学理念、完备的育人体系、扎实的教育实践、鲜明的办学特色，勾勒出高质量发展的鲜活图景。学校育人氛围浓厚，学生综合素养突出，发展态势良好，</w:t>
      </w:r>
      <w:bookmarkStart w:id="0" w:name="OLE_LINK2"/>
      <w:bookmarkStart w:id="1" w:name="OLE_LINK3"/>
      <w:r>
        <w:rPr>
          <w:rFonts w:hint="eastAsia" w:ascii="仿宋" w:hAnsi="仿宋" w:eastAsia="仿宋" w:cs="Times New Roman"/>
          <w:sz w:val="32"/>
          <w:szCs w:val="32"/>
          <w:lang w:val="en-US" w:eastAsia="zh-CN"/>
        </w:rPr>
        <w:t>已形成“党组织领导、校长负责、党政融合、多方参与、全员育人”的现代学校治理格局</w:t>
      </w:r>
      <w:bookmarkEnd w:id="0"/>
      <w:bookmarkEnd w:id="1"/>
      <w:r>
        <w:rPr>
          <w:rFonts w:hint="eastAsia" w:ascii="仿宋" w:hAnsi="仿宋" w:eastAsia="仿宋"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学校先后荣获全国科学教育实验校、上海市文明校园、上海市安全文明校园、立德树人机制综合改革上海市试点小学、上海市教师专业发展学校、上海市中小学（中等职业学校）行为规范示范校、上海市中小学（中等职业学校）心理健康教育示范校、上海市家庭教育工作示范校等23项市级及以上荣誉。作为区域内义务教育优质发展窗口学校，近三年累计接待外校参观学习130余批次，示范辐射作用显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仿宋"/>
          <w:b/>
          <w:sz w:val="32"/>
          <w:szCs w:val="32"/>
          <w:lang w:eastAsia="zh-CN"/>
        </w:rPr>
      </w:pPr>
      <w:r>
        <w:rPr>
          <w:rFonts w:hint="eastAsia" w:ascii="黑体" w:hAnsi="黑体" w:eastAsia="黑体" w:cs="仿宋"/>
          <w:b/>
          <w:sz w:val="32"/>
          <w:szCs w:val="32"/>
          <w:lang w:eastAsia="zh-CN"/>
        </w:rPr>
        <w:t>二、主要成绩与经验</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321" w:firstLineChars="100"/>
        <w:textAlignment w:val="auto"/>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强化党建引领发展，实现党政深度融合</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学校党支部以习近平新时代中国特色社会主义思想为指导，紧扣“党建引领、党政融合、育人为本”主线，将党组织领导的校长负责制贯穿办学治校全过程。</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党建基础坚实，制度体系健全。党支部构建了“纵向贯通、横向联动”组织架构，支委班子分工明确，年级组设立党群联系点，形成“党群联系人+年级组长+团小组长+工会小组长”的“四位一体”基层工作网络，确保党建引领直达教育教学一线。校级以上骨干教师中党员占比高，形成“骨干带党员、党员促骨干”的良性互动格局。党政协同修订《学校章程》，完善了“支委会定方向、校务会抓落实、教代会督成效”机制，三年来规范审议“三重一大”事项115项，党务校务公开常态化、透明化。</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党政协同高效，赋能治理创新。学校形成“支委把关提议—党政协商决策—教代会审议监督—校务会组织执行—支部全程监督”治理闭环，确保决策科学、执行有力、监督到位。2024年、2025年中层干部竞聘工作中，支委会审议竞聘方案、党政班子联合评审，通过五环节公开选拔并跟踪履职、组织述职评议，实现“选拔—培养—监督”全链条管理。党支部资源整合成效显著，先后与中共二大会址纪念馆、上海市儿童医院党委等单位结对共建，将红色教育、健康教育、国防教育等融入校园生活，实现党建资源与学校发展的有机融合。</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3.队伍建设有力，示范效应凸显。党支部坚持“双培养”机制，分层培养体系完善，建立三级干部后备梯队，近三年公开竞聘选拔多名中层干部与行政助理，向区教育系统输送校级干部4名。党支部打造“心青年”品牌，实施“青蓝工程”，党员名师与35岁以下青年教师结对帮扶，三年来11名党员成为区、校两级骨干教师，3名党员成长为区学科带头人，21名青年教师在区级以上各类评比中获奖。围绕“旗帜+牌子”党建品牌，开展“碰撞”“牵手”“对话”“遇见”四大系列20余项主题活动，覆盖干部、党员、教职工。</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学校党支部先后被评为区教育系统“五星级党组织”“基层党组织建设示范点”，“党组织领导的校长负责制”等经验在市、区层面交流推广。</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321" w:firstLineChars="100"/>
        <w:textAlignment w:val="auto"/>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完善现代治理体系，持续推升办学品质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学校落实立德树人根本任务，以规划为引领，完善现代治理体系，持续推进教育综合改革。“现代小公民教育”成效显著，形成校家社协同育人合力，办学质量与社会声誉高位稳定并持续提升，呈现出强劲的发展态势与鲜明的品牌特色，产生了很好的示范辐射效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传承创新并重，规划引领强基。学校传承“活教育”思想，践行“一切为儿童”办学理念，重视发展规划的引导作用，《学校发展规划（2021-2025学年）》及《学校章程》制定过程科学民主，经由教代会、家委会、专家论证等多方参与、票决通过，确保了办学理念与目标的广泛认同。构建了“学校—部门—个人”三级目标体系，形成闭环管理机制，结合学期满意度调查进行动态优化。学校致力于现代学校制度体系建设，建立“立改废释”动态调整机制，系统修订并完善了覆盖党建、队伍建设、教育教学、财务资产、后勤保障等方面的《学校管理制度汇编》。同时，学校推进数字化治理有成效，“校园消息站”等智慧校园平台整合核心业务，为精细化管理提供了有力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资源环境赋能，育人生态丰富。学校资源配置以“一切为儿童”办学理念为指导，打造了融合AR/VR/MR技术的“现代小公民学院”等创新学习空间；“六要六会”素养墙等文化空间使理念可视化、可感知。通过“小公民自治委员会”引导学生参与校园管理，实现“环境育人”向“自主成长”的升华。此外，构建“学校—家庭—社区—社会”四位一体的资源支持体系，与街道、场馆等单位深度联动，开发系列化馆校课程，育人生态丰富而高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3.质量体系完备，办学成果显著。作为国家级、市级教改项目的实验或基地学校，在课程体系构建、艺术教育、科学教育等方面成果丰硕。学校构建了“监测—分析—改进—反馈”教学质量闭环提升机制，依托数据驱动实现教学改进。《2025年上海市义务教育质量绿色指标评价——静安区第一中心小学学校报告》显示，科学、艺术、体育等学科学业标准达成度及高层次思维能力表现优异，学业质量持续增值。“现代小公民教育”品牌通过城乡携手共进、六区教联体共建、教师培训基地辐射等渠道发挥示范引领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本次督导问卷结果显示：教师对本校的办学理念、办学目标、育人目标“完全认同”达98.91%，对本校本轮发展规划目标达成情况评价为“全面达成”的达95.65%。家长对学校“目前的整体办学水平与质量”的满意度达97.29%。</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321" w:firstLineChars="100"/>
        <w:textAlignment w:val="auto"/>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立体推进课程建设，全面落实五育并举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学校构建了系统完善的课程教学工作体系，课程体系规范而有特色，“五指课程+”模式有效推动五育深度融合；教学管理制度健全且执行高效，组室协同机制与数智化手段为教学提质赋能；“减负增效”政策落地见效，多元评价体系与分层支持机制充分保障学生全面发展与个性成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课程体系健全，校本特色鲜明。学校以《指向五育并举的学校课程体系建设与实践研究》为核心抓手，将“现代小公民教育”特色品牌与“六要六会”育人目标有机融合，构建兼具时代性、校本性的“五指课程+”目标体系。依托静安区“双新”链动科学地图项目，打造“课程融合—实践创新—资源整合”的科学教育生态体系，充分发挥全国科学教育实验校的示范辐射作用。科学规划校本课程开发与实施，形成健康、科创、艺术、阅读、社会五大领域课程群，开设60余门课后服务社团，精准匹配学生多样化需求与个性特长发展，《江宁启航》《小小银行家》《篮球》等成为广受学生喜爱的特色社团。联合科技馆、社区等优质资源建立校外实践基地，构建真实情境下的素养培育场域，“中华小当家”“申城好少年”等成为标志性综合实践活动。多维度融合推进综合实践活动课程与劳动课程，有效推进国家课程校本化落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管理精细规范，教研扎实有效。学校建立全流程课程教学管理制度，18项课程教学规章制度、14项学科课堂与作业规范，明确教学各环节操作要求，确保各项制度落地见效。教研活动规范有序，以上海市“新教研”项目为引领，创新“问题导向—师生共进—多元协同”的校本教研模式，以《指向核心素养培育的单元教学设计与实践研究》为载体，聚焦“双新”背景下单元教学设计、跨学科学习等开展难点攻关，成效显著。据本次教研现场观测和资料查阅发现，“新教研”项目四大要素“深度教研、高阶教学、数字化转型和教学模型建构”在学校的体育、英语、自然等学科教研活动中充分落实，并将经验成果与问题建议在“S-教研”平台进行探讨与辐射，有效发挥“研”的作用与价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3.减负提质并行，评价育人并重。作为“上海市教学评一体化背景下中小学高质量作业体系建设基地校”，学校严格落实“双减”政策和“双新”要求，创新实行“平台监测+公示监督+质量调研”作业管理机制，打造“基础+实践+挑战”三阶作业体系。建立贯穿教学全过程的质量监控与评价体系，明确课堂观察立足“学生学习、教师教学、课程性质、课堂文化”四个核心维度；通过“行政视导+随机抽查”实现课堂质量常态化监控。锚定上海市“绿色指标”和静安区“活力指标”评价导向，实现覆盖德智体美劳全要素的教育质量综合评价；通过“小公民成长手册”全程记录学生成长轨迹，为学有余力学生开设拓展性课程，为学困生建立“一对一”帮扶档案，为特殊学生建立个性化成长评估档案，建立分层支持机制，实现因材施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学校课后服务工作方案获评2023年上海市义务教育学校优秀课后服务工作方案。本次督导问卷结果显示：教师对学校“加强课程建设、培养学生个性发展的工作”评价为“好”的达94.57%，认为学校加强教学常规管理、确保教学质量的措施和成效为“好”的达95.65%。家长和学生对“学校组织的劳动教育、社会实践工作”的满意度分别达到98.01%和98.23%。</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321" w:firstLineChars="100"/>
        <w:textAlignment w:val="auto"/>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加强教师队伍建设，支持持续优质发展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学校坚持把教师队伍建设放在办学突出位置，通过全面规划、分层推进，打造了一支致力于培养“现代小公民”，充分体现鲜明办学特色的高素质教师队伍，为学校始终走在课改前沿筑牢人才根基。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分层分类研修，推升整体素质。学校引导教师制定目标适切的个人发展计划，构建“师德+专业”的多维发展体系，推动教师进行阶段自评和深度反思。围绕“我们的教育主张”“我们的育人主张”“我们的教学主张”“我们的教学智慧”等主题，打造系列化研修活动，为教师专业能力持续进阶搭建优质平台。同时，建立分层分类的校本研修机制，构建“三阶四维”动态评价模型。近三年，紧跟信息科技的发展，学校开设“人工智能与学校教育发展”“AI赋能教育”等专题讲座，邀请专家进校园指导，帮助教师掌握AI应用的基本方法，推动教师积极探索AI赋能课堂教学的有效路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研究引领实践，提升专业境界。学校健全教科研组织架构，搭建起三级驱动的科研网络。纵向构建“学校统领性课题—教研组攻关项目—教师个性化专题”三级网络；横向设置“长周期重点课题—中周期一般项目—短周期特色项目”三类实施载体，为课题研究的有序推进、有效管理奠定了基础。建立精准支持的机制，例如在课题申报阶段，实施“选题规划—意向孵化—多轮修订—专业成稿”的四阶指导模式，全方位助力教师开展研究。近年来，学校教师广泛参与课题研究，累计立项区级及以上课题33项，其中市级课题7项，教科研已成为学校深化课改、促进教师理念迭代升级的助推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3.科学精细评价，激励成长自觉。学校完善教师考核评价体系，制定岗位聘用、评优评先、职称评聘等一系列考核制度。在教师聘用方面，执行“个人申报—资格审查—考核评价—公示聘用”的规范流程；在班主任的考核方面，每学期从“自身业务和素养、班级管理、集体活动、学生成长、家庭教育指导、班级特色工作”等六个维度进行综合评估。同时，优化了绩效工资奖励分配制度，形成有效的激励机制，持续增强教师专业发展的内驱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近三年，学校多名教师先后获国家教育部中小学信息科技学科实验精品课、华东六省一市小学数学课堂教学观摩研讨活动一等奖、上海市基础教育中青年教师教学比赛小学体育学科一等奖、小学数学学科二等奖，上海市中小学信息化教学应用交流展示活动二等奖、上海市小学语文教学优秀论文评比一等奖、上海市中小学实验课教学说课活动二等奖、上海市中小学（幼儿园）见习教师基本功大赛三等奖，3个研修团队入选静安区515工程自创式研修团队。</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321" w:firstLineChars="100"/>
        <w:textAlignment w:val="auto"/>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构建五育融合体系，促进学生全面发展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学校育人目标清晰，实施路径科学，支持系统有力，构建了系统化、特色化的学生发展体系。在现代小公民素养培育、跨学科融合实践及校家社协同育人等方面锐意创新，形成了可辨识、可推广的“静安一中心经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目标系统完善，载体丰富多元。学校将陈鹤琴先生“做人、做中国人、做现代中国人”的育人目标，进行时代化、校本化转换，凝练出兼具家国情怀与时代要求的核心素养框架，为教育教学活动提供了清晰的育人导向。学校育人路径清晰，平台和载体丰富多元，小公民素养培育通过“小公民自治委员会”“五大中心”统领的课后服务、丰富的志愿服务岗位及《小公民成长N项本领》等载体落地。评价机制有效激励成长，创新使用《我在一中心的日子》校本评价手册及配套的数字化学分管理系统，对学生的德智体美劳进行过程性、综合性记录与评价。学分超市兑换机制及时强化了学生的正向行为，激发其内生动力，形成了“评价—反馈—激励—成长”的良性循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项目聚力融合，素养成长提质。作为上海市静安区项目化学习三年行动计划实验校，以“中华小当家”“申城好少年”“向绿色出发，共创零废未来”等为代表的跨学科项目，构建了“主题探究+学科融合+实践应用”的模式。“五指课程+”体系打破了学科壁垒，学生综合素养发展显著，阳光活力、自信活泼、视野开阔、个性彰显已成为一中心学生的鲜明特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3.协同支持发展，共建育人生态。家长学校精准赋能家长，依托“家长生涯导师团”、“爸爸妈妈进课堂”，将社会资源引入课程；借助家长驻校义工机制，让家长深度参与学校管理，构建起透明、互信、共赢的家校关系。“馆校结合学习项目”及“五育融合”社会实践基地网络，将社会大课堂纳入学校课程体系，极大地拓展了学生的学习边界，使现代小公民教育在真实社会场景中得以深化。建立的“三导师协同”（校内、家长、社会）机制、校本学分激励，以及动态反馈机制，确保了校家社协同成为稳定、长效的育人脉络，形成全链条育人支持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学校成为上海少先队幸福教育实验校，近三年先后获得上海市少先队幸福教育十佳案例、上海市少年儿童酷创、乐创挑战系列活动优秀教师指导奖。据《学生体质健康综合评价》报告显示，学生体质健康优良率由2022年78.98% 提升至2024年83.03%，近视率下降 2.1%，肥胖率下降1.5%。学生在区级以上科创、艺术等竞赛中获奖500余人次。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仿宋"/>
          <w:b/>
          <w:sz w:val="32"/>
          <w:szCs w:val="32"/>
          <w:lang w:eastAsia="zh-CN"/>
        </w:rPr>
      </w:pPr>
      <w:r>
        <w:rPr>
          <w:rFonts w:hint="eastAsia" w:ascii="黑体" w:hAnsi="黑体" w:eastAsia="黑体" w:cs="仿宋"/>
          <w:b/>
          <w:sz w:val="32"/>
          <w:szCs w:val="32"/>
          <w:lang w:eastAsia="zh-CN"/>
        </w:rPr>
        <w:t>三、主要问题与建议</w:t>
      </w:r>
    </w:p>
    <w:p>
      <w:pPr>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rPr>
          <w:rFonts w:hint="eastAsia" w:ascii="仿宋" w:hAnsi="仿宋" w:eastAsia="仿宋" w:cs="Times New Roman"/>
          <w:b/>
          <w:sz w:val="32"/>
          <w:szCs w:val="32"/>
          <w:lang w:eastAsia="zh-CN"/>
        </w:rPr>
      </w:pPr>
      <w:bookmarkStart w:id="2" w:name="OLE_LINK8"/>
      <w:bookmarkStart w:id="3" w:name="_Hlk214708707"/>
      <w:bookmarkStart w:id="4" w:name="OLE_LINK14"/>
      <w:bookmarkStart w:id="5" w:name="OLE_LINK1"/>
      <w:bookmarkStart w:id="6" w:name="OLE_LINK15"/>
      <w:bookmarkStart w:id="7" w:name="OLE_LINK7"/>
      <w:r>
        <w:rPr>
          <w:rFonts w:hint="eastAsia" w:ascii="仿宋" w:hAnsi="仿宋" w:eastAsia="仿宋" w:cs="Times New Roman"/>
          <w:b/>
          <w:sz w:val="32"/>
          <w:szCs w:val="32"/>
          <w:lang w:eastAsia="zh-CN"/>
        </w:rPr>
        <w:t>（一）关于</w:t>
      </w:r>
      <w:r>
        <w:rPr>
          <w:rFonts w:hint="eastAsia" w:ascii="仿宋" w:hAnsi="仿宋" w:eastAsia="仿宋" w:cs="Times New Roman"/>
          <w:b/>
          <w:sz w:val="32"/>
          <w:szCs w:val="32"/>
          <w:lang w:val="en-US" w:eastAsia="zh-CN"/>
        </w:rPr>
        <w:t>进一步加强党建与科研深度融合的问题</w:t>
      </w:r>
    </w:p>
    <w:bookmarkEnd w:id="2"/>
    <w:bookmarkEnd w:id="3"/>
    <w:bookmarkEnd w:id="4"/>
    <w:bookmarkEnd w:id="5"/>
    <w:bookmarkEnd w:id="6"/>
    <w:bookmarkEnd w:id="7"/>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督导发现：学校党建工作基础扎实，党政融合机制顺畅，工作成效显著。但以党建课题带动党建工作提质增效的机制尚不完善，党建特色与品牌创建的系统性、纵深度有待进一步提升。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建议学校：一是深化“旗帜+牌子”党建品牌建设。系统总结品牌活动的标准化流程与成熟经验做法，并在具体实践中检验、优化品牌内涵与实施路径，进一步提升学校党建品牌在市、区范围的辐射力和影响力。二是充分发挥党员在学校科研项目中的引领作用。加强党建在教育科研中的方向引领和资源整合功能，推动理论学习、党建活动与科研深度融合，形成“党建引领科研、科研反哺教育教学”的良性循环，以科研推动学校党建品牌迭代升级。</w:t>
      </w:r>
    </w:p>
    <w:p>
      <w:pPr>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（二）关于进一步促进教与学方式转变的问题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督导发现：学校在“教学五环节”的实践探索中，聚焦“教学”核心环节的系统性实践与范式提炼尚有不足，契合“双新”要求的课堂教学特色有待进一步凝练彰显。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建议学校：一是对标《义务教育课程标准（2022年版）》要求，将教研组研修主题与核心素养培育精准对接，围绕学科核心概念、关键能力设计研修内容，通过集体备课、课例研磨、专题研讨等方式，优化教学内容的结构化呈现与进阶式设计，提升教学的针对性与适配性。二是以“情境创设、问题导向、高阶思维、体验探究、自信表达”为五大核心维度，优化具有学校特色的课堂教学评价标准；聚焦“教学评一体化”改革，鼓励跨学科课堂实践，逐步形成“素养导向、学生主体、多元互动”的课堂教学范式。同时，鼓励教师利用智慧校园管理平台积累数据，用于课堂中的实时诊断与教学调整，加快实现信息技术从“辅助工具”到“变革引擎”的跃升。三是将学习方法指导纳入课堂教学重要内容，引导学生掌握自主学习、合作学习、探究学习的有效方法；针对不同层次学生的学习需求，设计个性化学习指导方案，培养学生的学习规划能力、问题解决能力与自我调控能力。</w:t>
      </w:r>
    </w:p>
    <w:p>
      <w:pPr>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（三）关于进一步完善“学习共同体”机制，扩大领军教师团队辐射力的问题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督导发现：学校对青年教师专业成长有前瞻性思考，也开展了“学习共同体”相关实践，但是优化和完善“学习共同体”机制，培育具有区内外影响力的高层次青年领军教师方面，仍需进一步探索和实践。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建议学校：一是持续深化教师专业发展研究，推动青年教师“学习共同体”向“研究共同体”升级。明确“研究共同体”的共同愿景与核心目标，对标专业化领军团队建设方向，建立品牌或特色项目分管领导的培育机制，形成青年干部成长与领域工作特色共建共赢的良好局面。二是关注研究共同体的机制建设，结合规划的制定，建立健全时间、资源、激励等方面的保障支持机制，定期复盘总结学习成果，为不同教师提供更多的学习、研究、展示发展空间，形成完整的反馈闭环。三是构建多样化的人才库机制，激发领军教师团队的持续动力，引领不同教师在学校教育教学改革实践中个性发展、特色发展与卓越发展，着力打造一支在市、区更具影响力的教师队伍。</w:t>
      </w:r>
    </w:p>
    <w:p/>
    <w:sectPr>
      <w:footerReference r:id="rId3" w:type="default"/>
      <w:footerReference r:id="rId4" w:type="even"/>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eastAsia="宋体" w:cs="Times New Roman"/>
        <w:sz w:val="28"/>
        <w:szCs w:val="28"/>
      </w:rPr>
    </w:pPr>
    <w:r>
      <w:rPr>
        <w:rStyle w:val="5"/>
        <w:rFonts w:hint="eastAsia" w:ascii="宋体" w:hAnsi="宋体" w:eastAsia="宋体" w:cs="Times New Roman"/>
        <w:sz w:val="28"/>
      </w:rPr>
      <w:t xml:space="preserve">—  </w:t>
    </w:r>
    <w:r>
      <w:rPr>
        <w:rFonts w:ascii="宋体" w:hAnsi="宋体" w:eastAsia="宋体" w:cs="Times New Roman"/>
        <w:sz w:val="28"/>
      </w:rPr>
      <w:fldChar w:fldCharType="begin"/>
    </w:r>
    <w:r>
      <w:rPr>
        <w:rStyle w:val="5"/>
        <w:rFonts w:ascii="宋体" w:hAnsi="宋体" w:eastAsia="宋体" w:cs="Times New Roman"/>
        <w:sz w:val="28"/>
      </w:rPr>
      <w:instrText xml:space="preserve">PAGE  </w:instrText>
    </w:r>
    <w:r>
      <w:rPr>
        <w:rFonts w:ascii="宋体" w:hAnsi="宋体" w:eastAsia="宋体" w:cs="Times New Roman"/>
        <w:sz w:val="28"/>
      </w:rPr>
      <w:fldChar w:fldCharType="separate"/>
    </w:r>
    <w:r>
      <w:rPr>
        <w:rStyle w:val="5"/>
        <w:rFonts w:ascii="宋体" w:hAnsi="宋体" w:eastAsia="宋体" w:cs="Times New Roman"/>
        <w:sz w:val="28"/>
      </w:rPr>
      <w:t>3</w:t>
    </w:r>
    <w:r>
      <w:rPr>
        <w:rFonts w:ascii="宋体" w:hAnsi="宋体" w:eastAsia="宋体" w:cs="Times New Roman"/>
        <w:sz w:val="28"/>
      </w:rPr>
      <w:fldChar w:fldCharType="end"/>
    </w:r>
    <w:r>
      <w:rPr>
        <w:rStyle w:val="5"/>
        <w:rFonts w:hint="eastAsia" w:ascii="宋体" w:hAnsi="宋体" w:eastAsia="宋体" w:cs="Times New Roman"/>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cs="Times New Roman"/>
        <w:sz w:val="28"/>
        <w:szCs w:val="28"/>
      </w:rPr>
    </w:pPr>
    <w:r>
      <w:rPr>
        <w:rStyle w:val="5"/>
        <w:rFonts w:hint="eastAsia" w:ascii="宋体" w:hAnsi="宋体" w:eastAsia="宋体" w:cs="Times New Roman"/>
        <w:sz w:val="28"/>
      </w:rPr>
      <w:t xml:space="preserve">—  </w:t>
    </w:r>
    <w:r>
      <w:rPr>
        <w:rFonts w:ascii="宋体" w:hAnsi="宋体" w:eastAsia="宋体" w:cs="Times New Roman"/>
        <w:sz w:val="28"/>
      </w:rPr>
      <w:fldChar w:fldCharType="begin"/>
    </w:r>
    <w:r>
      <w:rPr>
        <w:rStyle w:val="5"/>
        <w:rFonts w:ascii="宋体" w:hAnsi="宋体" w:eastAsia="宋体" w:cs="Times New Roman"/>
        <w:sz w:val="28"/>
      </w:rPr>
      <w:instrText xml:space="preserve">PAGE  </w:instrText>
    </w:r>
    <w:r>
      <w:rPr>
        <w:rFonts w:ascii="宋体" w:hAnsi="宋体" w:eastAsia="宋体" w:cs="Times New Roman"/>
        <w:sz w:val="28"/>
      </w:rPr>
      <w:fldChar w:fldCharType="separate"/>
    </w:r>
    <w:r>
      <w:rPr>
        <w:rStyle w:val="5"/>
        <w:rFonts w:ascii="宋体" w:hAnsi="宋体" w:eastAsia="宋体" w:cs="Times New Roman"/>
        <w:sz w:val="28"/>
      </w:rPr>
      <w:t>14</w:t>
    </w:r>
    <w:r>
      <w:rPr>
        <w:rFonts w:ascii="宋体" w:hAnsi="宋体" w:eastAsia="宋体" w:cs="Times New Roman"/>
        <w:sz w:val="28"/>
      </w:rPr>
      <w:fldChar w:fldCharType="end"/>
    </w:r>
    <w:r>
      <w:rPr>
        <w:rStyle w:val="5"/>
        <w:rFonts w:hint="eastAsia" w:ascii="宋体" w:hAnsi="宋体" w:eastAsia="宋体" w:cs="Times New Roman"/>
        <w:sz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D0BFB"/>
    <w:multiLevelType w:val="singleLevel"/>
    <w:tmpl w:val="87BD0BFB"/>
    <w:lvl w:ilvl="0" w:tentative="0">
      <w:start w:val="1"/>
      <w:numFmt w:val="chineseCounting"/>
      <w:suff w:val="nothing"/>
      <w:lvlText w:val="（%1）"/>
      <w:lvlJc w:val="left"/>
      <w:rPr>
        <w:rFonts w:hint="eastAsia"/>
      </w:rPr>
    </w:lvl>
  </w:abstractNum>
  <w:abstractNum w:abstractNumId="1">
    <w:nsid w:val="1DFD83B6"/>
    <w:multiLevelType w:val="singleLevel"/>
    <w:tmpl w:val="1DFD83B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4NmJiMTNmMDExNjRiODdmOGJlMzJlZGQ3Nzc1YTUifQ=="/>
  </w:docVars>
  <w:rsids>
    <w:rsidRoot w:val="6C414BEB"/>
    <w:rsid w:val="01667673"/>
    <w:rsid w:val="04DA078F"/>
    <w:rsid w:val="0B325CD7"/>
    <w:rsid w:val="185106B2"/>
    <w:rsid w:val="218248D1"/>
    <w:rsid w:val="23435206"/>
    <w:rsid w:val="2A624AA0"/>
    <w:rsid w:val="3DC37CC9"/>
    <w:rsid w:val="3FED639B"/>
    <w:rsid w:val="43932F68"/>
    <w:rsid w:val="562E63A4"/>
    <w:rsid w:val="5E6D6A90"/>
    <w:rsid w:val="62F10608"/>
    <w:rsid w:val="65E75DA3"/>
    <w:rsid w:val="68BE7DC6"/>
    <w:rsid w:val="68EF3FEF"/>
    <w:rsid w:val="6C414BEB"/>
    <w:rsid w:val="6D5972E2"/>
    <w:rsid w:val="7A5C5F0F"/>
    <w:rsid w:val="7B0C71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character" w:styleId="5">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2026-01-12T06:33:00Z</dcterms:created>
  <dc:creator>Willow</dc:creator>
  <cp:lastModifiedBy>Willow</cp:lastModifiedBy>
  <dcterms:modified xsi:type="dcterms:W3CDTF">2026-01-12T06:33:35Z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258CBCEF3EAC49BFB2009ECBFBDA4012_11</vt:lpwstr>
  </property>
</Properties>
</file>