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60" w:lineRule="exact"/>
        <w:ind w:right="420" w:right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jc w:val="center"/>
        <w:rPr>
          <w:rFonts w:ascii="方正小标宋_GBK" w:hAnsi="仿宋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仿宋" w:eastAsia="方正小标宋_GBK" w:cs="宋体"/>
          <w:color w:val="000000"/>
          <w:kern w:val="0"/>
          <w:sz w:val="36"/>
          <w:szCs w:val="36"/>
        </w:rPr>
        <w:t>2026年静安区“4·23世界读书日”系列活动项目表</w:t>
      </w:r>
    </w:p>
    <w:tbl>
      <w:tblPr>
        <w:tblStyle w:val="3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925"/>
        <w:gridCol w:w="1845"/>
        <w:gridCol w:w="153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活动名称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日期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主承办单位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主要内容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与形式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报送单位 :                         报送日期：</w:t>
      </w:r>
    </w:p>
    <w:p>
      <w:pPr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</w:t>
      </w:r>
    </w:p>
    <w:p>
      <w:pPr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1.报送活动项目应为4月1日—4月30日开展的学习活动；</w:t>
      </w:r>
    </w:p>
    <w:p>
      <w:pPr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2.请各有关单位需于4月30日前，将本表报送至区教育局（邮箱：jaqxcb@163.com）。</w:t>
      </w:r>
    </w:p>
    <w:p>
      <w:pPr>
        <w:pStyle w:val="2"/>
        <w:ind w:firstLine="0" w:firstLineChars="0"/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458A"/>
    <w:rsid w:val="01667673"/>
    <w:rsid w:val="04DA078F"/>
    <w:rsid w:val="0B325CD7"/>
    <w:rsid w:val="185106B2"/>
    <w:rsid w:val="218248D1"/>
    <w:rsid w:val="23435206"/>
    <w:rsid w:val="2A624AA0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  <w:rsid w:val="7C0D4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2026-04-15T08:23:00Z</dcterms:created>
  <dc:creator>Willow</dc:creator>
  <cp:lastModifiedBy>Willow</cp:lastModifiedBy>
  <dcterms:modified xsi:type="dcterms:W3CDTF">2026-04-15T08:24:05Z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5040208CA2A34FF49275834017A2EBFC_11</vt:lpwstr>
  </property>
</Properties>
</file>