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adjustRightInd w:val="0"/>
        <w:snapToGrid w:val="0"/>
        <w:spacing w:line="520" w:lineRule="exact"/>
        <w:ind w:left="6" w:right="-48" w:rightChars="-22" w:hanging="6"/>
        <w:rPr>
          <w:rFonts w:ascii="仿宋" w:hAnsi="仿宋" w:eastAsia="仿宋" w:cs="仿宋"/>
          <w:color w:val="auto"/>
          <w:spacing w:val="-40"/>
          <w:lang w:val="en-US"/>
        </w:rPr>
      </w:pPr>
      <w:r>
        <w:rPr>
          <w:rFonts w:hint="eastAsia" w:ascii="仿宋" w:hAnsi="仿宋" w:eastAsia="仿宋" w:cs="仿宋"/>
          <w:color w:val="auto"/>
          <w:spacing w:val="-40"/>
          <w:lang w:val="en-US"/>
        </w:rPr>
        <w:t>附件1</w:t>
      </w:r>
    </w:p>
    <w:p>
      <w:pPr>
        <w:pStyle w:val="3"/>
        <w:adjustRightInd w:val="0"/>
        <w:snapToGrid w:val="0"/>
        <w:spacing w:line="520" w:lineRule="exact"/>
        <w:ind w:left="0" w:right="-48" w:rightChars="-22" w:firstLine="0"/>
        <w:jc w:val="center"/>
        <w:rPr>
          <w:rFonts w:ascii="华文中宋" w:hAnsi="华文中宋" w:eastAsia="华文中宋" w:cs="华文中宋"/>
          <w:b/>
          <w:bCs/>
          <w:color w:val="auto"/>
          <w:spacing w:val="-8"/>
          <w:sz w:val="36"/>
          <w:szCs w:val="36"/>
          <w:lang w:val="en-US"/>
        </w:rPr>
      </w:pPr>
    </w:p>
    <w:p>
      <w:pPr>
        <w:pStyle w:val="3"/>
        <w:adjustRightInd w:val="0"/>
        <w:snapToGrid w:val="0"/>
        <w:spacing w:line="520" w:lineRule="exact"/>
        <w:ind w:left="0" w:right="-48" w:rightChars="-22" w:firstLine="0"/>
        <w:jc w:val="center"/>
        <w:rPr>
          <w:rFonts w:ascii="华文中宋" w:hAnsi="华文中宋" w:eastAsia="华文中宋" w:cs="华文中宋"/>
          <w:b/>
          <w:bCs/>
          <w:color w:val="auto"/>
          <w:spacing w:val="-8"/>
          <w:sz w:val="36"/>
          <w:szCs w:val="36"/>
          <w:lang w:val="en-US"/>
        </w:rPr>
      </w:pPr>
      <w:r>
        <w:rPr>
          <w:rFonts w:hint="eastAsia" w:ascii="华文中宋" w:hAnsi="华文中宋" w:eastAsia="华文中宋" w:cs="华文中宋"/>
          <w:b/>
          <w:bCs/>
          <w:color w:val="auto"/>
          <w:spacing w:val="-8"/>
          <w:sz w:val="36"/>
          <w:szCs w:val="36"/>
          <w:lang w:val="en-US"/>
        </w:rPr>
        <w:t>XX单位落实新冠肺炎疫情防控措施</w:t>
      </w:r>
    </w:p>
    <w:p>
      <w:pPr>
        <w:pStyle w:val="3"/>
        <w:adjustRightInd w:val="0"/>
        <w:snapToGrid w:val="0"/>
        <w:spacing w:line="520" w:lineRule="exact"/>
        <w:ind w:left="0" w:right="-48" w:rightChars="-22" w:firstLine="0"/>
        <w:jc w:val="center"/>
        <w:rPr>
          <w:rFonts w:ascii="华文中宋" w:hAnsi="华文中宋" w:eastAsia="华文中宋" w:cs="华文中宋"/>
          <w:b/>
          <w:bCs/>
          <w:color w:val="auto"/>
          <w:spacing w:val="-8"/>
          <w:sz w:val="36"/>
          <w:szCs w:val="36"/>
          <w:lang w:val="en-US"/>
        </w:rPr>
      </w:pPr>
      <w:r>
        <w:rPr>
          <w:rFonts w:hint="eastAsia" w:ascii="华文中宋" w:hAnsi="华文中宋" w:eastAsia="华文中宋" w:cs="华文中宋"/>
          <w:b/>
          <w:bCs/>
          <w:color w:val="auto"/>
          <w:spacing w:val="-8"/>
          <w:sz w:val="36"/>
          <w:szCs w:val="36"/>
          <w:lang w:val="en-US"/>
        </w:rPr>
        <w:t>承 诺 书</w:t>
      </w:r>
    </w:p>
    <w:p>
      <w:pPr>
        <w:pStyle w:val="3"/>
        <w:adjustRightInd w:val="0"/>
        <w:snapToGrid w:val="0"/>
        <w:spacing w:line="520" w:lineRule="exact"/>
        <w:ind w:left="0" w:right="-48" w:rightChars="-22" w:firstLine="0"/>
        <w:jc w:val="center"/>
        <w:rPr>
          <w:rFonts w:ascii="华文中宋" w:hAnsi="华文中宋" w:eastAsia="华文中宋" w:cs="华文中宋"/>
          <w:b/>
          <w:bCs/>
          <w:color w:val="auto"/>
          <w:spacing w:val="-8"/>
          <w:sz w:val="36"/>
          <w:szCs w:val="36"/>
          <w:lang w:val="en-US"/>
        </w:rPr>
      </w:pPr>
    </w:p>
    <w:p>
      <w:pPr>
        <w:pStyle w:val="3"/>
        <w:adjustRightInd w:val="0"/>
        <w:snapToGrid w:val="0"/>
        <w:spacing w:line="600" w:lineRule="exact"/>
        <w:ind w:left="0" w:right="-48" w:rightChars="-22" w:firstLine="608" w:firstLineChars="200"/>
        <w:jc w:val="both"/>
        <w:rPr>
          <w:rFonts w:ascii="仿宋" w:hAnsi="仿宋" w:eastAsia="仿宋" w:cs="仿宋"/>
          <w:color w:val="auto"/>
          <w:spacing w:val="-8"/>
          <w:lang w:val="en-US"/>
        </w:rPr>
      </w:pPr>
      <w:r>
        <w:rPr>
          <w:rFonts w:hint="eastAsia" w:ascii="仿宋" w:hAnsi="仿宋" w:eastAsia="仿宋" w:cs="仿宋"/>
          <w:color w:val="auto"/>
          <w:spacing w:val="-8"/>
          <w:lang w:val="en-US"/>
        </w:rPr>
        <w:t>XX单位将于XX年XX月XX日组织XX集会活动，参加人数XX人。遵循</w:t>
      </w:r>
      <w:r>
        <w:rPr>
          <w:rFonts w:hint="eastAsia" w:ascii="仿宋" w:hAnsi="仿宋" w:eastAsia="仿宋" w:cs="仿宋"/>
          <w:color w:val="auto"/>
          <w:spacing w:val="-10"/>
          <w:lang w:val="en-US"/>
        </w:rPr>
        <w:t>“谁主办，谁负责；谁组织，谁负责”原则，</w:t>
      </w:r>
      <w:r>
        <w:rPr>
          <w:rFonts w:hint="eastAsia" w:ascii="仿宋" w:hAnsi="仿宋" w:eastAsia="仿宋" w:cs="仿宋"/>
          <w:color w:val="auto"/>
          <w:spacing w:val="-8"/>
          <w:lang w:val="en-US"/>
        </w:rPr>
        <w:t>本单位将承诺按照《关于印发&lt;上海市集会类活动新冠肺炎疫情常态化防控指导意见&gt;的通知》（沪肺炎防控办〔2020〕245号）及静安区相关工作提示要求，落实集会活动的各项防控措施。如发生违反防控要求导致疫情传播事件，将按照《中华人民共和国传染病防治法》及《上海市公共卫生管理条例》追究相关责任。</w:t>
      </w:r>
    </w:p>
    <w:p>
      <w:pPr>
        <w:pStyle w:val="3"/>
        <w:adjustRightInd w:val="0"/>
        <w:snapToGrid w:val="0"/>
        <w:spacing w:line="600" w:lineRule="exact"/>
        <w:ind w:left="0" w:right="-48" w:rightChars="-22" w:firstLine="608" w:firstLineChars="200"/>
        <w:jc w:val="both"/>
        <w:rPr>
          <w:rFonts w:ascii="仿宋" w:hAnsi="仿宋" w:eastAsia="仿宋" w:cs="仿宋"/>
          <w:color w:val="auto"/>
          <w:spacing w:val="-8"/>
          <w:lang w:val="en-US"/>
        </w:rPr>
      </w:pPr>
    </w:p>
    <w:p>
      <w:pPr>
        <w:pStyle w:val="3"/>
        <w:adjustRightInd w:val="0"/>
        <w:snapToGrid w:val="0"/>
        <w:spacing w:line="600" w:lineRule="exact"/>
        <w:ind w:left="0" w:right="-48" w:rightChars="-22" w:firstLine="608" w:firstLineChars="200"/>
        <w:jc w:val="both"/>
        <w:rPr>
          <w:rFonts w:ascii="仿宋" w:hAnsi="仿宋" w:eastAsia="仿宋" w:cs="仿宋"/>
          <w:color w:val="auto"/>
          <w:spacing w:val="-8"/>
          <w:lang w:val="en-US"/>
        </w:rPr>
      </w:pPr>
    </w:p>
    <w:p>
      <w:pPr>
        <w:pStyle w:val="3"/>
        <w:adjustRightInd w:val="0"/>
        <w:snapToGrid w:val="0"/>
        <w:spacing w:line="600" w:lineRule="exact"/>
        <w:ind w:left="0" w:right="-48" w:rightChars="-22" w:firstLine="608" w:firstLineChars="200"/>
        <w:jc w:val="both"/>
        <w:rPr>
          <w:rFonts w:ascii="仿宋" w:hAnsi="仿宋" w:eastAsia="仿宋" w:cs="仿宋"/>
          <w:color w:val="auto"/>
          <w:spacing w:val="-8"/>
          <w:lang w:val="en-US"/>
        </w:rPr>
      </w:pPr>
    </w:p>
    <w:p>
      <w:pPr>
        <w:pStyle w:val="3"/>
        <w:adjustRightInd w:val="0"/>
        <w:snapToGrid w:val="0"/>
        <w:spacing w:line="600" w:lineRule="exact"/>
        <w:ind w:left="0" w:right="-48" w:rightChars="-22" w:firstLine="608" w:firstLineChars="200"/>
        <w:jc w:val="center"/>
        <w:rPr>
          <w:rFonts w:ascii="仿宋" w:hAnsi="仿宋" w:eastAsia="仿宋" w:cs="仿宋"/>
          <w:color w:val="auto"/>
          <w:spacing w:val="-8"/>
          <w:lang w:val="en-US"/>
        </w:rPr>
      </w:pPr>
      <w:r>
        <w:rPr>
          <w:rFonts w:hint="eastAsia" w:ascii="仿宋" w:hAnsi="仿宋" w:eastAsia="仿宋" w:cs="仿宋"/>
          <w:color w:val="auto"/>
          <w:spacing w:val="-8"/>
          <w:lang w:val="en-US"/>
        </w:rPr>
        <w:t xml:space="preserve">                     XX 单位（公章）</w:t>
      </w:r>
    </w:p>
    <w:p>
      <w:pPr>
        <w:pStyle w:val="3"/>
        <w:adjustRightInd w:val="0"/>
        <w:snapToGrid w:val="0"/>
        <w:spacing w:line="600" w:lineRule="exact"/>
        <w:ind w:left="0" w:right="-48" w:rightChars="-22" w:firstLine="608" w:firstLineChars="200"/>
        <w:jc w:val="center"/>
        <w:rPr>
          <w:rFonts w:ascii="仿宋" w:hAnsi="仿宋" w:eastAsia="仿宋" w:cs="仿宋"/>
          <w:color w:val="auto"/>
          <w:spacing w:val="-8"/>
          <w:lang w:val="en-US"/>
        </w:rPr>
      </w:pPr>
      <w:r>
        <w:rPr>
          <w:rFonts w:hint="eastAsia" w:ascii="仿宋" w:hAnsi="仿宋" w:eastAsia="仿宋" w:cs="仿宋"/>
          <w:color w:val="auto"/>
          <w:spacing w:val="-8"/>
          <w:lang w:val="en-US"/>
        </w:rPr>
        <w:t xml:space="preserve">                                  年    月    日</w:t>
      </w:r>
    </w:p>
    <w:p>
      <w:pPr>
        <w:pStyle w:val="3"/>
        <w:adjustRightInd w:val="0"/>
        <w:snapToGrid w:val="0"/>
        <w:spacing w:line="600" w:lineRule="exact"/>
        <w:ind w:left="0" w:right="-48" w:rightChars="-22" w:firstLine="0"/>
        <w:jc w:val="both"/>
        <w:rPr>
          <w:rFonts w:ascii="仿宋" w:hAnsi="仿宋" w:eastAsia="仿宋" w:cs="仿宋"/>
          <w:color w:val="auto"/>
          <w:spacing w:val="-8"/>
          <w:lang w:val="en-US"/>
        </w:rPr>
        <w:sectPr>
          <w:pgSz w:w="11910" w:h="16840"/>
          <w:pgMar w:top="1440" w:right="1800" w:bottom="1320" w:left="1800" w:header="720" w:footer="720" w:gutter="0"/>
          <w:cols w:space="720" w:num="1"/>
        </w:sectPr>
      </w:pPr>
    </w:p>
    <w:p>
      <w:pPr>
        <w:pStyle w:val="3"/>
        <w:adjustRightInd w:val="0"/>
        <w:snapToGrid w:val="0"/>
        <w:spacing w:line="520" w:lineRule="exact"/>
        <w:ind w:left="6" w:right="-48" w:rightChars="-22" w:hanging="6"/>
        <w:rPr>
          <w:rFonts w:ascii="仿宋" w:hAnsi="仿宋" w:eastAsia="仿宋" w:cs="仿宋"/>
          <w:color w:val="auto"/>
          <w:spacing w:val="-40"/>
          <w:lang w:val="en-US"/>
        </w:rPr>
      </w:pPr>
      <w:r>
        <w:rPr>
          <w:rFonts w:hint="eastAsia" w:ascii="仿宋" w:hAnsi="仿宋" w:eastAsia="仿宋" w:cs="仿宋"/>
          <w:color w:val="auto"/>
          <w:spacing w:val="-40"/>
          <w:lang w:val="en-US"/>
        </w:rPr>
        <w:t>附件2</w:t>
      </w:r>
    </w:p>
    <w:p>
      <w:pPr>
        <w:pStyle w:val="3"/>
        <w:adjustRightInd w:val="0"/>
        <w:snapToGrid w:val="0"/>
        <w:spacing w:line="520" w:lineRule="exact"/>
        <w:ind w:left="0" w:right="-48" w:rightChars="-22" w:firstLine="0"/>
        <w:jc w:val="center"/>
        <w:rPr>
          <w:rFonts w:ascii="华文中宋" w:hAnsi="华文中宋" w:eastAsia="华文中宋" w:cs="华文中宋"/>
          <w:b/>
          <w:bCs/>
          <w:color w:val="auto"/>
          <w:spacing w:val="-8"/>
          <w:sz w:val="36"/>
          <w:szCs w:val="36"/>
          <w:lang w:val="en-US"/>
        </w:rPr>
      </w:pPr>
      <w:r>
        <w:rPr>
          <w:rFonts w:hint="eastAsia" w:ascii="华文中宋" w:hAnsi="华文中宋" w:eastAsia="华文中宋" w:cs="华文中宋"/>
          <w:b/>
          <w:bCs/>
          <w:color w:val="auto"/>
          <w:spacing w:val="-8"/>
          <w:sz w:val="36"/>
          <w:szCs w:val="36"/>
          <w:lang w:val="en-US"/>
        </w:rPr>
        <w:t>新冠疫情防控措施落实情况自评表</w:t>
      </w:r>
    </w:p>
    <w:p>
      <w:pPr>
        <w:pStyle w:val="3"/>
        <w:adjustRightInd w:val="0"/>
        <w:snapToGrid w:val="0"/>
        <w:spacing w:line="520" w:lineRule="exact"/>
        <w:ind w:left="0" w:right="-48" w:rightChars="-22" w:firstLine="0"/>
        <w:rPr>
          <w:rFonts w:ascii="华文中宋" w:hAnsi="华文中宋" w:eastAsia="华文中宋" w:cs="华文中宋"/>
          <w:b/>
          <w:bCs/>
          <w:color w:val="auto"/>
          <w:spacing w:val="-8"/>
          <w:sz w:val="36"/>
          <w:szCs w:val="36"/>
          <w:lang w:val="en-US"/>
        </w:rPr>
      </w:pPr>
    </w:p>
    <w:p>
      <w:pPr>
        <w:pStyle w:val="3"/>
        <w:adjustRightInd w:val="0"/>
        <w:snapToGrid w:val="0"/>
        <w:spacing w:line="520" w:lineRule="exact"/>
        <w:ind w:left="0" w:right="-48" w:rightChars="-22" w:firstLine="0"/>
        <w:rPr>
          <w:rFonts w:ascii="仿宋" w:hAnsi="仿宋" w:eastAsia="仿宋" w:cs="仿宋"/>
          <w:color w:val="auto"/>
          <w:spacing w:val="-8"/>
          <w:sz w:val="24"/>
          <w:szCs w:val="24"/>
          <w:lang w:val="en-US"/>
        </w:rPr>
      </w:pPr>
      <w:r>
        <w:rPr>
          <w:rFonts w:hint="eastAsia" w:ascii="仿宋" w:hAnsi="仿宋" w:eastAsia="仿宋" w:cs="仿宋"/>
          <w:color w:val="auto"/>
          <w:spacing w:val="-8"/>
          <w:sz w:val="24"/>
          <w:szCs w:val="24"/>
          <w:lang w:val="en-US"/>
        </w:rPr>
        <w:t>主办单位名称：</w:t>
      </w:r>
      <w:r>
        <w:rPr>
          <w:rFonts w:ascii="仿宋" w:hAnsi="仿宋" w:eastAsia="仿宋" w:cs="仿宋"/>
          <w:color w:val="auto"/>
          <w:spacing w:val="-8"/>
          <w:sz w:val="24"/>
          <w:szCs w:val="24"/>
          <w:u w:val="single"/>
          <w:lang w:val="en-US"/>
        </w:rPr>
        <w:t xml:space="preserve">                  </w:t>
      </w:r>
      <w:r>
        <w:rPr>
          <w:rFonts w:hint="eastAsia" w:ascii="仿宋" w:hAnsi="仿宋" w:eastAsia="仿宋" w:cs="仿宋"/>
          <w:color w:val="auto"/>
          <w:spacing w:val="-8"/>
          <w:sz w:val="24"/>
          <w:szCs w:val="24"/>
          <w:lang w:val="en-US"/>
        </w:rPr>
        <w:t>联系人：</w:t>
      </w:r>
      <w:r>
        <w:rPr>
          <w:rFonts w:ascii="仿宋" w:hAnsi="仿宋" w:eastAsia="仿宋" w:cs="仿宋"/>
          <w:color w:val="auto"/>
          <w:spacing w:val="-8"/>
          <w:sz w:val="24"/>
          <w:szCs w:val="24"/>
          <w:u w:val="single"/>
          <w:lang w:val="en-US"/>
        </w:rPr>
        <w:t xml:space="preserve">         </w:t>
      </w:r>
      <w:r>
        <w:rPr>
          <w:rFonts w:hint="eastAsia" w:ascii="仿宋" w:hAnsi="仿宋" w:eastAsia="仿宋" w:cs="仿宋"/>
          <w:color w:val="auto"/>
          <w:spacing w:val="-8"/>
          <w:sz w:val="24"/>
          <w:szCs w:val="24"/>
          <w:lang w:val="en-US"/>
        </w:rPr>
        <w:t>联系方式：</w:t>
      </w:r>
      <w:r>
        <w:rPr>
          <w:rFonts w:ascii="仿宋" w:hAnsi="仿宋" w:eastAsia="仿宋" w:cs="仿宋"/>
          <w:color w:val="auto"/>
          <w:spacing w:val="-8"/>
          <w:sz w:val="24"/>
          <w:szCs w:val="24"/>
          <w:u w:val="single"/>
          <w:lang w:val="en-US"/>
        </w:rPr>
        <w:t xml:space="preserve">            </w:t>
      </w:r>
      <w:r>
        <w:rPr>
          <w:rFonts w:ascii="仿宋" w:hAnsi="仿宋" w:eastAsia="仿宋" w:cs="仿宋"/>
          <w:color w:val="auto"/>
          <w:spacing w:val="-8"/>
          <w:sz w:val="24"/>
          <w:szCs w:val="24"/>
          <w:u w:val="none"/>
          <w:lang w:val="en-US"/>
        </w:rPr>
        <w:t xml:space="preserve"> </w:t>
      </w:r>
    </w:p>
    <w:tbl>
      <w:tblPr>
        <w:tblStyle w:val="6"/>
        <w:tblW w:w="52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1427"/>
        <w:gridCol w:w="2838"/>
        <w:gridCol w:w="2034"/>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95" w:type="pct"/>
            <w:tcBorders>
              <w:tl2br w:val="nil"/>
              <w:tr2bl w:val="nil"/>
            </w:tcBorders>
            <w:vAlign w:val="center"/>
          </w:tcPr>
          <w:p>
            <w:pPr>
              <w:pStyle w:val="3"/>
              <w:adjustRightInd w:val="0"/>
              <w:snapToGrid w:val="0"/>
              <w:ind w:left="0" w:right="-48" w:rightChars="-22" w:firstLine="0"/>
              <w:jc w:val="center"/>
              <w:rPr>
                <w:rFonts w:ascii="仿宋" w:hAnsi="仿宋" w:eastAsia="仿宋" w:cs="仿宋"/>
                <w:color w:val="auto"/>
                <w:spacing w:val="-8"/>
                <w:sz w:val="21"/>
                <w:szCs w:val="21"/>
                <w:lang w:val="en-US"/>
              </w:rPr>
            </w:pPr>
            <w:r>
              <w:rPr>
                <w:rFonts w:hint="eastAsia" w:ascii="仿宋" w:hAnsi="仿宋" w:eastAsia="仿宋" w:cs="仿宋"/>
                <w:b w:val="0"/>
                <w:bCs w:val="0"/>
                <w:color w:val="auto"/>
                <w:spacing w:val="-8"/>
                <w:sz w:val="21"/>
                <w:szCs w:val="21"/>
                <w:lang w:val="en-US"/>
              </w:rPr>
              <w:t>集会必要性</w:t>
            </w:r>
          </w:p>
          <w:p>
            <w:pPr>
              <w:pStyle w:val="3"/>
              <w:pBdr>
                <w:top w:val="none" w:color="auto" w:sz="0" w:space="1"/>
                <w:left w:val="none" w:color="auto" w:sz="0" w:space="4"/>
                <w:bottom w:val="none" w:color="auto" w:sz="0" w:space="1"/>
                <w:right w:val="none" w:color="auto" w:sz="0" w:space="4"/>
              </w:pBdr>
              <w:tabs>
                <w:tab w:val="center" w:pos="4153"/>
                <w:tab w:val="right" w:pos="8306"/>
              </w:tabs>
              <w:adjustRightInd w:val="0"/>
              <w:snapToGrid w:val="0"/>
              <w:ind w:left="0" w:right="-48" w:rightChars="-22" w:firstLine="0"/>
              <w:jc w:val="center"/>
              <w:rPr>
                <w:rFonts w:ascii="仿宋" w:hAnsi="仿宋" w:eastAsia="仿宋" w:cs="仿宋"/>
                <w:b w:val="0"/>
                <w:bCs w:val="0"/>
                <w:color w:val="auto"/>
                <w:spacing w:val="-8"/>
                <w:sz w:val="21"/>
                <w:szCs w:val="21"/>
                <w:lang w:val="en-US"/>
              </w:rPr>
            </w:pPr>
            <w:r>
              <w:rPr>
                <w:rFonts w:hint="eastAsia" w:ascii="仿宋" w:hAnsi="仿宋" w:eastAsia="仿宋" w:cs="仿宋"/>
                <w:b w:val="0"/>
                <w:bCs w:val="0"/>
                <w:color w:val="auto"/>
                <w:spacing w:val="-8"/>
                <w:sz w:val="21"/>
                <w:szCs w:val="21"/>
                <w:lang w:val="en-US"/>
              </w:rPr>
              <w:t>说明</w:t>
            </w:r>
          </w:p>
        </w:tc>
        <w:tc>
          <w:tcPr>
            <w:tcW w:w="4204" w:type="pct"/>
            <w:gridSpan w:val="4"/>
            <w:tcBorders>
              <w:tl2br w:val="nil"/>
              <w:tr2bl w:val="nil"/>
            </w:tcBorders>
            <w:vAlign w:val="center"/>
          </w:tcPr>
          <w:p>
            <w:pPr>
              <w:pStyle w:val="3"/>
              <w:adjustRightInd w:val="0"/>
              <w:snapToGrid w:val="0"/>
              <w:ind w:left="0" w:right="-48" w:rightChars="-22" w:firstLine="0"/>
              <w:jc w:val="center"/>
              <w:rPr>
                <w:rFonts w:ascii="仿宋" w:hAnsi="仿宋" w:eastAsia="仿宋" w:cs="仿宋"/>
                <w:b/>
                <w:bCs/>
                <w:color w:val="auto"/>
                <w:spacing w:val="-8"/>
                <w:sz w:val="21"/>
                <w:szCs w:val="21"/>
                <w:lang w:val="en-US"/>
              </w:rPr>
            </w:pPr>
          </w:p>
          <w:p>
            <w:pPr>
              <w:pStyle w:val="3"/>
              <w:adjustRightInd w:val="0"/>
              <w:snapToGrid w:val="0"/>
              <w:ind w:left="0" w:right="-48" w:rightChars="-22" w:firstLine="0"/>
              <w:jc w:val="center"/>
              <w:rPr>
                <w:rFonts w:ascii="仿宋" w:hAnsi="仿宋" w:eastAsia="仿宋" w:cs="仿宋"/>
                <w:b/>
                <w:bCs/>
                <w:color w:val="auto"/>
                <w:spacing w:val="-8"/>
                <w:sz w:val="21"/>
                <w:szCs w:val="21"/>
                <w:lang w:val="en-US"/>
              </w:rPr>
            </w:pPr>
          </w:p>
          <w:p>
            <w:pPr>
              <w:pStyle w:val="3"/>
              <w:adjustRightInd w:val="0"/>
              <w:snapToGrid w:val="0"/>
              <w:ind w:left="0" w:right="-48" w:rightChars="-22" w:firstLine="0"/>
              <w:jc w:val="center"/>
              <w:rPr>
                <w:rFonts w:ascii="仿宋" w:hAnsi="仿宋" w:eastAsia="仿宋" w:cs="仿宋"/>
                <w:b/>
                <w:bCs/>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95" w:type="pct"/>
            <w:tcBorders>
              <w:tl2br w:val="nil"/>
              <w:tr2bl w:val="nil"/>
            </w:tcBorders>
            <w:vAlign w:val="center"/>
          </w:tcPr>
          <w:p>
            <w:pPr>
              <w:pStyle w:val="3"/>
              <w:pBdr>
                <w:top w:val="none" w:color="auto" w:sz="0" w:space="1"/>
                <w:left w:val="none" w:color="auto" w:sz="0" w:space="4"/>
                <w:bottom w:val="none" w:color="auto" w:sz="0" w:space="1"/>
                <w:right w:val="none" w:color="auto" w:sz="0" w:space="4"/>
              </w:pBdr>
              <w:tabs>
                <w:tab w:val="center" w:pos="4153"/>
                <w:tab w:val="right" w:pos="8306"/>
              </w:tabs>
              <w:adjustRightInd w:val="0"/>
              <w:snapToGrid w:val="0"/>
              <w:ind w:left="0" w:right="-48" w:rightChars="-22" w:firstLine="0"/>
              <w:jc w:val="center"/>
              <w:rPr>
                <w:rFonts w:ascii="仿宋" w:hAnsi="仿宋" w:eastAsia="仿宋" w:cs="仿宋"/>
                <w:b w:val="0"/>
                <w:bCs w:val="0"/>
                <w:color w:val="auto"/>
                <w:spacing w:val="-8"/>
                <w:sz w:val="21"/>
                <w:szCs w:val="21"/>
                <w:lang w:val="en-US"/>
              </w:rPr>
            </w:pPr>
            <w:r>
              <w:rPr>
                <w:rFonts w:hint="eastAsia" w:ascii="仿宋" w:hAnsi="仿宋" w:eastAsia="仿宋" w:cs="仿宋"/>
                <w:b w:val="0"/>
                <w:bCs w:val="0"/>
                <w:color w:val="auto"/>
                <w:spacing w:val="-8"/>
                <w:sz w:val="21"/>
                <w:szCs w:val="21"/>
                <w:lang w:val="en-US"/>
              </w:rPr>
              <w:t>防控自评</w:t>
            </w:r>
          </w:p>
        </w:tc>
        <w:tc>
          <w:tcPr>
            <w:tcW w:w="2397" w:type="pct"/>
            <w:gridSpan w:val="2"/>
            <w:tcBorders>
              <w:tl2br w:val="nil"/>
              <w:tr2bl w:val="nil"/>
            </w:tcBorders>
            <w:vAlign w:val="center"/>
          </w:tcPr>
          <w:p>
            <w:pPr>
              <w:pStyle w:val="3"/>
              <w:adjustRightInd w:val="0"/>
              <w:snapToGrid w:val="0"/>
              <w:ind w:left="0" w:right="-48" w:rightChars="-22" w:firstLine="0"/>
              <w:jc w:val="center"/>
              <w:rPr>
                <w:rFonts w:ascii="仿宋" w:hAnsi="仿宋" w:eastAsia="仿宋" w:cs="仿宋"/>
                <w:b/>
                <w:bCs/>
                <w:color w:val="auto"/>
                <w:spacing w:val="-8"/>
                <w:sz w:val="21"/>
                <w:szCs w:val="21"/>
                <w:lang w:val="en-US"/>
              </w:rPr>
            </w:pPr>
            <w:r>
              <w:rPr>
                <w:rFonts w:hint="eastAsia" w:ascii="仿宋" w:hAnsi="仿宋" w:eastAsia="仿宋" w:cs="仿宋"/>
                <w:b/>
                <w:bCs/>
                <w:color w:val="auto"/>
                <w:spacing w:val="-8"/>
                <w:sz w:val="21"/>
                <w:szCs w:val="21"/>
                <w:lang w:val="en-US"/>
              </w:rPr>
              <w:t>具体措施</w:t>
            </w:r>
          </w:p>
        </w:tc>
        <w:tc>
          <w:tcPr>
            <w:tcW w:w="1143" w:type="pct"/>
            <w:tcBorders>
              <w:tl2br w:val="nil"/>
              <w:tr2bl w:val="nil"/>
            </w:tcBorders>
            <w:vAlign w:val="center"/>
          </w:tcPr>
          <w:p>
            <w:pPr>
              <w:pStyle w:val="3"/>
              <w:adjustRightInd w:val="0"/>
              <w:snapToGrid w:val="0"/>
              <w:ind w:left="0" w:right="-48" w:rightChars="-22" w:firstLine="0"/>
              <w:jc w:val="center"/>
              <w:rPr>
                <w:rFonts w:ascii="仿宋" w:hAnsi="仿宋" w:eastAsia="仿宋" w:cs="仿宋"/>
                <w:b/>
                <w:bCs/>
                <w:color w:val="auto"/>
                <w:spacing w:val="-8"/>
                <w:sz w:val="21"/>
                <w:szCs w:val="21"/>
                <w:lang w:val="en-US"/>
              </w:rPr>
            </w:pPr>
            <w:r>
              <w:rPr>
                <w:rFonts w:hint="eastAsia" w:ascii="仿宋" w:hAnsi="仿宋" w:eastAsia="仿宋" w:cs="仿宋"/>
                <w:b/>
                <w:bCs/>
                <w:color w:val="auto"/>
                <w:spacing w:val="-8"/>
                <w:sz w:val="21"/>
                <w:szCs w:val="21"/>
                <w:lang w:val="en-US"/>
              </w:rPr>
              <w:t>落实情况</w:t>
            </w:r>
          </w:p>
        </w:tc>
        <w:tc>
          <w:tcPr>
            <w:tcW w:w="664" w:type="pct"/>
            <w:tcBorders>
              <w:tl2br w:val="nil"/>
              <w:tr2bl w:val="nil"/>
            </w:tcBorders>
            <w:vAlign w:val="center"/>
          </w:tcPr>
          <w:p>
            <w:pPr>
              <w:pStyle w:val="3"/>
              <w:adjustRightInd w:val="0"/>
              <w:snapToGrid w:val="0"/>
              <w:ind w:left="0" w:right="-48" w:rightChars="-22" w:firstLine="0"/>
              <w:jc w:val="center"/>
              <w:rPr>
                <w:rFonts w:ascii="仿宋" w:hAnsi="仿宋" w:eastAsia="仿宋" w:cs="仿宋"/>
                <w:b/>
                <w:bCs/>
                <w:color w:val="auto"/>
                <w:spacing w:val="-8"/>
                <w:sz w:val="21"/>
                <w:szCs w:val="21"/>
                <w:lang w:val="en-US"/>
              </w:rPr>
            </w:pPr>
            <w:r>
              <w:rPr>
                <w:rFonts w:hint="eastAsia" w:ascii="仿宋" w:hAnsi="仿宋" w:eastAsia="仿宋" w:cs="仿宋"/>
                <w:b/>
                <w:bCs/>
                <w:color w:val="auto"/>
                <w:spacing w:val="-8"/>
                <w:sz w:val="21"/>
                <w:szCs w:val="21"/>
                <w:lang w:val="en-US"/>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书面材料</w:t>
            </w: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ascii="仿宋" w:hAnsi="仿宋" w:eastAsia="仿宋" w:cs="仿宋"/>
                <w:color w:val="auto"/>
                <w:spacing w:val="-8"/>
                <w:sz w:val="21"/>
                <w:szCs w:val="21"/>
                <w:lang w:val="en-US"/>
              </w:rPr>
              <w:t>落实新冠肺炎疫情防控措施承诺书</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集会活动组织方案</w:t>
            </w:r>
          </w:p>
        </w:tc>
        <w:tc>
          <w:tcPr>
            <w:tcW w:w="1143" w:type="pct"/>
            <w:tcBorders>
              <w:tl2br w:val="nil"/>
              <w:tr2bl w:val="nil"/>
            </w:tcBorders>
            <w:vAlign w:val="center"/>
          </w:tcPr>
          <w:p>
            <w:pPr>
              <w:adjustRightInd w:val="0"/>
              <w:snapToGrid w:val="0"/>
              <w:ind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集会疫情防控方案</w:t>
            </w:r>
          </w:p>
        </w:tc>
        <w:tc>
          <w:tcPr>
            <w:tcW w:w="1143" w:type="pct"/>
            <w:tcBorders>
              <w:tl2br w:val="nil"/>
              <w:tr2bl w:val="nil"/>
            </w:tcBorders>
            <w:vAlign w:val="center"/>
          </w:tcPr>
          <w:p>
            <w:pPr>
              <w:adjustRightInd w:val="0"/>
              <w:snapToGrid w:val="0"/>
              <w:ind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集会应急处置预案</w:t>
            </w:r>
          </w:p>
        </w:tc>
        <w:tc>
          <w:tcPr>
            <w:tcW w:w="1143" w:type="pct"/>
            <w:tcBorders>
              <w:tl2br w:val="nil"/>
              <w:tr2bl w:val="nil"/>
            </w:tcBorders>
            <w:vAlign w:val="center"/>
          </w:tcPr>
          <w:p>
            <w:pPr>
              <w:adjustRightInd w:val="0"/>
              <w:snapToGrid w:val="0"/>
              <w:ind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主体责任</w:t>
            </w: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成立疫情防控工作小组</w:t>
            </w:r>
          </w:p>
        </w:tc>
        <w:tc>
          <w:tcPr>
            <w:tcW w:w="1143" w:type="pct"/>
            <w:tcBorders>
              <w:tl2br w:val="nil"/>
              <w:tr2bl w:val="nil"/>
            </w:tcBorders>
            <w:vAlign w:val="center"/>
          </w:tcPr>
          <w:p>
            <w:pPr>
              <w:adjustRightInd w:val="0"/>
              <w:snapToGrid w:val="0"/>
              <w:ind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指定专人负责疫情防控工作</w:t>
            </w:r>
          </w:p>
        </w:tc>
        <w:tc>
          <w:tcPr>
            <w:tcW w:w="1143" w:type="pct"/>
            <w:tcBorders>
              <w:tl2br w:val="nil"/>
              <w:tr2bl w:val="nil"/>
            </w:tcBorders>
            <w:vAlign w:val="center"/>
          </w:tcPr>
          <w:p>
            <w:pPr>
              <w:adjustRightInd w:val="0"/>
              <w:snapToGrid w:val="0"/>
              <w:ind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疫情风险评估</w:t>
            </w:r>
          </w:p>
        </w:tc>
        <w:tc>
          <w:tcPr>
            <w:tcW w:w="2397" w:type="pct"/>
            <w:gridSpan w:val="2"/>
            <w:tcBorders>
              <w:tl2br w:val="nil"/>
              <w:tr2bl w:val="nil"/>
            </w:tcBorders>
            <w:vAlign w:val="center"/>
          </w:tcPr>
          <w:p>
            <w:pPr>
              <w:pStyle w:val="3"/>
              <w:adjustRightInd w:val="0"/>
              <w:snapToGrid w:val="0"/>
              <w:ind w:left="8" w:right="-48" w:rightChars="-22" w:hanging="8"/>
              <w:jc w:val="both"/>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eastAsia="zh-CN"/>
              </w:rPr>
              <w:t>预约、</w:t>
            </w:r>
            <w:r>
              <w:rPr>
                <w:rFonts w:hint="eastAsia" w:ascii="仿宋" w:hAnsi="仿宋" w:eastAsia="仿宋" w:cs="仿宋"/>
                <w:color w:val="auto"/>
                <w:spacing w:val="-8"/>
                <w:sz w:val="21"/>
                <w:szCs w:val="21"/>
                <w:lang w:val="en-US"/>
              </w:rPr>
              <w:t>实名</w:t>
            </w:r>
            <w:r>
              <w:rPr>
                <w:rFonts w:hint="eastAsia" w:ascii="仿宋" w:hAnsi="仿宋" w:eastAsia="仿宋" w:cs="仿宋"/>
                <w:color w:val="auto"/>
                <w:spacing w:val="-8"/>
                <w:sz w:val="21"/>
                <w:szCs w:val="21"/>
                <w:lang w:val="en-US" w:eastAsia="zh-CN"/>
              </w:rPr>
              <w:t>制</w:t>
            </w:r>
            <w:r>
              <w:rPr>
                <w:rFonts w:hint="eastAsia" w:ascii="仿宋" w:hAnsi="仿宋" w:eastAsia="仿宋" w:cs="仿宋"/>
                <w:color w:val="auto"/>
                <w:spacing w:val="-8"/>
                <w:sz w:val="21"/>
                <w:szCs w:val="21"/>
                <w:lang w:val="en-US"/>
              </w:rPr>
              <w:t>参会</w:t>
            </w:r>
            <w:r>
              <w:rPr>
                <w:rFonts w:hint="eastAsia" w:ascii="仿宋" w:hAnsi="仿宋" w:eastAsia="仿宋" w:cs="仿宋"/>
                <w:color w:val="auto"/>
                <w:spacing w:val="-8"/>
                <w:sz w:val="21"/>
                <w:szCs w:val="21"/>
                <w:lang w:val="en-US" w:eastAsia="zh-CN"/>
              </w:rPr>
              <w:t>（需实名登记，人证合一）</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是（   ）否（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参会人员前14天自主健康监测和信息登记</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境外来沪人员需完成14天隔离观察</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前14天有中风险地区旅居史人员不得参会</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工作人员前14天自主健康监测</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参会人员签署健康承诺书</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防控物资准备</w:t>
            </w:r>
          </w:p>
        </w:tc>
        <w:tc>
          <w:tcPr>
            <w:tcW w:w="2397" w:type="pct"/>
            <w:gridSpan w:val="2"/>
            <w:tcBorders>
              <w:tl2br w:val="nil"/>
              <w:tr2bl w:val="nil"/>
            </w:tcBorders>
            <w:vAlign w:val="center"/>
          </w:tcPr>
          <w:p>
            <w:pPr>
              <w:pStyle w:val="3"/>
              <w:adjustRightInd w:val="0"/>
              <w:snapToGrid w:val="0"/>
              <w:ind w:left="8" w:right="-48" w:rightChars="-22" w:hanging="8"/>
              <w:jc w:val="both"/>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rPr>
              <w:t>防疫物资清单</w:t>
            </w:r>
            <w:r>
              <w:rPr>
                <w:rFonts w:hint="eastAsia" w:ascii="仿宋" w:hAnsi="仿宋" w:eastAsia="仿宋" w:cs="仿宋"/>
                <w:color w:val="auto"/>
                <w:spacing w:val="-8"/>
                <w:sz w:val="21"/>
                <w:szCs w:val="21"/>
                <w:lang w:val="en-US" w:eastAsia="zh-CN"/>
              </w:rPr>
              <w:t>（需附件列出品种数量批号）</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入场管理</w:t>
            </w:r>
          </w:p>
        </w:tc>
        <w:tc>
          <w:tcPr>
            <w:tcW w:w="2397" w:type="pct"/>
            <w:gridSpan w:val="2"/>
            <w:tcBorders>
              <w:tl2br w:val="nil"/>
              <w:tr2bl w:val="nil"/>
            </w:tcBorders>
            <w:vAlign w:val="center"/>
          </w:tcPr>
          <w:p>
            <w:pPr>
              <w:pStyle w:val="3"/>
              <w:adjustRightInd w:val="0"/>
              <w:snapToGrid w:val="0"/>
              <w:ind w:left="8" w:right="-48" w:rightChars="-22" w:hanging="8"/>
              <w:jc w:val="both"/>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rPr>
              <w:t>查验健康码</w:t>
            </w:r>
            <w:r>
              <w:rPr>
                <w:rFonts w:hint="eastAsia" w:ascii="仿宋" w:hAnsi="仿宋" w:eastAsia="仿宋" w:cs="仿宋"/>
                <w:color w:val="auto"/>
                <w:spacing w:val="-8"/>
                <w:sz w:val="21"/>
                <w:szCs w:val="21"/>
                <w:lang w:val="en-US" w:eastAsia="zh-CN"/>
              </w:rPr>
              <w:t>、行程码</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有测温装置，入场测量体温</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科学规划人流路线，有限流分流措施</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室内全程戴口罩</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间隔就坐，保持1米以上社交距离</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加强场所通风，中央空调需关闭回风和加湿功能，加大新风量运行</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是（   ）否（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非必要不提供集会餐饮服务</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是（   ）否（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确需要，设立专用就餐区</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垃圾密闭化分类化管理</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是（   ）否（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场地消毒</w:t>
            </w: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有专人负责场地消毒</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加强对卫生间、电梯、门把手等公共区域和公共物品等高频接触点位的清洁消毒</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相关区域公示消毒情况</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应急处置措施</w:t>
            </w: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体温异常或有咳嗽气促等症状或健康码异常人员的处置措施</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95"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color w:val="auto"/>
                <w:spacing w:val="-8"/>
                <w:sz w:val="21"/>
                <w:szCs w:val="21"/>
                <w:lang w:val="en-US"/>
              </w:rPr>
            </w:pPr>
          </w:p>
        </w:tc>
        <w:tc>
          <w:tcPr>
            <w:tcW w:w="2397" w:type="pct"/>
            <w:gridSpan w:val="2"/>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设置临时留观处置区</w:t>
            </w:r>
          </w:p>
        </w:tc>
        <w:tc>
          <w:tcPr>
            <w:tcW w:w="1143"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rPr>
              <w:t>有（   ）无（   ）</w:t>
            </w:r>
          </w:p>
        </w:tc>
        <w:tc>
          <w:tcPr>
            <w:tcW w:w="664" w:type="pct"/>
            <w:tcBorders>
              <w:tl2br w:val="nil"/>
              <w:tr2bl w:val="nil"/>
            </w:tcBorders>
            <w:vAlign w:val="center"/>
          </w:tcPr>
          <w:p>
            <w:pPr>
              <w:pStyle w:val="3"/>
              <w:adjustRightInd w:val="0"/>
              <w:snapToGrid w:val="0"/>
              <w:ind w:left="8" w:right="-48" w:rightChars="-22" w:hanging="8"/>
              <w:jc w:val="both"/>
              <w:rPr>
                <w:rFonts w:ascii="仿宋" w:hAnsi="仿宋" w:eastAsia="仿宋" w:cs="仿宋"/>
                <w:color w:val="auto"/>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97" w:type="pct"/>
            <w:gridSpan w:val="2"/>
            <w:tcBorders>
              <w:tl2br w:val="nil"/>
              <w:tr2bl w:val="nil"/>
            </w:tcBorders>
            <w:vAlign w:val="center"/>
          </w:tcPr>
          <w:p>
            <w:pPr>
              <w:pStyle w:val="3"/>
              <w:adjustRightInd w:val="0"/>
              <w:snapToGrid w:val="0"/>
              <w:ind w:left="8" w:right="-48" w:rightChars="-22" w:hanging="8"/>
              <w:jc w:val="left"/>
              <w:rPr>
                <w:rFonts w:ascii="仿宋" w:hAnsi="仿宋" w:eastAsia="仿宋" w:cs="仿宋"/>
                <w:color w:val="auto"/>
                <w:spacing w:val="-8"/>
                <w:sz w:val="21"/>
                <w:szCs w:val="21"/>
                <w:lang w:val="en-US"/>
              </w:rPr>
            </w:pPr>
            <w:r>
              <w:rPr>
                <w:rFonts w:hint="eastAsia" w:ascii="仿宋" w:hAnsi="仿宋" w:eastAsia="仿宋" w:cs="仿宋"/>
                <w:color w:val="auto"/>
                <w:spacing w:val="-8"/>
                <w:sz w:val="21"/>
                <w:szCs w:val="21"/>
                <w:lang w:val="en-US" w:eastAsia="zh-CN"/>
              </w:rPr>
              <w:t>主办方：</w:t>
            </w:r>
          </w:p>
        </w:tc>
        <w:tc>
          <w:tcPr>
            <w:tcW w:w="1595" w:type="pct"/>
            <w:tcBorders>
              <w:tl2br w:val="nil"/>
              <w:tr2bl w:val="nil"/>
            </w:tcBorders>
            <w:vAlign w:val="center"/>
          </w:tcPr>
          <w:p>
            <w:pPr>
              <w:pStyle w:val="3"/>
              <w:adjustRightInd w:val="0"/>
              <w:snapToGrid w:val="0"/>
              <w:ind w:left="8" w:right="-48" w:rightChars="-22" w:hanging="8"/>
              <w:jc w:val="left"/>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eastAsia="zh-CN"/>
              </w:rPr>
              <w:t>场地方：</w:t>
            </w:r>
          </w:p>
        </w:tc>
        <w:tc>
          <w:tcPr>
            <w:tcW w:w="1807" w:type="pct"/>
            <w:gridSpan w:val="2"/>
            <w:tcBorders>
              <w:tl2br w:val="nil"/>
              <w:tr2bl w:val="nil"/>
            </w:tcBorders>
            <w:vAlign w:val="center"/>
          </w:tcPr>
          <w:p>
            <w:pPr>
              <w:pStyle w:val="3"/>
              <w:adjustRightInd w:val="0"/>
              <w:snapToGrid w:val="0"/>
              <w:ind w:left="8" w:right="-48" w:rightChars="-22" w:hanging="8"/>
              <w:jc w:val="left"/>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eastAsia="zh-CN"/>
              </w:rPr>
              <w:t>被委托方：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jc w:val="center"/>
        </w:trPr>
        <w:tc>
          <w:tcPr>
            <w:tcW w:w="1597" w:type="pct"/>
            <w:gridSpan w:val="2"/>
            <w:tcBorders>
              <w:tl2br w:val="nil"/>
              <w:tr2bl w:val="nil"/>
            </w:tcBorders>
            <w:vAlign w:val="center"/>
          </w:tcPr>
          <w:p>
            <w:pPr>
              <w:pStyle w:val="3"/>
              <w:adjustRightInd w:val="0"/>
              <w:snapToGrid w:val="0"/>
              <w:ind w:left="8" w:right="-48" w:rightChars="-22" w:hanging="8"/>
              <w:jc w:val="center"/>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eastAsia="zh-CN"/>
              </w:rPr>
              <w:t>（盖章）</w:t>
            </w:r>
          </w:p>
        </w:tc>
        <w:tc>
          <w:tcPr>
            <w:tcW w:w="1595" w:type="pct"/>
            <w:tcBorders>
              <w:tl2br w:val="nil"/>
              <w:tr2bl w:val="nil"/>
            </w:tcBorders>
            <w:vAlign w:val="center"/>
          </w:tcPr>
          <w:p>
            <w:pPr>
              <w:pStyle w:val="3"/>
              <w:adjustRightInd w:val="0"/>
              <w:snapToGrid w:val="0"/>
              <w:ind w:left="8" w:right="-48" w:rightChars="-22" w:hanging="8"/>
              <w:jc w:val="center"/>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eastAsia="zh-CN"/>
              </w:rPr>
              <w:t>（盖章）</w:t>
            </w:r>
          </w:p>
        </w:tc>
        <w:tc>
          <w:tcPr>
            <w:tcW w:w="1807" w:type="pct"/>
            <w:gridSpan w:val="2"/>
            <w:tcBorders>
              <w:tl2br w:val="nil"/>
              <w:tr2bl w:val="nil"/>
            </w:tcBorders>
            <w:vAlign w:val="center"/>
          </w:tcPr>
          <w:p>
            <w:pPr>
              <w:pStyle w:val="3"/>
              <w:adjustRightInd w:val="0"/>
              <w:snapToGrid w:val="0"/>
              <w:ind w:left="8" w:right="-48" w:rightChars="-22" w:hanging="8"/>
              <w:jc w:val="center"/>
              <w:rPr>
                <w:rFonts w:hint="eastAsia" w:ascii="仿宋" w:hAnsi="仿宋" w:eastAsia="仿宋" w:cs="仿宋"/>
                <w:color w:val="auto"/>
                <w:spacing w:val="-8"/>
                <w:sz w:val="21"/>
                <w:szCs w:val="21"/>
                <w:lang w:val="en-US" w:eastAsia="zh-CN"/>
              </w:rPr>
            </w:pPr>
            <w:r>
              <w:rPr>
                <w:rFonts w:hint="eastAsia" w:ascii="仿宋" w:hAnsi="仿宋" w:eastAsia="仿宋" w:cs="仿宋"/>
                <w:color w:val="auto"/>
                <w:spacing w:val="-8"/>
                <w:sz w:val="21"/>
                <w:szCs w:val="21"/>
                <w:lang w:val="en-US" w:eastAsia="zh-CN"/>
              </w:rPr>
              <w:t>（盖章）</w:t>
            </w:r>
          </w:p>
        </w:tc>
      </w:tr>
    </w:tbl>
    <w:p>
      <w:pPr>
        <w:pStyle w:val="3"/>
        <w:adjustRightInd w:val="0"/>
        <w:snapToGrid w:val="0"/>
        <w:spacing w:line="520" w:lineRule="exact"/>
        <w:ind w:left="0" w:right="-48" w:rightChars="-22" w:firstLine="0"/>
        <w:jc w:val="center"/>
        <w:rPr>
          <w:rFonts w:ascii="华文中宋" w:hAnsi="华文中宋" w:eastAsia="华文中宋" w:cs="华文中宋"/>
          <w:b/>
          <w:bCs/>
          <w:color w:val="auto"/>
          <w:spacing w:val="-8"/>
          <w:sz w:val="36"/>
          <w:szCs w:val="36"/>
          <w:lang w:val="en-US"/>
        </w:rPr>
        <w:sectPr>
          <w:pgSz w:w="11910" w:h="16840"/>
          <w:pgMar w:top="1440" w:right="1800" w:bottom="1440" w:left="1800" w:header="720" w:footer="720" w:gutter="0"/>
          <w:cols w:space="720" w:num="1"/>
        </w:sectPr>
      </w:pPr>
    </w:p>
    <w:p>
      <w:pPr>
        <w:spacing w:line="360" w:lineRule="auto"/>
        <w:jc w:val="center"/>
        <w:rPr>
          <w:rFonts w:hint="eastAsia" w:ascii="华文中宋" w:hAnsi="华文中宋" w:eastAsia="华文中宋" w:cs="华文中宋"/>
          <w:b/>
          <w:bCs/>
          <w:color w:val="auto"/>
          <w:sz w:val="44"/>
          <w:szCs w:val="44"/>
          <w:lang w:eastAsia="zh-CN"/>
        </w:rPr>
      </w:pPr>
      <w:r>
        <w:rPr>
          <w:rFonts w:hint="eastAsia" w:ascii="华文中宋" w:hAnsi="华文中宋" w:eastAsia="华文中宋" w:cs="华文中宋"/>
          <w:b/>
          <w:bCs/>
          <w:color w:val="auto"/>
          <w:sz w:val="44"/>
          <w:szCs w:val="44"/>
        </w:rPr>
        <w:t>集会类活动</w:t>
      </w:r>
      <w:r>
        <w:rPr>
          <w:rFonts w:hint="eastAsia" w:ascii="华文中宋" w:hAnsi="华文中宋" w:eastAsia="华文中宋" w:cs="华文中宋"/>
          <w:b/>
          <w:bCs/>
          <w:color w:val="auto"/>
          <w:sz w:val="44"/>
          <w:szCs w:val="44"/>
          <w:lang w:val="en-US" w:eastAsia="zh-CN"/>
        </w:rPr>
        <w:t>实名制人员登记</w:t>
      </w:r>
    </w:p>
    <w:p>
      <w:pPr>
        <w:spacing w:line="360" w:lineRule="auto"/>
        <w:jc w:val="center"/>
        <w:rPr>
          <w:rFonts w:hint="eastAsia" w:ascii="华文中宋" w:hAnsi="华文中宋" w:eastAsia="华文中宋" w:cs="华文中宋"/>
          <w:b/>
          <w:bCs/>
          <w:color w:val="auto"/>
          <w:sz w:val="44"/>
          <w:szCs w:val="44"/>
          <w:lang w:val="en-US" w:eastAsia="zh-CN"/>
        </w:rPr>
      </w:pPr>
      <w:r>
        <w:rPr>
          <w:rFonts w:hint="eastAsia" w:ascii="华文中宋" w:hAnsi="华文中宋" w:eastAsia="华文中宋" w:cs="华文中宋"/>
          <w:b/>
          <w:bCs/>
          <w:color w:val="auto"/>
          <w:sz w:val="44"/>
          <w:szCs w:val="44"/>
          <w:lang w:eastAsia="zh-CN"/>
        </w:rPr>
        <w:t>（样表）</w:t>
      </w:r>
    </w:p>
    <w:tbl>
      <w:tblPr>
        <w:tblStyle w:val="5"/>
        <w:tblW w:w="4998" w:type="pct"/>
        <w:jc w:val="center"/>
        <w:tblLayout w:type="autofit"/>
        <w:tblCellMar>
          <w:top w:w="0" w:type="dxa"/>
          <w:left w:w="0" w:type="dxa"/>
          <w:bottom w:w="0" w:type="dxa"/>
          <w:right w:w="0" w:type="dxa"/>
        </w:tblCellMar>
      </w:tblPr>
      <w:tblGrid>
        <w:gridCol w:w="1276"/>
        <w:gridCol w:w="1630"/>
        <w:gridCol w:w="3091"/>
        <w:gridCol w:w="2340"/>
      </w:tblGrid>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
                <w:bCs w:val="0"/>
                <w:sz w:val="24"/>
                <w:lang w:eastAsia="zh-CN"/>
              </w:rPr>
            </w:pPr>
            <w:r>
              <w:rPr>
                <w:rFonts w:hint="eastAsia" w:eastAsia="仿宋_GB2312" w:cs="仿宋_GB2312"/>
                <w:b/>
                <w:bCs w:val="0"/>
                <w:sz w:val="24"/>
                <w:lang w:eastAsia="zh-CN"/>
              </w:rPr>
              <w:t>序号</w:t>
            </w:r>
          </w:p>
        </w:tc>
        <w:tc>
          <w:tcPr>
            <w:tcW w:w="97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
                <w:bCs w:val="0"/>
                <w:sz w:val="24"/>
                <w:lang w:eastAsia="zh-CN"/>
              </w:rPr>
            </w:pPr>
            <w:r>
              <w:rPr>
                <w:rFonts w:hint="eastAsia" w:eastAsia="仿宋_GB2312" w:cs="仿宋_GB2312"/>
                <w:b/>
                <w:bCs w:val="0"/>
                <w:sz w:val="24"/>
                <w:lang w:eastAsia="zh-CN"/>
              </w:rPr>
              <w:t>姓名</w:t>
            </w:r>
          </w:p>
        </w:tc>
        <w:tc>
          <w:tcPr>
            <w:tcW w:w="18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
                <w:bCs w:val="0"/>
                <w:sz w:val="24"/>
                <w:lang w:eastAsia="zh-CN"/>
              </w:rPr>
            </w:pPr>
            <w:r>
              <w:rPr>
                <w:rFonts w:hint="eastAsia" w:eastAsia="仿宋_GB2312" w:cs="仿宋_GB2312"/>
                <w:b/>
                <w:bCs w:val="0"/>
                <w:sz w:val="24"/>
                <w:lang w:eastAsia="zh-CN"/>
              </w:rPr>
              <w:t>身份证号</w:t>
            </w: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
                <w:bCs w:val="0"/>
                <w:sz w:val="24"/>
                <w:lang w:eastAsia="zh-CN"/>
              </w:rPr>
            </w:pPr>
            <w:r>
              <w:rPr>
                <w:rFonts w:hint="eastAsia" w:eastAsia="仿宋_GB2312" w:cs="仿宋_GB2312"/>
                <w:b/>
                <w:bCs w:val="0"/>
                <w:sz w:val="24"/>
                <w:lang w:eastAsia="zh-CN"/>
              </w:rPr>
              <w:t>联系方式</w:t>
            </w: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97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8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97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8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97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8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97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8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97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8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97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85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bl>
    <w:p>
      <w:pPr>
        <w:spacing w:line="360" w:lineRule="auto"/>
        <w:jc w:val="center"/>
        <w:rPr>
          <w:rFonts w:hint="eastAsia" w:ascii="华文中宋" w:hAnsi="华文中宋" w:eastAsia="华文中宋" w:cs="华文中宋"/>
          <w:b/>
          <w:bCs/>
          <w:color w:val="auto"/>
          <w:sz w:val="44"/>
          <w:szCs w:val="44"/>
        </w:rPr>
      </w:pPr>
    </w:p>
    <w:p>
      <w:pPr>
        <w:spacing w:line="360" w:lineRule="auto"/>
        <w:jc w:val="center"/>
        <w:rPr>
          <w:rFonts w:hint="eastAsia" w:ascii="华文中宋" w:hAnsi="华文中宋" w:eastAsia="华文中宋" w:cs="华文中宋"/>
          <w:b/>
          <w:bCs/>
          <w:color w:val="auto"/>
          <w:sz w:val="44"/>
          <w:szCs w:val="44"/>
        </w:rPr>
      </w:pPr>
      <w:r>
        <w:rPr>
          <w:rFonts w:hint="eastAsia" w:ascii="华文中宋" w:hAnsi="华文中宋" w:eastAsia="华文中宋" w:cs="华文中宋"/>
          <w:b/>
          <w:bCs/>
          <w:color w:val="auto"/>
          <w:sz w:val="44"/>
          <w:szCs w:val="44"/>
        </w:rPr>
        <w:t>集会类活动</w:t>
      </w:r>
      <w:r>
        <w:rPr>
          <w:rFonts w:hint="eastAsia" w:ascii="华文中宋" w:hAnsi="华文中宋" w:eastAsia="华文中宋" w:cs="华文中宋"/>
          <w:b/>
          <w:bCs/>
          <w:color w:val="auto"/>
          <w:sz w:val="44"/>
          <w:szCs w:val="44"/>
          <w:lang w:val="en-US"/>
        </w:rPr>
        <w:t>防疫物资</w:t>
      </w:r>
      <w:r>
        <w:rPr>
          <w:rFonts w:hint="eastAsia" w:ascii="华文中宋" w:hAnsi="华文中宋" w:eastAsia="华文中宋" w:cs="华文中宋"/>
          <w:b/>
          <w:bCs/>
          <w:color w:val="auto"/>
          <w:sz w:val="44"/>
          <w:szCs w:val="44"/>
        </w:rPr>
        <w:t>清单</w:t>
      </w:r>
    </w:p>
    <w:p>
      <w:pPr>
        <w:spacing w:line="360" w:lineRule="auto"/>
        <w:jc w:val="center"/>
        <w:rPr>
          <w:rFonts w:hint="eastAsia" w:ascii="华文中宋" w:hAnsi="华文中宋" w:eastAsia="华文中宋" w:cs="华文中宋"/>
          <w:b/>
          <w:bCs/>
          <w:color w:val="auto"/>
          <w:sz w:val="44"/>
          <w:szCs w:val="44"/>
          <w:lang w:val="en-US" w:eastAsia="zh-CN"/>
        </w:rPr>
      </w:pPr>
      <w:r>
        <w:rPr>
          <w:rFonts w:hint="eastAsia" w:ascii="华文中宋" w:hAnsi="华文中宋" w:eastAsia="华文中宋" w:cs="华文中宋"/>
          <w:b/>
          <w:bCs/>
          <w:color w:val="auto"/>
          <w:sz w:val="44"/>
          <w:szCs w:val="44"/>
          <w:lang w:eastAsia="zh-CN"/>
        </w:rPr>
        <w:t>（样表）</w:t>
      </w:r>
    </w:p>
    <w:tbl>
      <w:tblPr>
        <w:tblStyle w:val="5"/>
        <w:tblW w:w="4998" w:type="pct"/>
        <w:jc w:val="center"/>
        <w:tblLayout w:type="autofit"/>
        <w:tblCellMar>
          <w:top w:w="0" w:type="dxa"/>
          <w:left w:w="0" w:type="dxa"/>
          <w:bottom w:w="0" w:type="dxa"/>
          <w:right w:w="0" w:type="dxa"/>
        </w:tblCellMar>
      </w:tblPr>
      <w:tblGrid>
        <w:gridCol w:w="1276"/>
        <w:gridCol w:w="2822"/>
        <w:gridCol w:w="1898"/>
        <w:gridCol w:w="2341"/>
      </w:tblGrid>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eastAsia="仿宋_GB2312" w:cs="仿宋_GB2312"/>
                <w:b/>
                <w:bCs w:val="0"/>
                <w:sz w:val="24"/>
              </w:rPr>
            </w:pPr>
            <w:r>
              <w:rPr>
                <w:rFonts w:hint="eastAsia" w:eastAsia="仿宋_GB2312" w:cs="仿宋_GB2312"/>
                <w:b/>
                <w:bCs w:val="0"/>
                <w:sz w:val="24"/>
              </w:rPr>
              <w:t>种类</w:t>
            </w:r>
          </w:p>
        </w:tc>
        <w:tc>
          <w:tcPr>
            <w:tcW w:w="169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eastAsia="仿宋_GB2312" w:cs="仿宋_GB2312"/>
                <w:b/>
                <w:bCs w:val="0"/>
                <w:sz w:val="24"/>
              </w:rPr>
            </w:pPr>
            <w:r>
              <w:rPr>
                <w:rFonts w:hint="eastAsia" w:eastAsia="仿宋_GB2312" w:cs="仿宋_GB2312"/>
                <w:b/>
                <w:bCs w:val="0"/>
                <w:sz w:val="24"/>
              </w:rPr>
              <w:t>物 品 名 称</w:t>
            </w:r>
          </w:p>
        </w:tc>
        <w:tc>
          <w:tcPr>
            <w:tcW w:w="11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
                <w:bCs w:val="0"/>
                <w:sz w:val="24"/>
                <w:lang w:eastAsia="zh-CN"/>
              </w:rPr>
            </w:pPr>
            <w:r>
              <w:rPr>
                <w:rFonts w:hint="eastAsia" w:eastAsia="仿宋_GB2312" w:cs="仿宋_GB2312"/>
                <w:b/>
                <w:bCs w:val="0"/>
                <w:sz w:val="24"/>
                <w:lang w:eastAsia="zh-CN"/>
              </w:rPr>
              <w:t>数量</w:t>
            </w: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
                <w:bCs w:val="0"/>
                <w:sz w:val="24"/>
                <w:lang w:eastAsia="zh-CN"/>
              </w:rPr>
            </w:pPr>
            <w:r>
              <w:rPr>
                <w:rFonts w:hint="eastAsia" w:eastAsia="仿宋_GB2312" w:cs="仿宋_GB2312"/>
                <w:b/>
                <w:bCs w:val="0"/>
                <w:sz w:val="24"/>
                <w:lang w:eastAsia="zh-CN"/>
              </w:rPr>
              <w:t>生产许可证号</w:t>
            </w: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169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1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169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1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169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1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169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1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169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1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r>
        <w:tblPrEx>
          <w:tblCellMar>
            <w:top w:w="0" w:type="dxa"/>
            <w:left w:w="0" w:type="dxa"/>
            <w:bottom w:w="0" w:type="dxa"/>
            <w:right w:w="0" w:type="dxa"/>
          </w:tblCellMar>
        </w:tblPrEx>
        <w:trPr>
          <w:trHeight w:val="360" w:hRule="atLeast"/>
          <w:jc w:val="center"/>
        </w:trPr>
        <w:tc>
          <w:tcPr>
            <w:tcW w:w="76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hint="eastAsia" w:eastAsia="仿宋_GB2312" w:cs="仿宋_GB2312"/>
                <w:bCs/>
                <w:sz w:val="24"/>
              </w:rPr>
            </w:pPr>
          </w:p>
        </w:tc>
        <w:tc>
          <w:tcPr>
            <w:tcW w:w="169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1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c>
          <w:tcPr>
            <w:tcW w:w="140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hint="eastAsia" w:eastAsia="仿宋_GB2312" w:cs="仿宋_GB2312"/>
                <w:bCs/>
                <w:sz w:val="24"/>
              </w:rPr>
            </w:pPr>
          </w:p>
        </w:tc>
      </w:tr>
    </w:tbl>
    <w:p>
      <w:pPr>
        <w:pStyle w:val="2"/>
        <w:jc w:val="both"/>
        <w:rPr>
          <w:rFonts w:hAnsi="宋体" w:eastAsia="仿宋_GB2312" w:cs="仿宋_GB2312"/>
          <w:sz w:val="24"/>
          <w:szCs w:val="24"/>
          <w:lang w:val="en-US" w:bidi="ar-SA"/>
        </w:rPr>
      </w:pPr>
    </w:p>
    <w:p>
      <w:pPr>
        <w:pStyle w:val="3"/>
        <w:adjustRightInd w:val="0"/>
        <w:snapToGrid w:val="0"/>
        <w:spacing w:line="520" w:lineRule="exact"/>
        <w:ind w:left="0" w:right="-48" w:rightChars="-22" w:firstLine="0"/>
        <w:jc w:val="both"/>
        <w:rPr>
          <w:rFonts w:hint="eastAsia" w:ascii="仿宋_GB2312" w:hAnsi="仿宋" w:eastAsia="仿宋_GB2312" w:cs="Arial"/>
          <w:shd w:val="clear" w:color="auto" w:fill="FFFFFF"/>
          <w:lang w:val="en-US"/>
        </w:rPr>
        <w:sectPr>
          <w:footerReference r:id="rId3" w:type="default"/>
          <w:pgSz w:w="11910" w:h="16840"/>
          <w:pgMar w:top="1440" w:right="1800" w:bottom="1440" w:left="1800" w:header="720" w:footer="720" w:gutter="0"/>
          <w:cols w:space="720" w:num="1"/>
        </w:sectPr>
      </w:pPr>
    </w:p>
    <w:p>
      <w:pPr>
        <w:pStyle w:val="3"/>
        <w:adjustRightInd w:val="0"/>
        <w:snapToGrid w:val="0"/>
        <w:spacing w:line="600" w:lineRule="exact"/>
        <w:ind w:left="0" w:right="-48" w:rightChars="-22" w:firstLine="0"/>
        <w:jc w:val="both"/>
        <w:rPr>
          <w:rFonts w:ascii="仿宋" w:hAnsi="仿宋" w:eastAsia="仿宋" w:cs="仿宋"/>
          <w:color w:val="auto"/>
          <w:spacing w:val="-8"/>
          <w:lang w:val="en-US"/>
        </w:rPr>
      </w:pPr>
      <w:r>
        <w:rPr>
          <w:rFonts w:hint="eastAsia" w:ascii="仿宋" w:hAnsi="仿宋" w:eastAsia="仿宋" w:cs="仿宋"/>
          <w:color w:val="auto"/>
          <w:spacing w:val="-8"/>
          <w:lang w:val="en-US"/>
        </w:rPr>
        <w:t>附件3</w:t>
      </w:r>
    </w:p>
    <w:p>
      <w:pPr>
        <w:spacing w:line="360" w:lineRule="auto"/>
        <w:jc w:val="center"/>
        <w:rPr>
          <w:rFonts w:ascii="华文中宋" w:hAnsi="华文中宋" w:eastAsia="华文中宋" w:cs="华文中宋"/>
          <w:b/>
          <w:bCs/>
          <w:color w:val="auto"/>
          <w:sz w:val="44"/>
          <w:szCs w:val="44"/>
        </w:rPr>
      </w:pPr>
      <w:r>
        <w:rPr>
          <w:rFonts w:hint="eastAsia" w:ascii="华文中宋" w:hAnsi="华文中宋" w:eastAsia="华文中宋" w:cs="华文中宋"/>
          <w:b/>
          <w:bCs/>
          <w:color w:val="auto"/>
          <w:sz w:val="44"/>
          <w:szCs w:val="44"/>
        </w:rPr>
        <w:t>关于举办XX集会的申请函</w:t>
      </w:r>
    </w:p>
    <w:p>
      <w:pPr>
        <w:spacing w:line="360" w:lineRule="auto"/>
        <w:jc w:val="center"/>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（样本）</w:t>
      </w:r>
    </w:p>
    <w:p>
      <w:pPr>
        <w:spacing w:line="360" w:lineRule="auto"/>
        <w:rPr>
          <w:rFonts w:ascii="仿宋_GB2312" w:hAnsi="仿宋" w:eastAsia="仿宋_GB2312"/>
          <w:color w:val="auto"/>
          <w:sz w:val="32"/>
          <w:szCs w:val="32"/>
        </w:rPr>
      </w:pPr>
      <w:r>
        <w:rPr>
          <w:rFonts w:hint="eastAsia" w:ascii="仿宋_GB2312" w:hAnsi="仿宋" w:eastAsia="仿宋_GB2312"/>
          <w:color w:val="auto"/>
          <w:sz w:val="32"/>
          <w:szCs w:val="32"/>
        </w:rPr>
        <w:t>静安区</w:t>
      </w:r>
      <w:r>
        <w:rPr>
          <w:rFonts w:hint="eastAsia" w:ascii="仿宋_GB2312" w:hAnsi="仿宋" w:eastAsia="仿宋_GB2312"/>
          <w:color w:val="auto"/>
          <w:sz w:val="32"/>
          <w:szCs w:val="32"/>
          <w:lang w:val="en-US" w:eastAsia="zh-CN"/>
        </w:rPr>
        <w:t>______________</w:t>
      </w:r>
      <w:r>
        <w:rPr>
          <w:rFonts w:hint="eastAsia" w:ascii="仿宋_GB2312" w:hAnsi="仿宋" w:eastAsia="仿宋_GB2312"/>
          <w:color w:val="auto"/>
          <w:sz w:val="32"/>
          <w:szCs w:val="32"/>
        </w:rPr>
        <w:t>：</w:t>
      </w:r>
    </w:p>
    <w:p>
      <w:pPr>
        <w:spacing w:line="360" w:lineRule="auto"/>
        <w:ind w:firstLine="640" w:firstLineChars="200"/>
        <w:rPr>
          <w:rFonts w:ascii="仿宋_GB2312" w:hAnsi="仿宋" w:eastAsia="仿宋_GB2312" w:cs="Arial"/>
          <w:color w:val="auto"/>
          <w:sz w:val="32"/>
          <w:szCs w:val="32"/>
          <w:shd w:val="clear" w:color="auto" w:fill="FFFFFF"/>
        </w:rPr>
      </w:pPr>
      <w:r>
        <w:rPr>
          <w:rFonts w:hint="eastAsia" w:ascii="仿宋_GB2312" w:hAnsi="仿宋" w:eastAsia="仿宋_GB2312" w:cs="Arial"/>
          <w:color w:val="auto"/>
          <w:sz w:val="32"/>
          <w:szCs w:val="32"/>
          <w:shd w:val="clear" w:color="auto" w:fill="FFFFFF"/>
        </w:rPr>
        <w:t>我单位计划于XX年XX月XX日举办XX集会，活动具体情况详见《XX集会</w:t>
      </w:r>
      <w:r>
        <w:rPr>
          <w:rFonts w:hint="eastAsia" w:ascii="仿宋_GB2312" w:hAnsi="仿宋" w:eastAsia="仿宋_GB2312" w:cs="Arial"/>
          <w:color w:val="auto"/>
          <w:sz w:val="32"/>
          <w:szCs w:val="32"/>
          <w:shd w:val="clear" w:color="auto" w:fill="FFFFFF"/>
          <w:lang w:eastAsia="zh-CN"/>
        </w:rPr>
        <w:t>组织方案</w:t>
      </w:r>
      <w:r>
        <w:rPr>
          <w:rFonts w:hint="eastAsia" w:ascii="仿宋_GB2312" w:hAnsi="仿宋" w:eastAsia="仿宋_GB2312" w:cs="Arial"/>
          <w:color w:val="auto"/>
          <w:sz w:val="32"/>
          <w:szCs w:val="32"/>
          <w:shd w:val="clear" w:color="auto" w:fill="FFFFFF"/>
        </w:rPr>
        <w:t>》，为落实</w:t>
      </w:r>
      <w:r>
        <w:rPr>
          <w:rFonts w:hint="eastAsia" w:ascii="仿宋_GB2312" w:eastAsia="仿宋_GB2312"/>
          <w:color w:val="auto"/>
          <w:sz w:val="32"/>
          <w:szCs w:val="32"/>
        </w:rPr>
        <w:t>《上海市集会类活动新冠肺炎疫情常态化防控工作指导意见》有关</w:t>
      </w:r>
      <w:r>
        <w:rPr>
          <w:rFonts w:hint="eastAsia" w:ascii="仿宋_GB2312" w:hAnsi="仿宋" w:eastAsia="仿宋_GB2312" w:cs="Arial"/>
          <w:color w:val="auto"/>
          <w:sz w:val="32"/>
          <w:szCs w:val="32"/>
          <w:shd w:val="clear" w:color="auto" w:fill="FFFFFF"/>
        </w:rPr>
        <w:t>精神，按照“谁举办、谁负责、谁组织、谁负责”的原则，我单位承担该集会的疫情防控主体责任，并已成立XX集会疫情防控工作小组，制订了集会的疫情防控工作方案和应急处置预案，现向贵办提出举办XX集会的申请。</w:t>
      </w:r>
    </w:p>
    <w:p>
      <w:pPr>
        <w:spacing w:line="360" w:lineRule="auto"/>
        <w:ind w:firstLine="640" w:firstLineChars="200"/>
        <w:rPr>
          <w:rFonts w:ascii="仿宋_GB2312" w:hAnsi="仿宋" w:eastAsia="仿宋_GB2312" w:cs="Arial"/>
          <w:color w:val="auto"/>
          <w:sz w:val="32"/>
          <w:szCs w:val="32"/>
          <w:shd w:val="clear" w:color="auto" w:fill="FFFFFF"/>
        </w:rPr>
      </w:pPr>
    </w:p>
    <w:p>
      <w:pPr>
        <w:spacing w:line="360" w:lineRule="auto"/>
        <w:ind w:firstLine="640" w:firstLineChars="200"/>
        <w:rPr>
          <w:rFonts w:ascii="仿宋_GB2312" w:hAnsi="仿宋" w:eastAsia="仿宋_GB2312" w:cs="Arial"/>
          <w:color w:val="auto"/>
          <w:sz w:val="32"/>
          <w:szCs w:val="32"/>
          <w:shd w:val="clear" w:color="auto" w:fill="FFFFFF"/>
        </w:rPr>
      </w:pPr>
      <w:r>
        <w:rPr>
          <w:rFonts w:hint="eastAsia" w:ascii="仿宋_GB2312" w:hAnsi="仿宋" w:eastAsia="仿宋_GB2312" w:cs="Arial"/>
          <w:color w:val="auto"/>
          <w:sz w:val="32"/>
          <w:szCs w:val="32"/>
          <w:shd w:val="clear" w:color="auto" w:fill="FFFFFF"/>
        </w:rPr>
        <w:t>附：疫情防控方案和应急处置预案</w:t>
      </w:r>
    </w:p>
    <w:p>
      <w:pPr>
        <w:spacing w:line="360" w:lineRule="auto"/>
        <w:ind w:firstLine="640" w:firstLineChars="200"/>
        <w:rPr>
          <w:rFonts w:ascii="仿宋_GB2312" w:hAnsi="仿宋" w:eastAsia="仿宋_GB2312" w:cs="Arial"/>
          <w:color w:val="auto"/>
          <w:sz w:val="32"/>
          <w:szCs w:val="32"/>
          <w:shd w:val="clear" w:color="auto" w:fill="FFFFFF"/>
        </w:rPr>
      </w:pPr>
    </w:p>
    <w:p>
      <w:pPr>
        <w:spacing w:line="360" w:lineRule="auto"/>
        <w:ind w:firstLine="640" w:firstLineChars="200"/>
        <w:rPr>
          <w:rFonts w:ascii="仿宋_GB2312" w:hAnsi="仿宋" w:eastAsia="仿宋_GB2312" w:cs="Arial"/>
          <w:color w:val="auto"/>
          <w:sz w:val="32"/>
          <w:szCs w:val="32"/>
          <w:shd w:val="clear" w:color="auto" w:fill="FFFFFF"/>
        </w:rPr>
      </w:pPr>
    </w:p>
    <w:p>
      <w:pPr>
        <w:spacing w:line="360" w:lineRule="auto"/>
        <w:ind w:firstLine="640" w:firstLineChars="200"/>
        <w:rPr>
          <w:rFonts w:ascii="仿宋_GB2312" w:hAnsi="仿宋" w:eastAsia="仿宋_GB2312" w:cs="Arial"/>
          <w:color w:val="auto"/>
          <w:sz w:val="32"/>
          <w:szCs w:val="32"/>
          <w:shd w:val="clear" w:color="auto" w:fill="FFFFFF"/>
        </w:rPr>
      </w:pPr>
    </w:p>
    <w:p>
      <w:pPr>
        <w:snapToGrid w:val="0"/>
        <w:spacing w:line="300" w:lineRule="auto"/>
        <w:ind w:right="640" w:firstLine="160" w:firstLineChars="50"/>
        <w:jc w:val="right"/>
        <w:rPr>
          <w:rFonts w:ascii="仿宋_GB2312" w:hAnsi="Times New Roman" w:eastAsia="仿宋_GB2312"/>
          <w:color w:val="auto"/>
          <w:sz w:val="32"/>
          <w:szCs w:val="32"/>
        </w:rPr>
      </w:pPr>
      <w:r>
        <w:rPr>
          <w:rFonts w:hint="eastAsia" w:ascii="仿宋_GB2312" w:hAnsi="Times New Roman" w:eastAsia="仿宋_GB2312"/>
          <w:bCs/>
          <w:color w:val="auto"/>
          <w:sz w:val="32"/>
          <w:szCs w:val="32"/>
          <w:lang w:eastAsia="zh-CN"/>
        </w:rPr>
        <w:t>主</w:t>
      </w:r>
      <w:r>
        <w:rPr>
          <w:rFonts w:hint="eastAsia" w:ascii="仿宋_GB2312" w:hAnsi="Times New Roman" w:eastAsia="仿宋_GB2312"/>
          <w:bCs/>
          <w:color w:val="auto"/>
          <w:sz w:val="32"/>
          <w:szCs w:val="32"/>
        </w:rPr>
        <w:t>办单位（盖章）</w:t>
      </w:r>
      <w:r>
        <w:rPr>
          <w:rFonts w:hint="eastAsia" w:ascii="仿宋_GB2312" w:hAnsi="Times New Roman" w:eastAsia="仿宋_GB2312"/>
          <w:bCs/>
          <w:color w:val="auto"/>
          <w:sz w:val="32"/>
          <w:szCs w:val="32"/>
          <w:lang w:eastAsia="zh-CN"/>
        </w:rPr>
        <w:t>：</w:t>
      </w:r>
    </w:p>
    <w:p>
      <w:pPr>
        <w:snapToGrid w:val="0"/>
        <w:spacing w:line="300" w:lineRule="auto"/>
        <w:ind w:firstLine="5760" w:firstLineChars="1800"/>
        <w:rPr>
          <w:rFonts w:ascii="仿宋_GB2312" w:hAnsi="Times New Roman" w:eastAsia="仿宋_GB2312"/>
          <w:color w:val="auto"/>
          <w:sz w:val="32"/>
          <w:szCs w:val="32"/>
        </w:rPr>
      </w:pPr>
      <w:r>
        <w:rPr>
          <w:rFonts w:hint="eastAsia" w:ascii="仿宋_GB2312" w:hAnsi="仿宋" w:eastAsia="仿宋_GB2312" w:cs="Arial"/>
          <w:color w:val="auto"/>
          <w:sz w:val="32"/>
          <w:szCs w:val="32"/>
          <w:shd w:val="clear" w:color="auto" w:fill="FFFFFF"/>
        </w:rPr>
        <w:t>XX</w:t>
      </w:r>
      <w:r>
        <w:rPr>
          <w:rFonts w:hint="eastAsia" w:ascii="仿宋_GB2312" w:hAnsi="Times New Roman" w:eastAsia="仿宋_GB2312"/>
          <w:color w:val="auto"/>
          <w:sz w:val="32"/>
          <w:szCs w:val="32"/>
        </w:rPr>
        <w:t>年</w:t>
      </w:r>
      <w:r>
        <w:rPr>
          <w:rFonts w:hint="eastAsia" w:ascii="仿宋_GB2312" w:hAnsi="仿宋" w:eastAsia="仿宋_GB2312" w:cs="Arial"/>
          <w:color w:val="auto"/>
          <w:sz w:val="32"/>
          <w:szCs w:val="32"/>
          <w:shd w:val="clear" w:color="auto" w:fill="FFFFFF"/>
        </w:rPr>
        <w:t>XX</w:t>
      </w:r>
      <w:r>
        <w:rPr>
          <w:rFonts w:hint="eastAsia" w:ascii="仿宋_GB2312" w:hAnsi="Times New Roman" w:eastAsia="仿宋_GB2312"/>
          <w:color w:val="auto"/>
          <w:sz w:val="32"/>
          <w:szCs w:val="32"/>
        </w:rPr>
        <w:t>月</w:t>
      </w:r>
      <w:r>
        <w:rPr>
          <w:rFonts w:hint="eastAsia" w:ascii="仿宋_GB2312" w:hAnsi="仿宋" w:eastAsia="仿宋_GB2312" w:cs="Arial"/>
          <w:color w:val="auto"/>
          <w:sz w:val="32"/>
          <w:szCs w:val="32"/>
          <w:shd w:val="clear" w:color="auto" w:fill="FFFFFF"/>
        </w:rPr>
        <w:t>XX</w:t>
      </w:r>
      <w:r>
        <w:rPr>
          <w:rFonts w:hint="eastAsia" w:ascii="仿宋_GB2312" w:hAnsi="Times New Roman" w:eastAsia="仿宋_GB2312"/>
          <w:color w:val="auto"/>
          <w:sz w:val="32"/>
          <w:szCs w:val="32"/>
        </w:rPr>
        <w:t>日</w:t>
      </w:r>
    </w:p>
    <w:p>
      <w:pPr>
        <w:pStyle w:val="3"/>
        <w:adjustRightInd w:val="0"/>
        <w:snapToGrid w:val="0"/>
        <w:spacing w:line="520" w:lineRule="exact"/>
        <w:ind w:left="0" w:right="-48" w:rightChars="-22" w:firstLine="0"/>
        <w:jc w:val="both"/>
        <w:rPr>
          <w:rFonts w:hint="eastAsia" w:ascii="仿宋_GB2312" w:hAnsi="仿宋" w:eastAsia="仿宋_GB2312" w:cs="Arial"/>
          <w:shd w:val="clear" w:color="auto" w:fill="FFFFFF"/>
          <w:lang w:val="en-US"/>
        </w:rPr>
        <w:sectPr>
          <w:pgSz w:w="11910" w:h="16840"/>
          <w:pgMar w:top="1440" w:right="1800" w:bottom="1440" w:left="1800" w:header="720" w:footer="720" w:gutter="0"/>
          <w:cols w:space="720" w:num="1"/>
        </w:sectPr>
      </w:pPr>
    </w:p>
    <w:p>
      <w:pPr>
        <w:pStyle w:val="3"/>
        <w:adjustRightInd w:val="0"/>
        <w:snapToGrid w:val="0"/>
        <w:spacing w:line="520" w:lineRule="exact"/>
        <w:ind w:left="0" w:right="-48" w:rightChars="-22" w:firstLine="0"/>
        <w:jc w:val="both"/>
        <w:rPr>
          <w:rFonts w:ascii="仿宋_GB2312" w:hAnsi="仿宋" w:eastAsia="仿宋_GB2312" w:cs="Arial"/>
          <w:shd w:val="clear" w:color="auto" w:fill="FFFFFF"/>
          <w:lang w:val="en-US"/>
        </w:rPr>
      </w:pPr>
      <w:r>
        <w:rPr>
          <w:rFonts w:hint="eastAsia" w:ascii="仿宋_GB2312" w:hAnsi="仿宋" w:eastAsia="仿宋_GB2312" w:cs="Arial"/>
          <w:shd w:val="clear" w:color="auto" w:fill="FFFFFF"/>
          <w:lang w:val="en-US"/>
        </w:rPr>
        <w:t xml:space="preserve">附件4  </w:t>
      </w:r>
    </w:p>
    <w:p>
      <w:pPr>
        <w:pStyle w:val="3"/>
        <w:adjustRightInd w:val="0"/>
        <w:snapToGrid w:val="0"/>
        <w:spacing w:line="520" w:lineRule="exact"/>
        <w:ind w:left="0" w:right="-48" w:rightChars="-22" w:firstLine="0"/>
        <w:jc w:val="center"/>
        <w:rPr>
          <w:rFonts w:ascii="华文中宋" w:hAnsi="华文中宋" w:eastAsia="华文中宋" w:cs="华文中宋"/>
          <w:b/>
          <w:bCs/>
          <w:spacing w:val="-8"/>
          <w:sz w:val="36"/>
          <w:szCs w:val="36"/>
          <w:lang w:val="en-US"/>
        </w:rPr>
      </w:pPr>
      <w:r>
        <w:rPr>
          <w:rFonts w:hint="eastAsia" w:ascii="华文中宋" w:hAnsi="华文中宋" w:eastAsia="华文中宋" w:cs="华文中宋"/>
          <w:b/>
          <w:bCs/>
          <w:spacing w:val="-8"/>
          <w:sz w:val="36"/>
          <w:szCs w:val="36"/>
          <w:lang w:val="en-US"/>
        </w:rPr>
        <w:t>新冠疫情防控措施审核表</w:t>
      </w:r>
    </w:p>
    <w:p>
      <w:pPr>
        <w:pStyle w:val="3"/>
        <w:adjustRightInd w:val="0"/>
        <w:snapToGrid w:val="0"/>
        <w:ind w:left="8" w:right="-48" w:rightChars="-22" w:hanging="8"/>
        <w:jc w:val="center"/>
        <w:rPr>
          <w:rFonts w:ascii="仿宋" w:hAnsi="仿宋" w:eastAsia="仿宋" w:cs="仿宋"/>
          <w:spacing w:val="-8"/>
          <w:sz w:val="28"/>
          <w:szCs w:val="28"/>
          <w:lang w:val="en-US"/>
        </w:rPr>
      </w:pPr>
      <w:r>
        <w:rPr>
          <w:rFonts w:hint="eastAsia" w:ascii="仿宋" w:hAnsi="仿宋" w:eastAsia="仿宋" w:cs="仿宋"/>
          <w:spacing w:val="-8"/>
          <w:sz w:val="28"/>
          <w:szCs w:val="28"/>
          <w:lang w:val="en-US"/>
        </w:rPr>
        <w:t>（供行业主管部门及街镇使用）</w:t>
      </w:r>
    </w:p>
    <w:p>
      <w:pPr>
        <w:pStyle w:val="3"/>
        <w:adjustRightInd w:val="0"/>
        <w:snapToGrid w:val="0"/>
        <w:ind w:left="8" w:right="-48" w:rightChars="-22" w:hanging="8"/>
        <w:jc w:val="center"/>
        <w:rPr>
          <w:rFonts w:ascii="仿宋" w:hAnsi="仿宋" w:eastAsia="仿宋" w:cs="仿宋"/>
          <w:spacing w:val="-8"/>
          <w:sz w:val="28"/>
          <w:szCs w:val="28"/>
          <w:lang w:val="en-US"/>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4004"/>
        <w:gridCol w:w="2016"/>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833" w:type="pct"/>
            <w:tcBorders>
              <w:tl2br w:val="nil"/>
              <w:tr2bl w:val="nil"/>
            </w:tcBorders>
            <w:vAlign w:val="center"/>
          </w:tcPr>
          <w:p>
            <w:pPr>
              <w:pStyle w:val="3"/>
              <w:adjustRightInd w:val="0"/>
              <w:snapToGrid w:val="0"/>
              <w:ind w:left="0" w:right="-48" w:rightChars="-22" w:firstLine="0"/>
              <w:jc w:val="center"/>
              <w:rPr>
                <w:rFonts w:ascii="仿宋" w:hAnsi="仿宋" w:eastAsia="仿宋" w:cs="仿宋"/>
                <w:b/>
                <w:bCs/>
                <w:spacing w:val="-8"/>
                <w:sz w:val="21"/>
                <w:szCs w:val="21"/>
                <w:lang w:val="en-US"/>
              </w:rPr>
            </w:pPr>
            <w:r>
              <w:rPr>
                <w:rFonts w:hint="eastAsia" w:ascii="仿宋" w:hAnsi="仿宋" w:eastAsia="仿宋" w:cs="仿宋"/>
                <w:b/>
                <w:bCs/>
                <w:spacing w:val="-8"/>
                <w:sz w:val="21"/>
                <w:szCs w:val="21"/>
                <w:lang w:val="en-US"/>
              </w:rPr>
              <w:t>活动举办</w:t>
            </w:r>
          </w:p>
          <w:p>
            <w:pPr>
              <w:pStyle w:val="3"/>
              <w:adjustRightInd w:val="0"/>
              <w:snapToGrid w:val="0"/>
              <w:ind w:left="0" w:right="-48" w:rightChars="-22" w:firstLine="0"/>
              <w:jc w:val="center"/>
              <w:rPr>
                <w:rFonts w:ascii="仿宋" w:hAnsi="仿宋" w:eastAsia="仿宋" w:cs="仿宋"/>
                <w:b/>
                <w:bCs/>
                <w:spacing w:val="-8"/>
                <w:sz w:val="21"/>
                <w:szCs w:val="21"/>
                <w:lang w:val="en-US"/>
              </w:rPr>
            </w:pPr>
            <w:r>
              <w:rPr>
                <w:rFonts w:hint="eastAsia" w:ascii="仿宋" w:hAnsi="仿宋" w:eastAsia="仿宋" w:cs="仿宋"/>
                <w:b/>
                <w:bCs/>
                <w:spacing w:val="-8"/>
                <w:sz w:val="21"/>
                <w:szCs w:val="21"/>
                <w:lang w:val="en-US"/>
              </w:rPr>
              <w:t>必要性审核</w:t>
            </w:r>
          </w:p>
        </w:tc>
        <w:tc>
          <w:tcPr>
            <w:tcW w:w="4166" w:type="pct"/>
            <w:gridSpan w:val="3"/>
            <w:tcBorders>
              <w:tl2br w:val="nil"/>
              <w:tr2bl w:val="nil"/>
            </w:tcBorders>
            <w:vAlign w:val="center"/>
          </w:tcPr>
          <w:p>
            <w:pPr>
              <w:pStyle w:val="3"/>
              <w:adjustRightInd w:val="0"/>
              <w:snapToGrid w:val="0"/>
              <w:ind w:left="0" w:right="-48" w:rightChars="-22" w:firstLine="0"/>
              <w:jc w:val="both"/>
              <w:rPr>
                <w:rFonts w:ascii="仿宋" w:hAnsi="仿宋" w:eastAsia="仿宋" w:cs="仿宋"/>
                <w:b/>
                <w:bCs/>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34" w:type="pct"/>
            <w:tcBorders>
              <w:tl2br w:val="nil"/>
              <w:tr2bl w:val="nil"/>
            </w:tcBorders>
            <w:vAlign w:val="center"/>
          </w:tcPr>
          <w:p>
            <w:pPr>
              <w:pStyle w:val="3"/>
              <w:adjustRightInd w:val="0"/>
              <w:snapToGrid w:val="0"/>
              <w:ind w:left="0" w:right="-48" w:rightChars="-22" w:firstLine="0"/>
              <w:jc w:val="center"/>
              <w:rPr>
                <w:rFonts w:ascii="仿宋" w:hAnsi="仿宋" w:eastAsia="仿宋" w:cs="仿宋"/>
                <w:b/>
                <w:bCs/>
                <w:spacing w:val="-8"/>
                <w:sz w:val="21"/>
                <w:szCs w:val="21"/>
                <w:lang w:val="en-US"/>
              </w:rPr>
            </w:pPr>
            <w:r>
              <w:rPr>
                <w:rFonts w:hint="eastAsia" w:ascii="仿宋" w:hAnsi="仿宋" w:eastAsia="仿宋" w:cs="仿宋"/>
                <w:b/>
                <w:bCs/>
                <w:spacing w:val="-8"/>
                <w:sz w:val="21"/>
                <w:szCs w:val="21"/>
                <w:lang w:val="en-US"/>
              </w:rPr>
              <w:t>防控审核</w:t>
            </w:r>
          </w:p>
        </w:tc>
        <w:tc>
          <w:tcPr>
            <w:tcW w:w="2349" w:type="pct"/>
            <w:tcBorders>
              <w:tl2br w:val="nil"/>
              <w:tr2bl w:val="nil"/>
            </w:tcBorders>
            <w:vAlign w:val="center"/>
          </w:tcPr>
          <w:p>
            <w:pPr>
              <w:pStyle w:val="3"/>
              <w:adjustRightInd w:val="0"/>
              <w:snapToGrid w:val="0"/>
              <w:ind w:left="0" w:right="-48" w:rightChars="-22" w:firstLine="0"/>
              <w:jc w:val="center"/>
              <w:rPr>
                <w:rFonts w:ascii="仿宋" w:hAnsi="仿宋" w:eastAsia="仿宋" w:cs="仿宋"/>
                <w:b/>
                <w:bCs/>
                <w:spacing w:val="-8"/>
                <w:sz w:val="21"/>
                <w:szCs w:val="21"/>
                <w:lang w:val="en-US"/>
              </w:rPr>
            </w:pPr>
            <w:r>
              <w:rPr>
                <w:rFonts w:hint="eastAsia" w:ascii="仿宋" w:hAnsi="仿宋" w:eastAsia="仿宋" w:cs="仿宋"/>
                <w:b/>
                <w:bCs/>
                <w:spacing w:val="-8"/>
                <w:sz w:val="21"/>
                <w:szCs w:val="21"/>
                <w:lang w:val="en-US"/>
              </w:rPr>
              <w:t>具体措施</w:t>
            </w:r>
          </w:p>
        </w:tc>
        <w:tc>
          <w:tcPr>
            <w:tcW w:w="1183" w:type="pct"/>
            <w:tcBorders>
              <w:tl2br w:val="nil"/>
              <w:tr2bl w:val="nil"/>
            </w:tcBorders>
            <w:vAlign w:val="center"/>
          </w:tcPr>
          <w:p>
            <w:pPr>
              <w:pStyle w:val="3"/>
              <w:adjustRightInd w:val="0"/>
              <w:snapToGrid w:val="0"/>
              <w:ind w:left="0" w:right="-48" w:rightChars="-22" w:firstLine="0"/>
              <w:jc w:val="center"/>
              <w:rPr>
                <w:rFonts w:ascii="仿宋" w:hAnsi="仿宋" w:eastAsia="仿宋" w:cs="仿宋"/>
                <w:b/>
                <w:bCs/>
                <w:spacing w:val="-8"/>
                <w:sz w:val="21"/>
                <w:szCs w:val="21"/>
                <w:lang w:val="en-US"/>
              </w:rPr>
            </w:pPr>
            <w:r>
              <w:rPr>
                <w:rFonts w:hint="eastAsia" w:ascii="仿宋" w:hAnsi="仿宋" w:eastAsia="仿宋" w:cs="仿宋"/>
                <w:b/>
                <w:bCs/>
                <w:spacing w:val="-8"/>
                <w:sz w:val="21"/>
                <w:szCs w:val="21"/>
                <w:lang w:val="en-US"/>
              </w:rPr>
              <w:t>落实情况</w:t>
            </w:r>
          </w:p>
        </w:tc>
        <w:tc>
          <w:tcPr>
            <w:tcW w:w="632" w:type="pct"/>
            <w:tcBorders>
              <w:tl2br w:val="nil"/>
              <w:tr2bl w:val="nil"/>
            </w:tcBorders>
            <w:vAlign w:val="center"/>
          </w:tcPr>
          <w:p>
            <w:pPr>
              <w:pStyle w:val="3"/>
              <w:adjustRightInd w:val="0"/>
              <w:snapToGrid w:val="0"/>
              <w:ind w:left="0" w:right="-48" w:rightChars="-22" w:firstLine="0"/>
              <w:jc w:val="center"/>
              <w:rPr>
                <w:rFonts w:ascii="仿宋" w:hAnsi="仿宋" w:eastAsia="仿宋" w:cs="仿宋"/>
                <w:b/>
                <w:bCs/>
                <w:spacing w:val="-8"/>
                <w:sz w:val="21"/>
                <w:szCs w:val="21"/>
                <w:lang w:val="en-US"/>
              </w:rPr>
            </w:pPr>
            <w:r>
              <w:rPr>
                <w:rFonts w:hint="eastAsia" w:ascii="仿宋" w:hAnsi="仿宋" w:eastAsia="仿宋" w:cs="仿宋"/>
                <w:b/>
                <w:bCs/>
                <w:spacing w:val="-8"/>
                <w:sz w:val="21"/>
                <w:szCs w:val="21"/>
                <w:lang w:val="en-US"/>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r>
              <w:rPr>
                <w:rFonts w:hint="eastAsia" w:ascii="仿宋" w:hAnsi="仿宋" w:eastAsia="仿宋" w:cs="仿宋"/>
                <w:spacing w:val="-8"/>
                <w:sz w:val="21"/>
                <w:szCs w:val="21"/>
                <w:lang w:val="en-US"/>
              </w:rPr>
              <w:t>书面材料</w:t>
            </w: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ascii="仿宋" w:hAnsi="仿宋" w:eastAsia="仿宋" w:cs="仿宋"/>
                <w:spacing w:val="-8"/>
                <w:sz w:val="21"/>
                <w:szCs w:val="21"/>
                <w:lang w:val="en-US"/>
              </w:rPr>
              <w:t>落实新冠肺炎疫情防控措施承诺书</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集会活动组织方案</w:t>
            </w:r>
          </w:p>
        </w:tc>
        <w:tc>
          <w:tcPr>
            <w:tcW w:w="1183" w:type="pct"/>
            <w:tcBorders>
              <w:tl2br w:val="nil"/>
              <w:tr2bl w:val="nil"/>
            </w:tcBorders>
            <w:vAlign w:val="center"/>
          </w:tcPr>
          <w:p>
            <w:pPr>
              <w:adjustRightInd w:val="0"/>
              <w:snapToGrid w:val="0"/>
              <w:ind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集会疫情防控方案</w:t>
            </w:r>
          </w:p>
        </w:tc>
        <w:tc>
          <w:tcPr>
            <w:tcW w:w="1183" w:type="pct"/>
            <w:tcBorders>
              <w:tl2br w:val="nil"/>
              <w:tr2bl w:val="nil"/>
            </w:tcBorders>
            <w:vAlign w:val="center"/>
          </w:tcPr>
          <w:p>
            <w:pPr>
              <w:adjustRightInd w:val="0"/>
              <w:snapToGrid w:val="0"/>
              <w:ind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集会应急处置预案</w:t>
            </w:r>
          </w:p>
        </w:tc>
        <w:tc>
          <w:tcPr>
            <w:tcW w:w="1183" w:type="pct"/>
            <w:tcBorders>
              <w:tl2br w:val="nil"/>
              <w:tr2bl w:val="nil"/>
            </w:tcBorders>
            <w:vAlign w:val="center"/>
          </w:tcPr>
          <w:p>
            <w:pPr>
              <w:adjustRightInd w:val="0"/>
              <w:snapToGrid w:val="0"/>
              <w:ind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r>
              <w:rPr>
                <w:rFonts w:hint="eastAsia" w:ascii="仿宋" w:hAnsi="仿宋" w:eastAsia="仿宋" w:cs="仿宋"/>
                <w:spacing w:val="-8"/>
                <w:sz w:val="21"/>
                <w:szCs w:val="21"/>
                <w:lang w:val="en-US"/>
              </w:rPr>
              <w:t>主体责任</w:t>
            </w: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成立疫情防控工作小组</w:t>
            </w:r>
          </w:p>
        </w:tc>
        <w:tc>
          <w:tcPr>
            <w:tcW w:w="1183" w:type="pct"/>
            <w:tcBorders>
              <w:tl2br w:val="nil"/>
              <w:tr2bl w:val="nil"/>
            </w:tcBorders>
            <w:vAlign w:val="center"/>
          </w:tcPr>
          <w:p>
            <w:pPr>
              <w:adjustRightInd w:val="0"/>
              <w:snapToGrid w:val="0"/>
              <w:ind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指定专人负责疫情防控工作</w:t>
            </w:r>
          </w:p>
        </w:tc>
        <w:tc>
          <w:tcPr>
            <w:tcW w:w="1183" w:type="pct"/>
            <w:tcBorders>
              <w:tl2br w:val="nil"/>
              <w:tr2bl w:val="nil"/>
            </w:tcBorders>
            <w:vAlign w:val="center"/>
          </w:tcPr>
          <w:p>
            <w:pPr>
              <w:adjustRightInd w:val="0"/>
              <w:snapToGrid w:val="0"/>
              <w:ind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r>
              <w:rPr>
                <w:rFonts w:hint="eastAsia" w:ascii="仿宋" w:hAnsi="仿宋" w:eastAsia="仿宋" w:cs="仿宋"/>
                <w:spacing w:val="-8"/>
                <w:sz w:val="21"/>
                <w:szCs w:val="21"/>
                <w:lang w:val="en-US"/>
              </w:rPr>
              <w:t>疫情风险评估</w:t>
            </w: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预约制、实名参会</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是（   ）否（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工作人员前14天自主健康监测和信息登记</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境外来沪人员需完成14天隔离观察</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前14天有中风险地区旅居史人员不得参会</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工作人员前14天自主健康监测</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参会人员签署健康承诺书</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r>
              <w:rPr>
                <w:rFonts w:hint="eastAsia" w:ascii="仿宋" w:hAnsi="仿宋" w:eastAsia="仿宋" w:cs="仿宋"/>
                <w:spacing w:val="-8"/>
                <w:sz w:val="21"/>
                <w:szCs w:val="21"/>
                <w:lang w:val="en-US"/>
              </w:rPr>
              <w:t>防控物资准备</w:t>
            </w: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防疫物资清单</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r>
              <w:rPr>
                <w:rFonts w:hint="eastAsia" w:ascii="仿宋" w:hAnsi="仿宋" w:eastAsia="仿宋" w:cs="仿宋"/>
                <w:spacing w:val="-8"/>
                <w:sz w:val="21"/>
                <w:szCs w:val="21"/>
                <w:lang w:val="en-US"/>
              </w:rPr>
              <w:t>入场管理</w:t>
            </w: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查验健康码</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有测温装置，入场测量体温</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科学规划人流路线，有限流分流措施</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要求室内全程戴口罩</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间隔就坐，保持1米以上社交距离</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加强场所通风，中央空调需关闭回风和加湿功能，加大新风量运行</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是（   ）否（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非必要不提供集会餐饮服务</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是（   ）否（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确需要，设立专用就餐区</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是（   ）否（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垃圾密闭化分类化管理</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是（   ）否（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r>
              <w:rPr>
                <w:rFonts w:hint="eastAsia" w:ascii="仿宋" w:hAnsi="仿宋" w:eastAsia="仿宋" w:cs="仿宋"/>
                <w:spacing w:val="-8"/>
                <w:sz w:val="21"/>
                <w:szCs w:val="21"/>
                <w:lang w:val="en-US"/>
              </w:rPr>
              <w:t>场地消毒</w:t>
            </w: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有专人负责场地消毒</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加强对卫生间、电梯、门把手等公共区域和公共物品等高频接触点位的清洁消毒</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相关区域公示消毒情况</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restart"/>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r>
              <w:rPr>
                <w:rFonts w:hint="eastAsia" w:ascii="仿宋" w:hAnsi="仿宋" w:eastAsia="仿宋" w:cs="仿宋"/>
                <w:spacing w:val="-8"/>
                <w:sz w:val="21"/>
                <w:szCs w:val="21"/>
                <w:lang w:val="en-US"/>
              </w:rPr>
              <w:t>应急处置措施</w:t>
            </w: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体温异常或有咳嗽气促等症状或健康码异常人员的处置措施</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有（   ）无（   ）</w:t>
            </w: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tcBorders>
              <w:tl2br w:val="nil"/>
              <w:tr2bl w:val="nil"/>
            </w:tcBorders>
            <w:vAlign w:val="center"/>
          </w:tcPr>
          <w:p>
            <w:pPr>
              <w:pStyle w:val="3"/>
              <w:adjustRightInd w:val="0"/>
              <w:snapToGrid w:val="0"/>
              <w:ind w:left="8" w:right="-48" w:rightChars="-22" w:hanging="8"/>
              <w:jc w:val="center"/>
              <w:rPr>
                <w:rFonts w:ascii="仿宋" w:hAnsi="仿宋" w:eastAsia="仿宋" w:cs="仿宋"/>
                <w:spacing w:val="-8"/>
                <w:sz w:val="21"/>
                <w:szCs w:val="21"/>
                <w:lang w:val="en-US"/>
              </w:rPr>
            </w:pPr>
          </w:p>
        </w:tc>
        <w:tc>
          <w:tcPr>
            <w:tcW w:w="2350"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设置临时留观处置区</w:t>
            </w:r>
          </w:p>
        </w:tc>
        <w:tc>
          <w:tcPr>
            <w:tcW w:w="1183"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c>
          <w:tcPr>
            <w:tcW w:w="632" w:type="pct"/>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trPr>
        <w:tc>
          <w:tcPr>
            <w:tcW w:w="833" w:type="pct"/>
            <w:tcBorders>
              <w:tl2br w:val="nil"/>
              <w:tr2bl w:val="nil"/>
            </w:tcBorders>
            <w:vAlign w:val="center"/>
          </w:tcPr>
          <w:p>
            <w:pPr>
              <w:pStyle w:val="3"/>
              <w:adjustRightInd w:val="0"/>
              <w:snapToGrid w:val="0"/>
              <w:ind w:left="8" w:right="-48" w:rightChars="-22" w:hanging="8"/>
              <w:jc w:val="center"/>
              <w:rPr>
                <w:rFonts w:hint="eastAsia" w:ascii="仿宋" w:hAnsi="仿宋" w:eastAsia="仿宋" w:cs="仿宋"/>
                <w:b/>
                <w:bCs/>
                <w:spacing w:val="-8"/>
                <w:sz w:val="21"/>
                <w:szCs w:val="21"/>
                <w:lang w:val="en-US"/>
              </w:rPr>
            </w:pPr>
            <w:r>
              <w:rPr>
                <w:rFonts w:hint="eastAsia" w:ascii="仿宋" w:hAnsi="仿宋" w:eastAsia="仿宋" w:cs="仿宋"/>
                <w:b/>
                <w:bCs/>
                <w:spacing w:val="-8"/>
                <w:sz w:val="21"/>
                <w:szCs w:val="21"/>
                <w:lang w:val="en-US"/>
              </w:rPr>
              <w:t>审</w:t>
            </w:r>
            <w:r>
              <w:rPr>
                <w:rFonts w:hint="eastAsia" w:ascii="仿宋" w:hAnsi="仿宋" w:eastAsia="仿宋" w:cs="仿宋"/>
                <w:b/>
                <w:bCs/>
                <w:spacing w:val="-8"/>
                <w:sz w:val="21"/>
                <w:szCs w:val="21"/>
                <w:lang w:val="en-US" w:eastAsia="zh-CN"/>
              </w:rPr>
              <w:t>核</w:t>
            </w:r>
            <w:r>
              <w:rPr>
                <w:rFonts w:hint="eastAsia" w:ascii="仿宋" w:hAnsi="仿宋" w:eastAsia="仿宋" w:cs="仿宋"/>
                <w:b/>
                <w:bCs/>
                <w:spacing w:val="-8"/>
                <w:sz w:val="21"/>
                <w:szCs w:val="21"/>
                <w:lang w:val="en-US"/>
              </w:rPr>
              <w:t>意见</w:t>
            </w:r>
          </w:p>
          <w:p>
            <w:pPr>
              <w:pStyle w:val="3"/>
              <w:adjustRightInd w:val="0"/>
              <w:snapToGrid w:val="0"/>
              <w:ind w:left="8" w:right="-48" w:rightChars="-22" w:hanging="8"/>
              <w:jc w:val="center"/>
              <w:rPr>
                <w:rFonts w:hint="eastAsia" w:ascii="仿宋" w:hAnsi="仿宋" w:eastAsia="仿宋" w:cs="仿宋"/>
                <w:b/>
                <w:bCs/>
                <w:spacing w:val="-8"/>
                <w:sz w:val="21"/>
                <w:szCs w:val="21"/>
                <w:lang w:val="en-US" w:eastAsia="zh-CN"/>
              </w:rPr>
            </w:pPr>
          </w:p>
        </w:tc>
        <w:tc>
          <w:tcPr>
            <w:tcW w:w="4166" w:type="pct"/>
            <w:gridSpan w:val="3"/>
            <w:tcBorders>
              <w:tl2br w:val="nil"/>
              <w:tr2bl w:val="nil"/>
            </w:tcBorders>
            <w:vAlign w:val="center"/>
          </w:tcPr>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 xml:space="preserve">                                            </w:t>
            </w:r>
          </w:p>
          <w:p>
            <w:pPr>
              <w:pStyle w:val="3"/>
              <w:adjustRightInd w:val="0"/>
              <w:snapToGrid w:val="0"/>
              <w:ind w:left="8" w:right="-48" w:rightChars="-22" w:hanging="8"/>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 xml:space="preserve">                                         </w:t>
            </w:r>
          </w:p>
          <w:p>
            <w:pPr>
              <w:pStyle w:val="3"/>
              <w:adjustRightInd w:val="0"/>
              <w:snapToGrid w:val="0"/>
              <w:ind w:left="8" w:right="-48" w:rightChars="-22" w:hanging="8"/>
              <w:jc w:val="both"/>
              <w:rPr>
                <w:rFonts w:ascii="仿宋" w:hAnsi="仿宋" w:eastAsia="仿宋" w:cs="仿宋"/>
                <w:spacing w:val="-8"/>
                <w:sz w:val="21"/>
                <w:szCs w:val="21"/>
                <w:lang w:val="en-US"/>
              </w:rPr>
            </w:pPr>
          </w:p>
          <w:p>
            <w:pPr>
              <w:pStyle w:val="3"/>
              <w:adjustRightInd w:val="0"/>
              <w:snapToGrid w:val="0"/>
              <w:ind w:left="8" w:right="2046" w:rightChars="930" w:hanging="8"/>
              <w:jc w:val="right"/>
              <w:rPr>
                <w:rFonts w:ascii="仿宋" w:hAnsi="仿宋" w:eastAsia="仿宋" w:cs="仿宋"/>
                <w:b w:val="0"/>
                <w:bCs w:val="0"/>
                <w:spacing w:val="-8"/>
                <w:sz w:val="21"/>
                <w:szCs w:val="21"/>
                <w:lang w:val="en-US"/>
              </w:rPr>
            </w:pPr>
            <w:r>
              <w:rPr>
                <w:rFonts w:hint="eastAsia" w:ascii="仿宋" w:hAnsi="仿宋" w:eastAsia="仿宋" w:cs="仿宋"/>
                <w:b w:val="0"/>
                <w:bCs w:val="0"/>
                <w:spacing w:val="-8"/>
                <w:sz w:val="21"/>
                <w:szCs w:val="21"/>
                <w:lang w:val="en-US" w:eastAsia="zh-CN"/>
              </w:rPr>
              <w:t>（单位盖章）</w:t>
            </w:r>
          </w:p>
          <w:p>
            <w:pPr>
              <w:pStyle w:val="3"/>
              <w:adjustRightInd w:val="0"/>
              <w:snapToGrid w:val="0"/>
              <w:ind w:left="209" w:leftChars="95" w:right="-48" w:rightChars="-22" w:firstLine="4646" w:firstLineChars="2395"/>
              <w:jc w:val="both"/>
              <w:rPr>
                <w:rFonts w:ascii="仿宋" w:hAnsi="仿宋" w:eastAsia="仿宋" w:cs="仿宋"/>
                <w:spacing w:val="-8"/>
                <w:sz w:val="21"/>
                <w:szCs w:val="21"/>
                <w:lang w:val="en-US"/>
              </w:rPr>
            </w:pPr>
            <w:r>
              <w:rPr>
                <w:rFonts w:hint="eastAsia" w:ascii="仿宋" w:hAnsi="仿宋" w:eastAsia="仿宋" w:cs="仿宋"/>
                <w:spacing w:val="-8"/>
                <w:sz w:val="21"/>
                <w:szCs w:val="21"/>
                <w:lang w:val="en-US"/>
              </w:rPr>
              <w:t xml:space="preserve">  年    月     日</w:t>
            </w:r>
          </w:p>
        </w:tc>
      </w:tr>
    </w:tbl>
    <w:p>
      <w:pPr>
        <w:pStyle w:val="3"/>
        <w:adjustRightInd w:val="0"/>
        <w:snapToGrid w:val="0"/>
        <w:spacing w:line="600" w:lineRule="exact"/>
        <w:ind w:left="0" w:right="-48" w:rightChars="-22" w:firstLine="0"/>
        <w:jc w:val="both"/>
        <w:rPr>
          <w:rFonts w:ascii="仿宋" w:hAnsi="仿宋" w:eastAsia="仿宋" w:cs="仿宋"/>
          <w:spacing w:val="-8"/>
          <w:lang w:val="en-US"/>
        </w:rPr>
      </w:pPr>
      <w:r>
        <w:rPr>
          <w:rFonts w:hint="eastAsia" w:ascii="仿宋" w:hAnsi="仿宋" w:eastAsia="仿宋" w:cs="仿宋"/>
          <w:spacing w:val="-8"/>
          <w:lang w:val="en-US"/>
        </w:rPr>
        <w:t>附件5</w:t>
      </w:r>
    </w:p>
    <w:p>
      <w:pPr>
        <w:overflowPunct w:val="0"/>
        <w:spacing w:line="560" w:lineRule="exact"/>
        <w:jc w:val="center"/>
        <w:rPr>
          <w:rFonts w:ascii="华文中宋" w:hAnsi="华文中宋" w:eastAsia="华文中宋" w:cs="华文中宋"/>
          <w:b/>
          <w:sz w:val="36"/>
          <w:szCs w:val="36"/>
        </w:rPr>
      </w:pPr>
      <w:r>
        <w:rPr>
          <w:rFonts w:hint="eastAsia" w:ascii="华文中宋" w:hAnsi="华文中宋" w:eastAsia="华文中宋" w:cs="华文中宋"/>
          <w:b/>
          <w:sz w:val="36"/>
          <w:szCs w:val="36"/>
        </w:rPr>
        <w:t>上海市集会类活动新冠肺炎疫情常态化防控指引</w:t>
      </w:r>
    </w:p>
    <w:p>
      <w:pPr>
        <w:overflowPunct w:val="0"/>
        <w:spacing w:line="560" w:lineRule="exact"/>
        <w:rPr>
          <w:sz w:val="32"/>
          <w:szCs w:val="32"/>
        </w:rPr>
      </w:pPr>
    </w:p>
    <w:p>
      <w:pPr>
        <w:overflowPunct w:val="0"/>
        <w:adjustRightInd w:val="0"/>
        <w:snapToGrid w:val="0"/>
        <w:spacing w:line="560" w:lineRule="exact"/>
        <w:ind w:firstLine="640" w:firstLineChars="200"/>
        <w:jc w:val="both"/>
        <w:rPr>
          <w:rFonts w:eastAsia="仿宋_GB2312" w:cs="仿宋"/>
          <w:sz w:val="32"/>
          <w:szCs w:val="32"/>
        </w:rPr>
      </w:pPr>
      <w:r>
        <w:rPr>
          <w:rFonts w:hint="eastAsia" w:eastAsia="仿宋_GB2312" w:cs="仿宋"/>
          <w:sz w:val="32"/>
          <w:szCs w:val="32"/>
        </w:rPr>
        <w:t>本指引适用于常态化疫情防控形势下，我市各类会议、论坛、文娱、庆典等集会类活动（以下简称“集会”）的新冠肺炎疫情防控保障工作。</w:t>
      </w:r>
    </w:p>
    <w:p>
      <w:pPr>
        <w:overflowPunct w:val="0"/>
        <w:spacing w:line="560" w:lineRule="exact"/>
        <w:ind w:firstLine="640" w:firstLineChars="200"/>
        <w:jc w:val="both"/>
        <w:rPr>
          <w:rFonts w:eastAsia="黑体" w:cs="华文中宋"/>
          <w:bCs/>
          <w:sz w:val="32"/>
          <w:szCs w:val="32"/>
        </w:rPr>
      </w:pPr>
      <w:r>
        <w:rPr>
          <w:rFonts w:hint="eastAsia" w:eastAsia="黑体" w:cs="华文中宋"/>
          <w:bCs/>
          <w:sz w:val="32"/>
          <w:szCs w:val="32"/>
        </w:rPr>
        <w:t>一、严格落实疫情防控主体责任</w:t>
      </w:r>
    </w:p>
    <w:p>
      <w:pPr>
        <w:overflowPunct w:val="0"/>
        <w:adjustRightInd w:val="0"/>
        <w:snapToGrid w:val="0"/>
        <w:spacing w:line="560" w:lineRule="exact"/>
        <w:ind w:firstLine="640" w:firstLineChars="200"/>
        <w:jc w:val="both"/>
        <w:rPr>
          <w:rFonts w:eastAsia="仿宋_GB2312" w:cs="仿宋"/>
          <w:sz w:val="32"/>
          <w:szCs w:val="32"/>
        </w:rPr>
      </w:pPr>
      <w:r>
        <w:rPr>
          <w:rFonts w:eastAsia="仿宋_GB2312" w:cs="仿宋"/>
          <w:sz w:val="32"/>
          <w:szCs w:val="32"/>
        </w:rPr>
        <w:t>1.</w:t>
      </w:r>
      <w:r>
        <w:rPr>
          <w:rFonts w:hint="eastAsia" w:eastAsia="仿宋_GB2312" w:cs="仿宋"/>
          <w:sz w:val="32"/>
          <w:szCs w:val="32"/>
        </w:rPr>
        <w:t xml:space="preserve"> </w:t>
      </w:r>
      <w:r>
        <w:rPr>
          <w:rFonts w:eastAsia="仿宋_GB2312" w:cs="仿宋"/>
          <w:sz w:val="32"/>
          <w:szCs w:val="32"/>
        </w:rPr>
        <w:t>按照“谁举办、谁负责，谁组织、谁负责”的原则，</w:t>
      </w:r>
      <w:r>
        <w:rPr>
          <w:rFonts w:hint="eastAsia" w:eastAsia="仿宋_GB2312" w:cs="仿宋"/>
          <w:sz w:val="32"/>
          <w:szCs w:val="32"/>
        </w:rPr>
        <w:t>集会举办单位承担疫情防控主体责任，应成立疫情防控工作小组，明确责任分工，指定专人</w:t>
      </w:r>
      <w:r>
        <w:rPr>
          <w:rFonts w:eastAsia="仿宋_GB2312" w:cs="仿宋"/>
          <w:sz w:val="32"/>
          <w:szCs w:val="32"/>
        </w:rPr>
        <w:t>负责协调</w:t>
      </w:r>
      <w:r>
        <w:rPr>
          <w:rFonts w:hint="eastAsia" w:eastAsia="仿宋_GB2312" w:cs="仿宋"/>
          <w:sz w:val="32"/>
          <w:szCs w:val="32"/>
        </w:rPr>
        <w:t>集会</w:t>
      </w:r>
      <w:r>
        <w:rPr>
          <w:rFonts w:eastAsia="仿宋_GB2312" w:cs="仿宋"/>
          <w:sz w:val="32"/>
          <w:szCs w:val="32"/>
        </w:rPr>
        <w:t>的</w:t>
      </w:r>
      <w:r>
        <w:rPr>
          <w:rFonts w:hint="eastAsia" w:eastAsia="仿宋_GB2312" w:cs="仿宋"/>
          <w:sz w:val="32"/>
          <w:szCs w:val="32"/>
        </w:rPr>
        <w:t>疫情防控</w:t>
      </w:r>
      <w:r>
        <w:rPr>
          <w:rFonts w:eastAsia="仿宋_GB2312" w:cs="仿宋"/>
          <w:sz w:val="32"/>
          <w:szCs w:val="32"/>
        </w:rPr>
        <w:t>工作。</w:t>
      </w:r>
    </w:p>
    <w:p>
      <w:pPr>
        <w:overflowPunct w:val="0"/>
        <w:adjustRightInd w:val="0"/>
        <w:snapToGrid w:val="0"/>
        <w:spacing w:line="560" w:lineRule="exact"/>
        <w:ind w:firstLine="640" w:firstLineChars="200"/>
        <w:jc w:val="both"/>
        <w:rPr>
          <w:rFonts w:eastAsia="仿宋_GB2312" w:cs="仿宋"/>
          <w:sz w:val="32"/>
          <w:szCs w:val="32"/>
        </w:rPr>
      </w:pPr>
      <w:r>
        <w:rPr>
          <w:rFonts w:eastAsia="仿宋_GB2312" w:cs="仿宋"/>
          <w:sz w:val="32"/>
          <w:szCs w:val="32"/>
        </w:rPr>
        <w:t>2.</w:t>
      </w:r>
      <w:r>
        <w:rPr>
          <w:rFonts w:hint="eastAsia" w:eastAsia="仿宋_GB2312" w:cs="仿宋"/>
          <w:sz w:val="32"/>
          <w:szCs w:val="32"/>
        </w:rPr>
        <w:t xml:space="preserve"> 集会举办单位应会同举办场所单位共同制定具有针对性和可操作性的疫情防控工作方案和应急处置预案，向举办地所在区防控办提交集会举办申请，并根据审批意见及时修改完善防控方案等。加强集会前演练，确保突发事件有序、科学处置。</w:t>
      </w:r>
    </w:p>
    <w:p>
      <w:pPr>
        <w:overflowPunct w:val="0"/>
        <w:spacing w:line="560" w:lineRule="exact"/>
        <w:ind w:firstLine="640" w:firstLineChars="200"/>
        <w:jc w:val="both"/>
        <w:rPr>
          <w:rFonts w:eastAsia="黑体" w:cs="华文中宋"/>
          <w:bCs/>
          <w:sz w:val="32"/>
          <w:szCs w:val="32"/>
        </w:rPr>
      </w:pPr>
      <w:r>
        <w:rPr>
          <w:rFonts w:hint="eastAsia" w:eastAsia="黑体" w:cs="华文中宋"/>
          <w:bCs/>
          <w:sz w:val="32"/>
          <w:szCs w:val="32"/>
        </w:rPr>
        <w:t>二、充分做好集会前准备</w:t>
      </w:r>
    </w:p>
    <w:p>
      <w:pPr>
        <w:overflowPunct w:val="0"/>
        <w:adjustRightInd w:val="0"/>
        <w:snapToGrid w:val="0"/>
        <w:spacing w:line="560" w:lineRule="exact"/>
        <w:ind w:firstLine="640" w:firstLineChars="200"/>
        <w:jc w:val="both"/>
        <w:rPr>
          <w:rFonts w:eastAsia="仿宋_GB2312" w:cs="仿宋"/>
          <w:sz w:val="32"/>
          <w:szCs w:val="32"/>
        </w:rPr>
      </w:pPr>
      <w:r>
        <w:rPr>
          <w:rFonts w:eastAsia="仿宋_GB2312" w:cs="仿宋"/>
          <w:sz w:val="32"/>
          <w:szCs w:val="32"/>
        </w:rPr>
        <w:t>3.</w:t>
      </w:r>
      <w:r>
        <w:rPr>
          <w:rFonts w:hint="eastAsia" w:eastAsia="仿宋_GB2312" w:cs="仿宋"/>
          <w:sz w:val="32"/>
          <w:szCs w:val="32"/>
        </w:rPr>
        <w:t xml:space="preserve"> 举办集会前要做好疫情风险评估。中、高风险地区原则上不举办集会。举办地所在区防控办负责对集会的必要性、举办条件和防控方案等进行审批。其中，重大集会由区防控办初审同意后，报市防控办审批。</w:t>
      </w:r>
    </w:p>
    <w:p>
      <w:pPr>
        <w:overflowPunct w:val="0"/>
        <w:adjustRightInd w:val="0"/>
        <w:snapToGrid w:val="0"/>
        <w:spacing w:line="560" w:lineRule="exact"/>
        <w:ind w:firstLine="640" w:firstLineChars="200"/>
        <w:jc w:val="both"/>
        <w:rPr>
          <w:rFonts w:eastAsia="仿宋_GB2312" w:cs="仿宋"/>
          <w:sz w:val="32"/>
          <w:szCs w:val="32"/>
        </w:rPr>
      </w:pPr>
      <w:r>
        <w:rPr>
          <w:rFonts w:eastAsia="仿宋_GB2312" w:cs="仿宋"/>
          <w:sz w:val="32"/>
          <w:szCs w:val="32"/>
        </w:rPr>
        <w:t>4.</w:t>
      </w:r>
      <w:r>
        <w:rPr>
          <w:rFonts w:hint="eastAsia" w:eastAsia="仿宋_GB2312" w:cs="仿宋"/>
          <w:sz w:val="32"/>
          <w:szCs w:val="32"/>
        </w:rPr>
        <w:t xml:space="preserve"> 集会采取预约制，实行实名办证、实名进场，证件制作和使用应确保“人证合一”。举办单位应提前告知参加集会人员的安全防护要求及健康查验程序，要求其做好集会前14天自主健康监测和信息登记。此外，根据集会的规模、规格和相关防控要求，视情要求参加集会人员和相关服务保障人员提供3天内、5天内或7天内（以采样之日起算）有效核酸检测阴性证明。</w:t>
      </w:r>
    </w:p>
    <w:p>
      <w:pPr>
        <w:overflowPunct w:val="0"/>
        <w:spacing w:line="560" w:lineRule="exact"/>
        <w:ind w:firstLine="640" w:firstLineChars="200"/>
        <w:jc w:val="both"/>
        <w:rPr>
          <w:rFonts w:eastAsia="仿宋_GB2312" w:cs="仿宋"/>
          <w:sz w:val="32"/>
          <w:szCs w:val="32"/>
        </w:rPr>
      </w:pPr>
      <w:r>
        <w:rPr>
          <w:rFonts w:hint="eastAsia" w:eastAsia="仿宋_GB2312" w:cs="仿宋"/>
          <w:sz w:val="32"/>
          <w:szCs w:val="32"/>
        </w:rPr>
        <w:t>5. 非必要不邀请境外来沪人员和集会前14天有国内疫情中风险地区旅居史的人员现场参会。如确需境外人员参加集会的，应提前入境，并按我市入境人员防疫要求落实为期14天集中隔离健康观察，隔离期满且无异常情况方可参加。参加集会人员根据疫情防控要求，于集会前做好14天自主健康监测（附件1，下同）和必要的核酸检测，并承诺履行个人疫情防控责任、签署风险承诺书（附件2，下同）。</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6.</w:t>
      </w:r>
      <w:r>
        <w:rPr>
          <w:rFonts w:hint="eastAsia" w:eastAsia="仿宋_GB2312" w:cs="仿宋"/>
          <w:sz w:val="32"/>
          <w:szCs w:val="32"/>
        </w:rPr>
        <w:t xml:space="preserve"> 集会举办单位应于集会前做好口罩、消毒用品等必要的防疫物资储备（附件3）。防疫物资须符合国家相关规定。</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7.</w:t>
      </w:r>
      <w:r>
        <w:rPr>
          <w:rFonts w:hint="eastAsia" w:eastAsia="仿宋_GB2312" w:cs="仿宋"/>
          <w:sz w:val="32"/>
          <w:szCs w:val="32"/>
        </w:rPr>
        <w:t xml:space="preserve"> 集会</w:t>
      </w:r>
      <w:r>
        <w:rPr>
          <w:rFonts w:eastAsia="仿宋_GB2312" w:cs="仿宋"/>
          <w:sz w:val="32"/>
          <w:szCs w:val="32"/>
        </w:rPr>
        <w:t>举办单位、</w:t>
      </w:r>
      <w:r>
        <w:rPr>
          <w:rFonts w:hint="eastAsia" w:eastAsia="仿宋_GB2312" w:cs="仿宋"/>
          <w:sz w:val="32"/>
          <w:szCs w:val="32"/>
        </w:rPr>
        <w:t>集会场所</w:t>
      </w:r>
      <w:r>
        <w:rPr>
          <w:rFonts w:eastAsia="仿宋_GB2312" w:cs="仿宋"/>
          <w:sz w:val="32"/>
          <w:szCs w:val="32"/>
        </w:rPr>
        <w:t>单位应根据疫情防控</w:t>
      </w:r>
      <w:r>
        <w:rPr>
          <w:rFonts w:hint="eastAsia" w:eastAsia="仿宋_GB2312" w:cs="仿宋"/>
          <w:sz w:val="32"/>
          <w:szCs w:val="32"/>
        </w:rPr>
        <w:t>要求</w:t>
      </w:r>
      <w:r>
        <w:rPr>
          <w:rFonts w:eastAsia="仿宋_GB2312" w:cs="仿宋"/>
          <w:sz w:val="32"/>
          <w:szCs w:val="32"/>
        </w:rPr>
        <w:t>，安装体温测量、消毒等设施设备，</w:t>
      </w:r>
      <w:r>
        <w:rPr>
          <w:rFonts w:hint="eastAsia" w:eastAsia="仿宋_GB2312" w:cs="仿宋"/>
          <w:sz w:val="32"/>
          <w:szCs w:val="32"/>
        </w:rPr>
        <w:t>合理规划人员路线和流量管控方案，科学规划场地分区及集会区域布局、合理设置通道宽度和座位等。应选择</w:t>
      </w:r>
      <w:r>
        <w:rPr>
          <w:rFonts w:eastAsia="仿宋_GB2312" w:cs="仿宋"/>
          <w:sz w:val="32"/>
          <w:szCs w:val="32"/>
        </w:rPr>
        <w:t>相对独立</w:t>
      </w:r>
      <w:r>
        <w:rPr>
          <w:rFonts w:hint="eastAsia" w:eastAsia="仿宋_GB2312" w:cs="仿宋"/>
          <w:sz w:val="32"/>
          <w:szCs w:val="32"/>
        </w:rPr>
        <w:t>、</w:t>
      </w:r>
      <w:r>
        <w:rPr>
          <w:rFonts w:eastAsia="仿宋_GB2312" w:cs="仿宋"/>
          <w:sz w:val="32"/>
          <w:szCs w:val="32"/>
        </w:rPr>
        <w:t>通风良好</w:t>
      </w:r>
      <w:r>
        <w:rPr>
          <w:rFonts w:hint="eastAsia" w:eastAsia="仿宋_GB2312" w:cs="仿宋"/>
          <w:sz w:val="32"/>
          <w:szCs w:val="32"/>
        </w:rPr>
        <w:t>的区域设置符合要求的临时留观处置区，并规划好应急处置通道</w:t>
      </w:r>
      <w:r>
        <w:rPr>
          <w:rFonts w:eastAsia="仿宋_GB2312" w:cs="仿宋"/>
          <w:sz w:val="32"/>
          <w:szCs w:val="32"/>
        </w:rPr>
        <w:t>。</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8.</w:t>
      </w:r>
      <w:r>
        <w:rPr>
          <w:rFonts w:hint="eastAsia" w:eastAsia="仿宋_GB2312" w:cs="仿宋"/>
          <w:sz w:val="32"/>
          <w:szCs w:val="32"/>
        </w:rPr>
        <w:t xml:space="preserve"> </w:t>
      </w:r>
      <w:r>
        <w:rPr>
          <w:rFonts w:eastAsia="仿宋_GB2312" w:cs="仿宋"/>
          <w:sz w:val="32"/>
          <w:szCs w:val="32"/>
        </w:rPr>
        <w:t>对工作人员开展防疫知识培训，指导其正确掌握个人防护用品使用、消毒操作、公共场所清洁、</w:t>
      </w:r>
      <w:r>
        <w:rPr>
          <w:rFonts w:hint="eastAsia" w:eastAsia="仿宋_GB2312" w:cs="仿宋"/>
          <w:sz w:val="32"/>
          <w:szCs w:val="32"/>
        </w:rPr>
        <w:t>应急</w:t>
      </w:r>
      <w:r>
        <w:rPr>
          <w:rFonts w:eastAsia="仿宋_GB2312" w:cs="仿宋"/>
          <w:sz w:val="32"/>
          <w:szCs w:val="32"/>
        </w:rPr>
        <w:t>情况处置等要求和技能。</w:t>
      </w:r>
      <w:r>
        <w:rPr>
          <w:rFonts w:hint="eastAsia" w:eastAsia="仿宋_GB2312" w:cs="仿宋"/>
          <w:sz w:val="32"/>
          <w:szCs w:val="32"/>
        </w:rPr>
        <w:t>做好</w:t>
      </w:r>
      <w:r>
        <w:rPr>
          <w:rFonts w:eastAsia="仿宋_GB2312" w:cs="仿宋"/>
          <w:sz w:val="32"/>
          <w:szCs w:val="32"/>
        </w:rPr>
        <w:t>工作人员</w:t>
      </w:r>
      <w:r>
        <w:rPr>
          <w:rFonts w:hint="eastAsia" w:eastAsia="仿宋_GB2312" w:cs="仿宋"/>
          <w:sz w:val="32"/>
          <w:szCs w:val="32"/>
        </w:rPr>
        <w:t>集会前14天自主健康监测和必要的核酸检测，并签署风险承诺书等</w:t>
      </w:r>
      <w:r>
        <w:rPr>
          <w:rFonts w:eastAsia="仿宋_GB2312" w:cs="仿宋"/>
          <w:sz w:val="32"/>
          <w:szCs w:val="32"/>
        </w:rPr>
        <w:t>。</w:t>
      </w:r>
    </w:p>
    <w:p>
      <w:pPr>
        <w:overflowPunct w:val="0"/>
        <w:spacing w:line="560" w:lineRule="exact"/>
        <w:ind w:firstLine="640" w:firstLineChars="200"/>
        <w:jc w:val="both"/>
        <w:rPr>
          <w:rFonts w:eastAsia="黑体" w:cs="华文中宋"/>
          <w:bCs/>
          <w:sz w:val="32"/>
          <w:szCs w:val="32"/>
        </w:rPr>
      </w:pPr>
      <w:r>
        <w:rPr>
          <w:rFonts w:hint="eastAsia" w:eastAsia="黑体" w:cs="华文中宋"/>
          <w:bCs/>
          <w:sz w:val="32"/>
          <w:szCs w:val="32"/>
        </w:rPr>
        <w:t>三、严格落实集会入场管理</w:t>
      </w:r>
    </w:p>
    <w:p>
      <w:pPr>
        <w:overflowPunct w:val="0"/>
        <w:spacing w:line="560" w:lineRule="exact"/>
        <w:ind w:firstLine="640" w:firstLineChars="200"/>
        <w:jc w:val="both"/>
        <w:rPr>
          <w:rFonts w:eastAsia="仿宋_GB2312" w:cs="仿宋"/>
          <w:sz w:val="32"/>
          <w:szCs w:val="32"/>
        </w:rPr>
      </w:pPr>
      <w:r>
        <w:rPr>
          <w:rFonts w:hint="eastAsia" w:eastAsia="仿宋_GB2312" w:cs="仿宋"/>
          <w:sz w:val="32"/>
          <w:szCs w:val="32"/>
        </w:rPr>
        <w:t>9</w:t>
      </w:r>
      <w:r>
        <w:rPr>
          <w:rFonts w:eastAsia="仿宋_GB2312" w:cs="仿宋"/>
          <w:sz w:val="32"/>
          <w:szCs w:val="32"/>
        </w:rPr>
        <w:t>.</w:t>
      </w:r>
      <w:r>
        <w:rPr>
          <w:rFonts w:hint="eastAsia" w:eastAsia="仿宋_GB2312" w:cs="仿宋"/>
          <w:sz w:val="32"/>
          <w:szCs w:val="32"/>
        </w:rPr>
        <w:t xml:space="preserve"> 加强入场安检。</w:t>
      </w:r>
      <w:r>
        <w:rPr>
          <w:rFonts w:hint="eastAsia" w:eastAsia="仿宋_GB2312"/>
          <w:sz w:val="32"/>
        </w:rPr>
        <w:t>入场处人员应佩戴口罩，并尽量保持1米以上社交距离，避免人员聚集。</w:t>
      </w:r>
      <w:r>
        <w:rPr>
          <w:rFonts w:hint="eastAsia" w:eastAsia="仿宋_GB2312" w:cs="仿宋"/>
          <w:sz w:val="32"/>
          <w:szCs w:val="32"/>
        </w:rPr>
        <w:t>各入口处安检区设置体温监测设备或配备手持式体温检测仪，对进场人员进行体温检测；查验进场人员证件，确保“人证合一”；查验健康码和口罩佩戴情况。根据集会规模、规格和相关防控要求，视情查验入场人员有效的核酸检测阴性证明。</w:t>
      </w:r>
    </w:p>
    <w:p>
      <w:pPr>
        <w:overflowPunct w:val="0"/>
        <w:spacing w:line="560" w:lineRule="exact"/>
        <w:ind w:firstLine="640" w:firstLineChars="200"/>
        <w:jc w:val="both"/>
        <w:rPr>
          <w:rFonts w:eastAsia="仿宋_GB2312" w:cs="仿宋"/>
          <w:sz w:val="32"/>
          <w:szCs w:val="32"/>
        </w:rPr>
      </w:pPr>
      <w:r>
        <w:rPr>
          <w:rFonts w:hint="eastAsia" w:eastAsia="仿宋_GB2312" w:cs="仿宋"/>
          <w:sz w:val="32"/>
          <w:szCs w:val="32"/>
        </w:rPr>
        <w:t xml:space="preserve">10. </w:t>
      </w:r>
      <w:r>
        <w:rPr>
          <w:rFonts w:hint="eastAsia" w:eastAsia="仿宋_GB2312"/>
          <w:sz w:val="32"/>
        </w:rPr>
        <w:t>入口测温</w:t>
      </w:r>
      <w:r>
        <w:rPr>
          <w:rFonts w:hint="eastAsia" w:eastAsia="仿宋_GB2312"/>
          <w:sz w:val="32"/>
          <w:szCs w:val="32"/>
        </w:rPr>
        <w:t>＜37.3℃</w:t>
      </w:r>
      <w:r>
        <w:rPr>
          <w:rFonts w:hint="eastAsia" w:eastAsia="仿宋_GB2312"/>
          <w:sz w:val="32"/>
        </w:rPr>
        <w:t>、查验</w:t>
      </w:r>
      <w:r>
        <w:rPr>
          <w:rFonts w:hint="eastAsia" w:eastAsia="仿宋_GB2312" w:cs="仿宋"/>
          <w:sz w:val="32"/>
          <w:szCs w:val="32"/>
        </w:rPr>
        <w:t>健康码</w:t>
      </w:r>
      <w:r>
        <w:rPr>
          <w:rFonts w:hint="eastAsia" w:eastAsia="仿宋_GB2312"/>
          <w:sz w:val="32"/>
        </w:rPr>
        <w:t>绿码、“人证合一”、并正确佩戴口罩者，以及</w:t>
      </w:r>
      <w:r>
        <w:rPr>
          <w:rFonts w:hint="eastAsia" w:eastAsia="仿宋_GB2312" w:cs="仿宋"/>
          <w:sz w:val="32"/>
          <w:szCs w:val="32"/>
        </w:rPr>
        <w:t>视情可提供有效的核酸检测阴性证明的人员，可正常入场。如发现有体温（经复测腋下体温）≥</w:t>
      </w:r>
      <w:r>
        <w:rPr>
          <w:rFonts w:eastAsia="仿宋_GB2312" w:cs="仿宋"/>
          <w:sz w:val="32"/>
          <w:szCs w:val="32"/>
        </w:rPr>
        <w:t>37.3℃、咳嗽气促等异常</w:t>
      </w:r>
      <w:r>
        <w:rPr>
          <w:rFonts w:hint="eastAsia" w:eastAsia="仿宋_GB2312" w:cs="仿宋"/>
          <w:sz w:val="32"/>
          <w:szCs w:val="32"/>
        </w:rPr>
        <w:t>症状或健康码异常或无法提供有效核酸检测阴性证明等情况的人员，均不得参加集会，并督促其及时就医。</w:t>
      </w:r>
    </w:p>
    <w:p>
      <w:pPr>
        <w:overflowPunct w:val="0"/>
        <w:spacing w:line="560" w:lineRule="exact"/>
        <w:ind w:firstLine="640" w:firstLineChars="200"/>
        <w:jc w:val="both"/>
        <w:rPr>
          <w:rFonts w:eastAsia="黑体" w:cs="华文中宋"/>
          <w:bCs/>
          <w:sz w:val="32"/>
          <w:szCs w:val="32"/>
        </w:rPr>
      </w:pPr>
      <w:r>
        <w:rPr>
          <w:rFonts w:hint="eastAsia" w:eastAsia="黑体" w:cs="华文中宋"/>
          <w:bCs/>
          <w:sz w:val="32"/>
          <w:szCs w:val="32"/>
        </w:rPr>
        <w:t>四、合理控制会场人员密度</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11.</w:t>
      </w:r>
      <w:r>
        <w:rPr>
          <w:rFonts w:hint="eastAsia" w:eastAsia="仿宋_GB2312" w:cs="仿宋"/>
          <w:sz w:val="32"/>
          <w:szCs w:val="32"/>
        </w:rPr>
        <w:t xml:space="preserve"> </w:t>
      </w:r>
      <w:r>
        <w:rPr>
          <w:rFonts w:hint="eastAsia" w:eastAsia="仿宋_GB2312"/>
          <w:sz w:val="32"/>
        </w:rPr>
        <w:t>参加集会人员之间尽量保持1米以上安全社交距离。</w:t>
      </w:r>
      <w:r>
        <w:rPr>
          <w:rFonts w:hint="eastAsia" w:eastAsia="仿宋_GB2312" w:cs="仿宋"/>
          <w:sz w:val="32"/>
          <w:szCs w:val="32"/>
        </w:rPr>
        <w:t>集会现场</w:t>
      </w:r>
      <w:r>
        <w:rPr>
          <w:rFonts w:eastAsia="仿宋_GB2312" w:cs="仿宋"/>
          <w:sz w:val="32"/>
          <w:szCs w:val="32"/>
        </w:rPr>
        <w:t>应安排专人负责实时监控人流</w:t>
      </w:r>
      <w:r>
        <w:rPr>
          <w:rFonts w:hint="eastAsia" w:eastAsia="仿宋_GB2312" w:cs="仿宋"/>
          <w:sz w:val="32"/>
          <w:szCs w:val="32"/>
        </w:rPr>
        <w:t>聚</w:t>
      </w:r>
      <w:r>
        <w:rPr>
          <w:rFonts w:eastAsia="仿宋_GB2312" w:cs="仿宋"/>
          <w:sz w:val="32"/>
          <w:szCs w:val="32"/>
        </w:rPr>
        <w:t>集情况</w:t>
      </w:r>
      <w:r>
        <w:rPr>
          <w:rFonts w:hint="eastAsia" w:eastAsia="仿宋_GB2312" w:cs="仿宋"/>
          <w:sz w:val="32"/>
          <w:szCs w:val="32"/>
        </w:rPr>
        <w:t>，</w:t>
      </w:r>
      <w:r>
        <w:rPr>
          <w:rFonts w:eastAsia="仿宋_GB2312" w:cs="仿宋"/>
          <w:sz w:val="32"/>
          <w:szCs w:val="32"/>
        </w:rPr>
        <w:t>控制集会现场人员密度，</w:t>
      </w:r>
      <w:r>
        <w:rPr>
          <w:rFonts w:hint="eastAsia" w:eastAsia="仿宋_GB2312" w:cs="仿宋"/>
          <w:sz w:val="32"/>
          <w:szCs w:val="32"/>
        </w:rPr>
        <w:t>原则上，</w:t>
      </w:r>
      <w:r>
        <w:rPr>
          <w:rFonts w:eastAsia="仿宋_GB2312" w:cs="仿宋"/>
          <w:sz w:val="32"/>
          <w:szCs w:val="32"/>
        </w:rPr>
        <w:t>人数不得超过</w:t>
      </w:r>
      <w:r>
        <w:rPr>
          <w:rFonts w:hint="eastAsia" w:eastAsia="仿宋_GB2312" w:cs="仿宋"/>
          <w:sz w:val="32"/>
          <w:szCs w:val="32"/>
        </w:rPr>
        <w:t>场地</w:t>
      </w:r>
      <w:r>
        <w:rPr>
          <w:rFonts w:eastAsia="仿宋_GB2312" w:cs="仿宋"/>
          <w:sz w:val="32"/>
          <w:szCs w:val="32"/>
        </w:rPr>
        <w:t>饱和人流</w:t>
      </w:r>
      <w:r>
        <w:rPr>
          <w:rFonts w:hint="eastAsia" w:eastAsia="仿宋_GB2312" w:cs="仿宋"/>
          <w:sz w:val="32"/>
          <w:szCs w:val="32"/>
        </w:rPr>
        <w:t>的</w:t>
      </w:r>
      <w:r>
        <w:rPr>
          <w:rFonts w:eastAsia="仿宋_GB2312" w:cs="仿宋"/>
          <w:sz w:val="32"/>
          <w:szCs w:val="32"/>
        </w:rPr>
        <w:t>50%，</w:t>
      </w:r>
      <w:r>
        <w:rPr>
          <w:rFonts w:hint="eastAsia" w:eastAsia="仿宋_GB2312" w:cs="仿宋"/>
          <w:sz w:val="32"/>
          <w:szCs w:val="32"/>
        </w:rPr>
        <w:t>必要时实行预约分流、分批错时入场等管控措施。加强馆内现场人流管控，引导人员保持合理间距和有序流动。</w:t>
      </w:r>
    </w:p>
    <w:p>
      <w:pPr>
        <w:overflowPunct w:val="0"/>
        <w:spacing w:line="560" w:lineRule="exact"/>
        <w:ind w:firstLine="640" w:firstLineChars="200"/>
        <w:jc w:val="both"/>
        <w:rPr>
          <w:rFonts w:eastAsia="黑体" w:cs="华文中宋"/>
          <w:bCs/>
          <w:sz w:val="32"/>
          <w:szCs w:val="32"/>
        </w:rPr>
      </w:pPr>
      <w:r>
        <w:rPr>
          <w:rFonts w:hint="eastAsia" w:eastAsia="黑体" w:cs="华文中宋"/>
          <w:bCs/>
          <w:sz w:val="32"/>
          <w:szCs w:val="32"/>
        </w:rPr>
        <w:t>五</w:t>
      </w:r>
      <w:r>
        <w:rPr>
          <w:rFonts w:eastAsia="黑体" w:cs="华文中宋"/>
          <w:bCs/>
          <w:sz w:val="32"/>
          <w:szCs w:val="32"/>
        </w:rPr>
        <w:t>、确保防控措施落实到位</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12.</w:t>
      </w:r>
      <w:r>
        <w:rPr>
          <w:rFonts w:hint="eastAsia" w:eastAsia="仿宋_GB2312" w:cs="仿宋"/>
          <w:sz w:val="32"/>
          <w:szCs w:val="32"/>
        </w:rPr>
        <w:t xml:space="preserve"> 做好场内个人防护措施。原则上，参加室内</w:t>
      </w:r>
      <w:r>
        <w:rPr>
          <w:rFonts w:hint="eastAsia" w:eastAsia="仿宋_GB2312"/>
          <w:sz w:val="32"/>
        </w:rPr>
        <w:t>集会的参会人员应全程佩戴口罩。参加室外集会的参会人员应随身携带口罩，在不能保证安全社交距离的情况下，必须佩戴口罩。集会的工作人员应全程佩戴口罩。</w:t>
      </w:r>
      <w:r>
        <w:rPr>
          <w:rFonts w:hint="eastAsia" w:eastAsia="仿宋_GB2312" w:cs="仿宋"/>
          <w:sz w:val="32"/>
          <w:szCs w:val="32"/>
        </w:rPr>
        <w:t>在集会各个区域设置免洗洗手液，供人员随时进行手部清洁。</w:t>
      </w:r>
    </w:p>
    <w:p>
      <w:pPr>
        <w:overflowPunct w:val="0"/>
        <w:topLinePunct/>
        <w:spacing w:line="560" w:lineRule="exact"/>
        <w:ind w:firstLine="640" w:firstLineChars="200"/>
        <w:jc w:val="both"/>
        <w:rPr>
          <w:rFonts w:eastAsia="仿宋_GB2312" w:cs="仿宋"/>
          <w:sz w:val="32"/>
          <w:szCs w:val="32"/>
        </w:rPr>
      </w:pPr>
      <w:r>
        <w:rPr>
          <w:rFonts w:eastAsia="仿宋_GB2312" w:cs="仿宋"/>
          <w:sz w:val="32"/>
          <w:szCs w:val="32"/>
        </w:rPr>
        <w:t>13.</w:t>
      </w:r>
      <w:r>
        <w:rPr>
          <w:rFonts w:hint="eastAsia" w:eastAsia="仿宋_GB2312" w:cs="仿宋"/>
          <w:sz w:val="32"/>
          <w:szCs w:val="32"/>
        </w:rPr>
        <w:t xml:space="preserve"> 非必要不提供集会餐饮服务。如确有需求，妥善做好餐饮管理防控措施。集会餐饮服务商必须做好服务人员的卫生防护，严格按照国家食品安全相关法律、法规和相关防控措施的规定开展工作。设立专用就餐区，保持安全距离取餐用餐。加强就餐区域卫生管理，定时做好防疫消毒工作。</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14.</w:t>
      </w:r>
      <w:r>
        <w:rPr>
          <w:rFonts w:hint="eastAsia" w:eastAsia="仿宋_GB2312" w:cs="仿宋"/>
          <w:sz w:val="32"/>
          <w:szCs w:val="32"/>
        </w:rPr>
        <w:t xml:space="preserve"> 集会举办期间，应加强对集会场所、卫生间和安检区等公共区域、公共用品，以及电梯和门把手等高频接触点位的清洁消毒，相关区域及时公示消毒情况。</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15.</w:t>
      </w:r>
      <w:r>
        <w:rPr>
          <w:rFonts w:hint="eastAsia" w:eastAsia="仿宋_GB2312" w:cs="仿宋"/>
          <w:sz w:val="32"/>
          <w:szCs w:val="32"/>
        </w:rPr>
        <w:t xml:space="preserve"> 集会举办期间，加强集会场所通风换气，如使用集中式中央空调，应关闭回风和加湿功能，采用全新风方式，加大新风量运行，并根据我市最新发布</w:t>
      </w:r>
      <w:r>
        <w:rPr>
          <w:rFonts w:hint="eastAsia" w:eastAsia="仿宋_GB2312"/>
          <w:sz w:val="32"/>
          <w:szCs w:val="32"/>
        </w:rPr>
        <w:t>的中央空调使用指引</w:t>
      </w:r>
      <w:r>
        <w:rPr>
          <w:rFonts w:hint="eastAsia" w:eastAsia="仿宋_GB2312" w:cs="仿宋"/>
          <w:sz w:val="32"/>
          <w:szCs w:val="32"/>
        </w:rPr>
        <w:t>要求对空调进行清洗消毒等。</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16.</w:t>
      </w:r>
      <w:r>
        <w:rPr>
          <w:rFonts w:hint="eastAsia" w:eastAsia="仿宋_GB2312" w:cs="仿宋"/>
          <w:sz w:val="32"/>
          <w:szCs w:val="32"/>
        </w:rPr>
        <w:t xml:space="preserve"> 做好垃圾处置，加强垃圾密闭化、分类化管理，每日集会结束后及时收集并清运，做到日产日清。集会场所内应设置“废弃口罩垃圾桶”并作好标识，并按有毒有害垃圾进行处置。</w:t>
      </w:r>
    </w:p>
    <w:p>
      <w:pPr>
        <w:overflowPunct w:val="0"/>
        <w:spacing w:line="560" w:lineRule="exact"/>
        <w:ind w:firstLine="640" w:firstLineChars="200"/>
        <w:jc w:val="both"/>
        <w:rPr>
          <w:rFonts w:eastAsia="黑体" w:cs="华文中宋"/>
          <w:bCs/>
          <w:sz w:val="32"/>
          <w:szCs w:val="32"/>
        </w:rPr>
      </w:pPr>
      <w:r>
        <w:rPr>
          <w:rFonts w:hint="eastAsia" w:eastAsia="黑体" w:cs="华文中宋"/>
          <w:bCs/>
          <w:sz w:val="32"/>
          <w:szCs w:val="32"/>
        </w:rPr>
        <w:t>六、强化突发事件应急处置</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17.</w:t>
      </w:r>
      <w:r>
        <w:rPr>
          <w:rFonts w:hint="eastAsia" w:eastAsia="仿宋_GB2312" w:cs="仿宋"/>
          <w:sz w:val="32"/>
          <w:szCs w:val="32"/>
        </w:rPr>
        <w:t xml:space="preserve"> 集会举办单位应根据实际情况，协调集会场所单位在集会现场设立医疗服务点、派驻医务人员、储备必要的药物和防疫物资，做好突发事件处置和现场应急医疗服务。</w:t>
      </w:r>
    </w:p>
    <w:p>
      <w:pPr>
        <w:overflowPunct w:val="0"/>
        <w:spacing w:line="560" w:lineRule="exact"/>
        <w:ind w:firstLine="640" w:firstLineChars="200"/>
        <w:jc w:val="both"/>
        <w:rPr>
          <w:rFonts w:eastAsia="仿宋_GB2312" w:cs="仿宋"/>
          <w:sz w:val="32"/>
          <w:szCs w:val="32"/>
        </w:rPr>
      </w:pPr>
      <w:r>
        <w:rPr>
          <w:rFonts w:eastAsia="仿宋_GB2312" w:cs="仿宋"/>
          <w:sz w:val="32"/>
          <w:szCs w:val="32"/>
        </w:rPr>
        <w:t>18.</w:t>
      </w:r>
      <w:r>
        <w:rPr>
          <w:rFonts w:hint="eastAsia" w:eastAsia="仿宋_GB2312" w:cs="仿宋"/>
          <w:sz w:val="32"/>
          <w:szCs w:val="32"/>
        </w:rPr>
        <w:t xml:space="preserve"> 集会举办期间，应做好发热或异常症状人员的处置。在集会入口处和集会场所内发现发热或有呼吸道等异常症状人员时，应先引导至临时留观处置区域，在做好个人防护的基础上，按规范转送至就近发热门诊进行排查。</w:t>
      </w:r>
    </w:p>
    <w:p>
      <w:pPr>
        <w:overflowPunct w:val="0"/>
        <w:spacing w:line="560" w:lineRule="exact"/>
        <w:ind w:firstLine="640" w:firstLineChars="200"/>
        <w:jc w:val="both"/>
        <w:rPr>
          <w:rFonts w:eastAsia="仿宋" w:cs="仿宋"/>
          <w:sz w:val="32"/>
          <w:szCs w:val="32"/>
        </w:rPr>
      </w:pPr>
    </w:p>
    <w:p>
      <w:pPr>
        <w:overflowPunct w:val="0"/>
        <w:spacing w:line="560" w:lineRule="exact"/>
        <w:ind w:firstLine="640" w:firstLineChars="200"/>
        <w:jc w:val="both"/>
        <w:rPr>
          <w:rFonts w:eastAsia="仿宋_GB2312"/>
          <w:color w:val="000000"/>
          <w:sz w:val="32"/>
          <w:szCs w:val="32"/>
        </w:rPr>
      </w:pPr>
      <w:r>
        <w:rPr>
          <w:rFonts w:eastAsia="仿宋_GB2312"/>
          <w:color w:val="000000"/>
          <w:sz w:val="32"/>
          <w:szCs w:val="32"/>
        </w:rPr>
        <w:t>本</w:t>
      </w:r>
      <w:r>
        <w:rPr>
          <w:rFonts w:hint="eastAsia" w:eastAsia="仿宋_GB2312"/>
          <w:color w:val="000000"/>
          <w:sz w:val="32"/>
          <w:szCs w:val="32"/>
        </w:rPr>
        <w:t>指引</w:t>
      </w:r>
      <w:r>
        <w:rPr>
          <w:rFonts w:eastAsia="仿宋_GB2312"/>
          <w:color w:val="000000"/>
          <w:sz w:val="32"/>
          <w:szCs w:val="32"/>
        </w:rPr>
        <w:t>自发布之日起施行，适用于目前疫情</w:t>
      </w:r>
      <w:r>
        <w:rPr>
          <w:rFonts w:hint="eastAsia" w:eastAsia="仿宋_GB2312"/>
          <w:color w:val="000000"/>
          <w:sz w:val="32"/>
          <w:szCs w:val="32"/>
        </w:rPr>
        <w:t>常态化</w:t>
      </w:r>
      <w:r>
        <w:rPr>
          <w:rFonts w:eastAsia="仿宋_GB2312"/>
          <w:color w:val="000000"/>
          <w:sz w:val="32"/>
          <w:szCs w:val="32"/>
        </w:rPr>
        <w:t>防控期间</w:t>
      </w:r>
      <w:r>
        <w:rPr>
          <w:rFonts w:hint="eastAsia" w:eastAsia="仿宋_GB2312"/>
          <w:color w:val="000000"/>
          <w:sz w:val="32"/>
          <w:szCs w:val="32"/>
        </w:rPr>
        <w:t>；</w:t>
      </w:r>
      <w:r>
        <w:rPr>
          <w:rFonts w:hint="eastAsia" w:eastAsia="仿宋_GB2312"/>
          <w:bCs/>
          <w:sz w:val="32"/>
          <w:szCs w:val="32"/>
        </w:rPr>
        <w:t>将</w:t>
      </w:r>
      <w:r>
        <w:rPr>
          <w:rFonts w:hint="eastAsia" w:eastAsia="仿宋_GB2312"/>
          <w:sz w:val="32"/>
          <w:szCs w:val="32"/>
        </w:rPr>
        <w:t>根据疫情形势发展和上海市疫情响应级别进行动态调整</w:t>
      </w:r>
      <w:r>
        <w:rPr>
          <w:rFonts w:eastAsia="仿宋_GB2312"/>
          <w:color w:val="000000"/>
          <w:sz w:val="32"/>
          <w:szCs w:val="32"/>
        </w:rPr>
        <w:t>。</w:t>
      </w:r>
    </w:p>
    <w:p>
      <w:pPr>
        <w:overflowPunct w:val="0"/>
        <w:spacing w:line="560" w:lineRule="exact"/>
        <w:ind w:firstLine="640" w:firstLineChars="200"/>
        <w:jc w:val="both"/>
        <w:rPr>
          <w:rFonts w:eastAsia="仿宋_GB2312"/>
          <w:color w:val="000000"/>
          <w:sz w:val="32"/>
          <w:szCs w:val="32"/>
        </w:rPr>
      </w:pPr>
    </w:p>
    <w:p>
      <w:pPr>
        <w:overflowPunct w:val="0"/>
        <w:spacing w:line="560" w:lineRule="exact"/>
        <w:ind w:firstLine="640" w:firstLineChars="200"/>
        <w:jc w:val="both"/>
        <w:rPr>
          <w:rFonts w:eastAsia="仿宋_GB2312" w:cs="仿宋"/>
          <w:sz w:val="32"/>
          <w:szCs w:val="32"/>
        </w:rPr>
      </w:pPr>
      <w:r>
        <w:rPr>
          <w:rFonts w:hint="eastAsia" w:eastAsia="仿宋_GB2312" w:cs="仿宋"/>
          <w:sz w:val="32"/>
          <w:szCs w:val="32"/>
        </w:rPr>
        <w:t>附件：</w:t>
      </w:r>
      <w:r>
        <w:rPr>
          <w:rFonts w:hint="eastAsia" w:eastAsia="仿宋_GB2312" w:cs="仿宋"/>
          <w:sz w:val="32"/>
          <w:szCs w:val="32"/>
          <w:lang w:val="en-US"/>
        </w:rPr>
        <w:t>1</w:t>
      </w:r>
      <w:r>
        <w:rPr>
          <w:rFonts w:eastAsia="仿宋_GB2312" w:cs="仿宋"/>
          <w:sz w:val="32"/>
          <w:szCs w:val="32"/>
        </w:rPr>
        <w:t>.</w:t>
      </w:r>
      <w:r>
        <w:rPr>
          <w:rFonts w:hint="eastAsia" w:eastAsia="仿宋_GB2312" w:cs="仿宋"/>
          <w:sz w:val="32"/>
          <w:szCs w:val="32"/>
        </w:rPr>
        <w:t>健康监测记录表（个人填写）</w:t>
      </w:r>
    </w:p>
    <w:p>
      <w:pPr>
        <w:overflowPunct w:val="0"/>
        <w:spacing w:line="560" w:lineRule="exact"/>
        <w:ind w:firstLine="1600" w:firstLineChars="500"/>
        <w:jc w:val="both"/>
        <w:rPr>
          <w:rFonts w:eastAsia="仿宋_GB2312" w:cs="仿宋"/>
          <w:sz w:val="32"/>
          <w:szCs w:val="32"/>
        </w:rPr>
      </w:pPr>
      <w:r>
        <w:rPr>
          <w:rFonts w:hint="eastAsia" w:eastAsia="仿宋_GB2312" w:cs="仿宋"/>
          <w:sz w:val="32"/>
          <w:szCs w:val="32"/>
          <w:lang w:val="en-US"/>
        </w:rPr>
        <w:t>2</w:t>
      </w:r>
      <w:r>
        <w:rPr>
          <w:rFonts w:eastAsia="仿宋_GB2312" w:cs="仿宋"/>
          <w:sz w:val="32"/>
          <w:szCs w:val="32"/>
        </w:rPr>
        <w:t>.健康承诺书</w:t>
      </w:r>
    </w:p>
    <w:p>
      <w:pPr>
        <w:overflowPunct w:val="0"/>
        <w:spacing w:line="560" w:lineRule="exact"/>
        <w:ind w:firstLine="1606" w:firstLineChars="550"/>
        <w:jc w:val="both"/>
        <w:rPr>
          <w:rFonts w:eastAsia="仿宋_GB2312" w:cs="仿宋"/>
          <w:spacing w:val="-14"/>
          <w:sz w:val="32"/>
          <w:szCs w:val="32"/>
        </w:rPr>
      </w:pPr>
      <w:r>
        <w:rPr>
          <w:rFonts w:hint="eastAsia" w:eastAsia="仿宋_GB2312" w:cs="仿宋"/>
          <w:spacing w:val="-14"/>
          <w:sz w:val="32"/>
          <w:szCs w:val="32"/>
          <w:lang w:val="en-US"/>
        </w:rPr>
        <w:t>3</w:t>
      </w:r>
      <w:r>
        <w:rPr>
          <w:rFonts w:eastAsia="仿宋_GB2312" w:cs="仿宋"/>
          <w:spacing w:val="-14"/>
          <w:sz w:val="32"/>
          <w:szCs w:val="32"/>
        </w:rPr>
        <w:t>.</w:t>
      </w:r>
      <w:r>
        <w:rPr>
          <w:rFonts w:hint="eastAsia" w:eastAsia="仿宋_GB2312" w:cs="仿宋"/>
          <w:spacing w:val="-14"/>
          <w:sz w:val="32"/>
          <w:szCs w:val="32"/>
        </w:rPr>
        <w:t>集会类活动防控新型冠状病毒消毒防护用品清单</w:t>
      </w:r>
    </w:p>
    <w:p>
      <w:pPr>
        <w:overflowPunct w:val="0"/>
        <w:spacing w:line="560" w:lineRule="exact"/>
        <w:ind w:firstLine="640" w:firstLineChars="200"/>
        <w:jc w:val="both"/>
        <w:rPr>
          <w:rFonts w:eastAsia="仿宋" w:cs="仿宋"/>
          <w:sz w:val="32"/>
          <w:szCs w:val="32"/>
        </w:rPr>
      </w:pPr>
    </w:p>
    <w:p>
      <w:pPr>
        <w:widowControl/>
        <w:overflowPunct w:val="0"/>
        <w:spacing w:line="560" w:lineRule="exact"/>
        <w:jc w:val="both"/>
        <w:rPr>
          <w:rFonts w:eastAsia="华文中宋"/>
          <w:sz w:val="36"/>
          <w:szCs w:val="36"/>
        </w:rPr>
      </w:pPr>
    </w:p>
    <w:p>
      <w:pPr>
        <w:widowControl/>
        <w:overflowPunct w:val="0"/>
        <w:spacing w:line="560" w:lineRule="exact"/>
        <w:jc w:val="both"/>
        <w:rPr>
          <w:rFonts w:eastAsia="华文中宋"/>
          <w:sz w:val="36"/>
          <w:szCs w:val="36"/>
        </w:rPr>
      </w:pPr>
    </w:p>
    <w:p>
      <w:pPr>
        <w:overflowPunct w:val="0"/>
        <w:spacing w:line="560" w:lineRule="exact"/>
        <w:jc w:val="both"/>
        <w:rPr>
          <w:rFonts w:eastAsia="黑体" w:cs="仿宋"/>
          <w:sz w:val="32"/>
          <w:szCs w:val="32"/>
        </w:rPr>
      </w:pPr>
      <w:r>
        <w:rPr>
          <w:rFonts w:eastAsia="仿宋"/>
          <w:sz w:val="32"/>
          <w:szCs w:val="32"/>
        </w:rPr>
        <w:br w:type="page"/>
      </w:r>
      <w:r>
        <w:rPr>
          <w:rFonts w:hint="eastAsia" w:eastAsia="黑体" w:cs="仿宋"/>
          <w:sz w:val="32"/>
          <w:szCs w:val="32"/>
        </w:rPr>
        <w:t>附</w:t>
      </w:r>
      <w:r>
        <w:rPr>
          <w:rFonts w:eastAsia="黑体" w:cs="仿宋"/>
          <w:sz w:val="32"/>
          <w:szCs w:val="32"/>
        </w:rPr>
        <w:t>1</w:t>
      </w:r>
    </w:p>
    <w:p>
      <w:pPr>
        <w:overflowPunct w:val="0"/>
        <w:spacing w:line="560" w:lineRule="exact"/>
        <w:rPr>
          <w:rFonts w:eastAsia="黑体" w:cs="仿宋"/>
          <w:sz w:val="32"/>
          <w:szCs w:val="32"/>
        </w:rPr>
      </w:pPr>
    </w:p>
    <w:p>
      <w:pPr>
        <w:widowControl/>
        <w:overflowPunct w:val="0"/>
        <w:spacing w:line="560" w:lineRule="exact"/>
        <w:jc w:val="center"/>
        <w:rPr>
          <w:rFonts w:eastAsia="黑体"/>
          <w:sz w:val="32"/>
          <w:szCs w:val="36"/>
        </w:rPr>
      </w:pPr>
      <w:r>
        <w:rPr>
          <w:rFonts w:hint="eastAsia" w:eastAsia="黑体"/>
          <w:sz w:val="36"/>
          <w:szCs w:val="36"/>
        </w:rPr>
        <w:t>健康监测记录表（个人填写）</w:t>
      </w:r>
    </w:p>
    <w:p>
      <w:pPr>
        <w:overflowPunct w:val="0"/>
        <w:spacing w:line="560" w:lineRule="exact"/>
        <w:rPr>
          <w:rFonts w:eastAsia="仿宋_GB2312"/>
          <w:sz w:val="28"/>
          <w:szCs w:val="28"/>
        </w:rPr>
      </w:pPr>
    </w:p>
    <w:p>
      <w:pPr>
        <w:overflowPunct w:val="0"/>
        <w:spacing w:line="560" w:lineRule="exact"/>
        <w:rPr>
          <w:rFonts w:eastAsia="仿宋_GB2312"/>
          <w:sz w:val="28"/>
          <w:szCs w:val="28"/>
        </w:rPr>
      </w:pPr>
      <w:r>
        <w:rPr>
          <w:rFonts w:hint="eastAsia" w:eastAsia="仿宋_GB2312"/>
          <w:sz w:val="28"/>
          <w:szCs w:val="28"/>
        </w:rPr>
        <w:t xml:space="preserve">姓名：        性别：     年龄：        单位：  </w:t>
      </w:r>
    </w:p>
    <w:p>
      <w:pPr>
        <w:overflowPunct w:val="0"/>
        <w:spacing w:line="560" w:lineRule="exact"/>
        <w:rPr>
          <w:rFonts w:eastAsia="仿宋_GB2312"/>
          <w:sz w:val="28"/>
          <w:szCs w:val="28"/>
        </w:rPr>
      </w:pPr>
      <w:r>
        <w:rPr>
          <w:rFonts w:hint="eastAsia" w:eastAsia="仿宋_GB2312"/>
          <w:sz w:val="28"/>
          <w:szCs w:val="28"/>
        </w:rPr>
        <w:t>联系电话:                       身份证件号码：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275"/>
        <w:gridCol w:w="1009"/>
        <w:gridCol w:w="4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577" w:type="dxa"/>
            <w:gridSpan w:val="2"/>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日  期</w:t>
            </w:r>
          </w:p>
        </w:tc>
        <w:tc>
          <w:tcPr>
            <w:tcW w:w="1009" w:type="dxa"/>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体 温</w:t>
            </w:r>
          </w:p>
        </w:tc>
        <w:tc>
          <w:tcPr>
            <w:tcW w:w="4934" w:type="dxa"/>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症  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overflowPunct w:val="0"/>
              <w:spacing w:line="560" w:lineRule="exact"/>
              <w:jc w:val="center"/>
              <w:rPr>
                <w:rFonts w:eastAsia="仿宋_GB2312"/>
                <w:sz w:val="28"/>
                <w:szCs w:val="28"/>
              </w:rPr>
            </w:pPr>
            <w:r>
              <w:rPr>
                <w:rFonts w:hint="eastAsia" w:eastAsia="仿宋_GB2312"/>
                <w:sz w:val="28"/>
                <w:szCs w:val="28"/>
              </w:rPr>
              <w:t>月  日</w:t>
            </w: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早</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restart"/>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02"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jc w:val="right"/>
              <w:rPr>
                <w:rFonts w:eastAsia="仿宋_GB2312"/>
                <w:b/>
                <w:bCs/>
                <w:sz w:val="28"/>
                <w:szCs w:val="28"/>
              </w:rPr>
            </w:pPr>
          </w:p>
        </w:tc>
        <w:tc>
          <w:tcPr>
            <w:tcW w:w="1275" w:type="dxa"/>
            <w:tcBorders>
              <w:top w:val="single" w:color="auto" w:sz="4" w:space="0"/>
              <w:left w:val="single" w:color="auto" w:sz="4" w:space="0"/>
              <w:bottom w:val="single" w:color="auto" w:sz="4" w:space="0"/>
              <w:right w:val="single" w:color="auto" w:sz="4" w:space="0"/>
            </w:tcBorders>
          </w:tcPr>
          <w:p>
            <w:pPr>
              <w:overflowPunct w:val="0"/>
              <w:spacing w:line="560" w:lineRule="exact"/>
              <w:jc w:val="center"/>
              <w:rPr>
                <w:rFonts w:eastAsia="仿宋_GB2312"/>
                <w:sz w:val="28"/>
                <w:szCs w:val="28"/>
              </w:rPr>
            </w:pPr>
            <w:r>
              <w:rPr>
                <w:rFonts w:hint="eastAsia" w:eastAsia="仿宋_GB2312"/>
                <w:sz w:val="28"/>
                <w:szCs w:val="28"/>
              </w:rPr>
              <w:t>晚</w:t>
            </w:r>
          </w:p>
        </w:tc>
        <w:tc>
          <w:tcPr>
            <w:tcW w:w="1009" w:type="dxa"/>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c>
          <w:tcPr>
            <w:tcW w:w="4934" w:type="dxa"/>
            <w:vMerge w:val="continue"/>
            <w:tcBorders>
              <w:top w:val="single" w:color="auto" w:sz="4" w:space="0"/>
              <w:left w:val="single" w:color="auto" w:sz="4" w:space="0"/>
              <w:bottom w:val="single" w:color="auto" w:sz="4" w:space="0"/>
              <w:right w:val="single" w:color="auto" w:sz="4" w:space="0"/>
            </w:tcBorders>
          </w:tcPr>
          <w:p>
            <w:pPr>
              <w:overflowPunct w:val="0"/>
              <w:spacing w:line="560" w:lineRule="exact"/>
              <w:rPr>
                <w:rFonts w:eastAsia="仿宋_GB2312"/>
                <w:b/>
                <w:bCs/>
                <w:sz w:val="28"/>
                <w:szCs w:val="28"/>
              </w:rPr>
            </w:pPr>
          </w:p>
        </w:tc>
      </w:tr>
    </w:tbl>
    <w:p>
      <w:pPr>
        <w:overflowPunct w:val="0"/>
        <w:spacing w:line="560" w:lineRule="exact"/>
        <w:rPr>
          <w:rFonts w:eastAsia="仿宋_GB2312"/>
          <w:sz w:val="28"/>
          <w:szCs w:val="28"/>
        </w:rPr>
      </w:pPr>
    </w:p>
    <w:p>
      <w:pPr>
        <w:overflowPunct w:val="0"/>
        <w:spacing w:line="560" w:lineRule="exact"/>
        <w:rPr>
          <w:rFonts w:eastAsia="仿宋_GB2312"/>
          <w:sz w:val="28"/>
          <w:szCs w:val="28"/>
        </w:rPr>
      </w:pPr>
      <w:r>
        <w:rPr>
          <w:rFonts w:hint="eastAsia" w:eastAsia="仿宋_GB2312"/>
          <w:sz w:val="28"/>
          <w:szCs w:val="28"/>
        </w:rPr>
        <w:t>注：</w:t>
      </w:r>
    </w:p>
    <w:p>
      <w:pPr>
        <w:overflowPunct w:val="0"/>
        <w:spacing w:line="560" w:lineRule="exact"/>
        <w:ind w:firstLine="560" w:firstLineChars="200"/>
        <w:rPr>
          <w:rFonts w:eastAsia="仿宋_GB2312"/>
          <w:sz w:val="28"/>
          <w:szCs w:val="28"/>
        </w:rPr>
      </w:pPr>
      <w:r>
        <w:rPr>
          <w:rFonts w:hint="eastAsia" w:eastAsia="仿宋_GB2312"/>
          <w:sz w:val="28"/>
          <w:szCs w:val="28"/>
        </w:rPr>
        <w:t>1、“体温”填水银体温计测腋下温度，其他症状填写相应情况：包括咳嗽、咳痰、咽痛、打喷嚏、流涕、鼻塞、头痛、肌肉酸痛、关节酸痛、气促、呼吸困难、胸闷、结膜充血、腹痛、皮疹、黄疸等或无。</w:t>
      </w:r>
    </w:p>
    <w:p>
      <w:pPr>
        <w:overflowPunct w:val="0"/>
        <w:spacing w:line="560" w:lineRule="exact"/>
        <w:ind w:firstLine="560" w:firstLineChars="200"/>
        <w:rPr>
          <w:rFonts w:eastAsia="仿宋_GB2312"/>
          <w:sz w:val="28"/>
          <w:szCs w:val="28"/>
        </w:rPr>
      </w:pPr>
      <w:r>
        <w:rPr>
          <w:rFonts w:hint="eastAsia" w:eastAsia="仿宋_GB2312"/>
          <w:sz w:val="28"/>
          <w:szCs w:val="28"/>
        </w:rPr>
        <w:t>2、每日自主开展健康监测，并按要求于集会前提供给集会主办单位。</w:t>
      </w:r>
    </w:p>
    <w:p>
      <w:pPr>
        <w:overflowPunct w:val="0"/>
        <w:spacing w:line="560" w:lineRule="exact"/>
        <w:ind w:firstLine="560" w:firstLineChars="200"/>
        <w:rPr>
          <w:rFonts w:eastAsia="仿宋_GB2312"/>
          <w:sz w:val="28"/>
          <w:szCs w:val="28"/>
        </w:rPr>
      </w:pPr>
      <w:r>
        <w:rPr>
          <w:rFonts w:hint="eastAsia" w:eastAsia="仿宋_GB2312"/>
          <w:sz w:val="28"/>
          <w:szCs w:val="28"/>
        </w:rPr>
        <w:t>3、有上述症状应及时向集会主办单位报告，未排除传染病者或存在其他身体不适者不得参会。</w:t>
      </w:r>
    </w:p>
    <w:p>
      <w:pPr>
        <w:overflowPunct w:val="0"/>
        <w:spacing w:line="560" w:lineRule="exact"/>
        <w:ind w:firstLine="600" w:firstLineChars="200"/>
        <w:rPr>
          <w:rFonts w:eastAsia="仿宋" w:cs="仿宋"/>
          <w:sz w:val="30"/>
          <w:szCs w:val="30"/>
        </w:rPr>
      </w:pPr>
    </w:p>
    <w:p>
      <w:pPr>
        <w:widowControl/>
        <w:overflowPunct w:val="0"/>
        <w:rPr>
          <w:rFonts w:eastAsia="黑体" w:cs="仿宋"/>
          <w:sz w:val="36"/>
          <w:szCs w:val="32"/>
        </w:rPr>
      </w:pPr>
      <w:r>
        <w:rPr>
          <w:rFonts w:eastAsia="仿宋" w:cs="仿宋"/>
          <w:sz w:val="32"/>
          <w:szCs w:val="32"/>
        </w:rPr>
        <w:br w:type="page"/>
      </w:r>
      <w:r>
        <w:rPr>
          <w:rFonts w:hint="eastAsia" w:eastAsia="黑体"/>
          <w:sz w:val="32"/>
          <w:szCs w:val="28"/>
        </w:rPr>
        <w:t>附</w:t>
      </w:r>
      <w:r>
        <w:rPr>
          <w:rFonts w:eastAsia="黑体"/>
          <w:sz w:val="32"/>
          <w:szCs w:val="28"/>
        </w:rPr>
        <w:t>2</w:t>
      </w:r>
    </w:p>
    <w:p>
      <w:pPr>
        <w:widowControl/>
        <w:overflowPunct w:val="0"/>
        <w:spacing w:line="560" w:lineRule="exact"/>
        <w:jc w:val="center"/>
        <w:rPr>
          <w:rFonts w:eastAsia="华文中宋"/>
          <w:sz w:val="44"/>
          <w:szCs w:val="44"/>
        </w:rPr>
      </w:pPr>
      <w:r>
        <w:rPr>
          <w:rFonts w:hint="eastAsia" w:eastAsia="华文中宋"/>
          <w:sz w:val="44"/>
          <w:szCs w:val="44"/>
        </w:rPr>
        <w:t>健康承诺书</w:t>
      </w:r>
    </w:p>
    <w:p>
      <w:pPr>
        <w:widowControl/>
        <w:overflowPunct w:val="0"/>
        <w:spacing w:line="560" w:lineRule="exact"/>
        <w:jc w:val="center"/>
        <w:rPr>
          <w:rFonts w:eastAsia="华文中宋"/>
          <w:sz w:val="36"/>
          <w:szCs w:val="36"/>
        </w:rPr>
      </w:pPr>
    </w:p>
    <w:tbl>
      <w:tblPr>
        <w:tblStyle w:val="5"/>
        <w:tblW w:w="0" w:type="auto"/>
        <w:tblInd w:w="0" w:type="dxa"/>
        <w:tblLayout w:type="fixed"/>
        <w:tblCellMar>
          <w:top w:w="0" w:type="dxa"/>
          <w:left w:w="108" w:type="dxa"/>
          <w:bottom w:w="0" w:type="dxa"/>
          <w:right w:w="108" w:type="dxa"/>
        </w:tblCellMar>
      </w:tblPr>
      <w:tblGrid>
        <w:gridCol w:w="5070"/>
        <w:gridCol w:w="3452"/>
      </w:tblGrid>
      <w:tr>
        <w:tblPrEx>
          <w:tblCellMar>
            <w:top w:w="0" w:type="dxa"/>
            <w:left w:w="108" w:type="dxa"/>
            <w:bottom w:w="0" w:type="dxa"/>
            <w:right w:w="108" w:type="dxa"/>
          </w:tblCellMar>
        </w:tblPrEx>
        <w:tc>
          <w:tcPr>
            <w:tcW w:w="5070" w:type="dxa"/>
          </w:tcPr>
          <w:p>
            <w:pPr>
              <w:widowControl/>
              <w:overflowPunct w:val="0"/>
              <w:spacing w:line="560" w:lineRule="exact"/>
              <w:rPr>
                <w:rFonts w:eastAsia="仿宋_GB2312"/>
                <w:sz w:val="28"/>
                <w:szCs w:val="28"/>
              </w:rPr>
            </w:pPr>
            <w:r>
              <w:rPr>
                <w:rFonts w:hint="eastAsia" w:eastAsia="仿宋_GB2312"/>
                <w:sz w:val="28"/>
                <w:szCs w:val="28"/>
              </w:rPr>
              <w:t>姓名：</w:t>
            </w:r>
          </w:p>
        </w:tc>
        <w:tc>
          <w:tcPr>
            <w:tcW w:w="3452" w:type="dxa"/>
          </w:tcPr>
          <w:p>
            <w:pPr>
              <w:widowControl/>
              <w:overflowPunct w:val="0"/>
              <w:spacing w:line="560" w:lineRule="exact"/>
              <w:rPr>
                <w:rFonts w:eastAsia="仿宋_GB2312"/>
                <w:sz w:val="28"/>
                <w:szCs w:val="28"/>
              </w:rPr>
            </w:pPr>
            <w:r>
              <w:rPr>
                <w:rFonts w:hint="eastAsia" w:eastAsia="仿宋_GB2312"/>
                <w:sz w:val="28"/>
                <w:szCs w:val="28"/>
              </w:rPr>
              <w:t>单位：</w:t>
            </w:r>
          </w:p>
        </w:tc>
      </w:tr>
      <w:tr>
        <w:tblPrEx>
          <w:tblCellMar>
            <w:top w:w="0" w:type="dxa"/>
            <w:left w:w="108" w:type="dxa"/>
            <w:bottom w:w="0" w:type="dxa"/>
            <w:right w:w="108" w:type="dxa"/>
          </w:tblCellMar>
        </w:tblPrEx>
        <w:tc>
          <w:tcPr>
            <w:tcW w:w="5070" w:type="dxa"/>
          </w:tcPr>
          <w:p>
            <w:pPr>
              <w:widowControl/>
              <w:overflowPunct w:val="0"/>
              <w:spacing w:line="560" w:lineRule="exact"/>
              <w:rPr>
                <w:rFonts w:eastAsia="仿宋_GB2312"/>
                <w:sz w:val="28"/>
                <w:szCs w:val="28"/>
              </w:rPr>
            </w:pPr>
            <w:r>
              <w:rPr>
                <w:rFonts w:hint="eastAsia" w:eastAsia="仿宋_GB2312"/>
                <w:sz w:val="28"/>
                <w:szCs w:val="28"/>
              </w:rPr>
              <w:t>身份证件号码：</w:t>
            </w:r>
          </w:p>
        </w:tc>
        <w:tc>
          <w:tcPr>
            <w:tcW w:w="3452" w:type="dxa"/>
          </w:tcPr>
          <w:p>
            <w:pPr>
              <w:widowControl/>
              <w:overflowPunct w:val="0"/>
              <w:spacing w:line="560" w:lineRule="exact"/>
              <w:rPr>
                <w:rFonts w:eastAsia="仿宋_GB2312"/>
                <w:sz w:val="28"/>
                <w:szCs w:val="28"/>
              </w:rPr>
            </w:pPr>
            <w:r>
              <w:rPr>
                <w:rFonts w:hint="eastAsia" w:eastAsia="仿宋_GB2312"/>
                <w:sz w:val="28"/>
                <w:szCs w:val="28"/>
              </w:rPr>
              <w:t>联系电话：</w:t>
            </w:r>
          </w:p>
        </w:tc>
      </w:tr>
    </w:tbl>
    <w:p>
      <w:pPr>
        <w:widowControl/>
        <w:overflowPunct w:val="0"/>
        <w:spacing w:line="560" w:lineRule="exact"/>
        <w:rPr>
          <w:rFonts w:eastAsia="仿宋_GB2312"/>
          <w:sz w:val="28"/>
          <w:szCs w:val="28"/>
        </w:rPr>
      </w:pPr>
    </w:p>
    <w:p>
      <w:pPr>
        <w:widowControl/>
        <w:overflowPunct w:val="0"/>
        <w:spacing w:line="560" w:lineRule="exact"/>
        <w:ind w:firstLine="560" w:firstLineChars="200"/>
        <w:rPr>
          <w:rFonts w:eastAsia="仿宋_GB2312"/>
          <w:sz w:val="28"/>
          <w:szCs w:val="28"/>
        </w:rPr>
      </w:pPr>
      <w:r>
        <w:rPr>
          <w:rFonts w:hint="eastAsia" w:eastAsia="仿宋_GB2312"/>
          <w:sz w:val="28"/>
          <w:szCs w:val="28"/>
        </w:rPr>
        <w:t>本人是（ 集会名称 ）的□参会人员/□工作人员，本人已知晓并理解、遵守（ 集会名称 ）关于参会人员（工作人员）健康要求和新冠肺炎疫情防控相关管理规定，郑重承诺以下事项：</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本人在健康监测记录表中填写的体温和症状均属实。</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本人不属于14天集中隔离观察期或居家隔离观察期内的人群。</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本人从未被确诊为新冠肺炎确诊病例或无症状感染者；或本人既往被确诊为新冠肺炎确诊病例或无症状感染者但已治愈出院且不属于随访医学观察期内人群。</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本人在参加集会前1</w:t>
      </w:r>
      <w:r>
        <w:rPr>
          <w:rFonts w:eastAsia="仿宋_GB2312"/>
          <w:sz w:val="28"/>
          <w:szCs w:val="28"/>
        </w:rPr>
        <w:t>4</w:t>
      </w:r>
      <w:r>
        <w:rPr>
          <w:rFonts w:hint="eastAsia" w:eastAsia="仿宋_GB2312"/>
          <w:sz w:val="28"/>
          <w:szCs w:val="28"/>
        </w:rPr>
        <w:t>天健康监测中体温不曾≥3</w:t>
      </w:r>
      <w:r>
        <w:rPr>
          <w:rFonts w:eastAsia="仿宋_GB2312"/>
          <w:sz w:val="28"/>
          <w:szCs w:val="28"/>
        </w:rPr>
        <w:t>7.3</w:t>
      </w:r>
      <w:r>
        <w:rPr>
          <w:rFonts w:hint="eastAsia"/>
          <w:sz w:val="28"/>
          <w:szCs w:val="28"/>
        </w:rPr>
        <w:t>℃</w:t>
      </w:r>
      <w:r>
        <w:rPr>
          <w:rFonts w:hint="eastAsia" w:eastAsia="仿宋_GB2312"/>
          <w:sz w:val="28"/>
          <w:szCs w:val="28"/>
        </w:rPr>
        <w:t>，未出现过咳嗽、咳痰、咽痛、打喷嚏、流涕、鼻塞、头痛、肌肉酸痛、关节酸痛、气促、呼吸困难、胸闷、结膜充血、腹痛、皮疹、黄疸等症状，个人健康情况正常。</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本人在（集会名称）前天内接受过新冠病毒核酸检测，检测结果为阴性。</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本人如实回答以下流行病学信息，保证所填报内容真实准确。</w:t>
      </w:r>
    </w:p>
    <w:p>
      <w:pPr>
        <w:widowControl/>
        <w:overflowPunct w:val="0"/>
        <w:spacing w:line="560" w:lineRule="exact"/>
        <w:ind w:firstLine="560" w:firstLineChars="200"/>
        <w:rPr>
          <w:rFonts w:eastAsia="仿宋_GB2312"/>
          <w:sz w:val="28"/>
          <w:szCs w:val="28"/>
        </w:rPr>
      </w:pPr>
      <w:r>
        <w:rPr>
          <w:rFonts w:hint="eastAsia" w:eastAsia="仿宋_GB2312"/>
          <w:sz w:val="28"/>
          <w:szCs w:val="28"/>
        </w:rPr>
        <w:t>1.参加集会前14天内，是否接触过新冠肺炎确诊病例/无症状感染者/疑似病例？□是□否</w:t>
      </w:r>
    </w:p>
    <w:p>
      <w:pPr>
        <w:widowControl/>
        <w:overflowPunct w:val="0"/>
        <w:spacing w:line="560" w:lineRule="exact"/>
        <w:ind w:firstLine="560" w:firstLineChars="200"/>
        <w:rPr>
          <w:rFonts w:eastAsia="仿宋_GB2312"/>
          <w:sz w:val="28"/>
          <w:szCs w:val="28"/>
        </w:rPr>
      </w:pPr>
      <w:r>
        <w:rPr>
          <w:rFonts w:hint="eastAsia" w:eastAsia="仿宋_GB2312"/>
          <w:sz w:val="28"/>
          <w:szCs w:val="28"/>
        </w:rPr>
        <w:t>2.参加集会前14天内，是否接触过有发热或呼吸道症状患者？□是□否</w:t>
      </w:r>
    </w:p>
    <w:p>
      <w:pPr>
        <w:widowControl/>
        <w:overflowPunct w:val="0"/>
        <w:spacing w:line="560" w:lineRule="exact"/>
        <w:ind w:firstLine="560" w:firstLineChars="200"/>
        <w:rPr>
          <w:rFonts w:eastAsia="仿宋_GB2312"/>
          <w:sz w:val="28"/>
          <w:szCs w:val="28"/>
        </w:rPr>
      </w:pPr>
      <w:r>
        <w:rPr>
          <w:rFonts w:hint="eastAsia" w:eastAsia="仿宋_GB2312"/>
          <w:sz w:val="28"/>
          <w:szCs w:val="28"/>
        </w:rPr>
        <w:t>3.参加集会前14天内，所住社区是否曾有报告新冠肺炎病例？□是□否</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本人在参加集会期间如出现咳嗽、发热等身体不适情况，自觉配合工作人员开展相关疫情防控措施。</w:t>
      </w:r>
    </w:p>
    <w:p>
      <w:pPr>
        <w:widowControl/>
        <w:numPr>
          <w:ilvl w:val="0"/>
          <w:numId w:val="1"/>
        </w:numPr>
        <w:overflowPunct w:val="0"/>
        <w:spacing w:line="560" w:lineRule="exact"/>
        <w:rPr>
          <w:rFonts w:eastAsia="仿宋_GB2312"/>
          <w:sz w:val="28"/>
          <w:szCs w:val="28"/>
        </w:rPr>
      </w:pPr>
      <w:r>
        <w:rPr>
          <w:rFonts w:hint="eastAsia" w:eastAsia="仿宋_GB2312"/>
          <w:sz w:val="28"/>
          <w:szCs w:val="28"/>
        </w:rPr>
        <w:t>本人在参加集会期间自觉遵守中华人民共和国和上海市有关法律及传染病防控各项规定。如本人未遵守以上承诺，愿承担相应法律责任。</w:t>
      </w:r>
    </w:p>
    <w:p>
      <w:pPr>
        <w:widowControl/>
        <w:overflowPunct w:val="0"/>
        <w:spacing w:line="560" w:lineRule="exact"/>
        <w:ind w:firstLine="560" w:firstLineChars="200"/>
        <w:rPr>
          <w:rFonts w:eastAsia="仿宋_GB2312"/>
          <w:sz w:val="28"/>
          <w:szCs w:val="28"/>
        </w:rPr>
      </w:pPr>
      <w:r>
        <w:rPr>
          <w:rFonts w:hint="eastAsia" w:eastAsia="仿宋_GB2312"/>
          <w:sz w:val="28"/>
          <w:szCs w:val="28"/>
        </w:rPr>
        <w:t>本人保证以上声明信息真实、准确、完整，如有承诺不实、隐瞒病史和接触史、故意压制症状、瞒报漏报健康情况、逃避防疫措施的，愿承担相应法律责任。</w:t>
      </w:r>
    </w:p>
    <w:p>
      <w:pPr>
        <w:widowControl/>
        <w:overflowPunct w:val="0"/>
        <w:spacing w:line="560" w:lineRule="exact"/>
        <w:rPr>
          <w:rFonts w:eastAsia="仿宋_GB2312"/>
          <w:sz w:val="28"/>
          <w:szCs w:val="28"/>
        </w:rPr>
      </w:pPr>
    </w:p>
    <w:p>
      <w:pPr>
        <w:widowControl/>
        <w:overflowPunct w:val="0"/>
        <w:spacing w:line="560" w:lineRule="exact"/>
        <w:rPr>
          <w:rFonts w:eastAsia="黑体"/>
          <w:sz w:val="32"/>
          <w:szCs w:val="32"/>
        </w:rPr>
      </w:pPr>
      <w:r>
        <w:rPr>
          <w:rFonts w:hint="eastAsia" w:eastAsia="仿宋_GB2312"/>
          <w:sz w:val="28"/>
          <w:szCs w:val="28"/>
        </w:rPr>
        <w:t>声明人（签字）：承诺日期：</w:t>
      </w:r>
      <w:r>
        <w:rPr>
          <w:rFonts w:eastAsia="仿宋_GB2312"/>
          <w:sz w:val="28"/>
          <w:szCs w:val="28"/>
        </w:rPr>
        <w:br w:type="page"/>
      </w:r>
      <w:r>
        <w:rPr>
          <w:rFonts w:hint="eastAsia" w:eastAsia="黑体"/>
          <w:sz w:val="32"/>
          <w:szCs w:val="32"/>
        </w:rPr>
        <w:t>附</w:t>
      </w:r>
      <w:r>
        <w:rPr>
          <w:rFonts w:eastAsia="黑体"/>
          <w:sz w:val="32"/>
          <w:szCs w:val="32"/>
        </w:rPr>
        <w:t>3</w:t>
      </w:r>
    </w:p>
    <w:p>
      <w:pPr>
        <w:pStyle w:val="2"/>
        <w:autoSpaceDE/>
        <w:autoSpaceDN/>
        <w:spacing w:line="240" w:lineRule="exact"/>
        <w:rPr>
          <w:rFonts w:hAnsi="宋体"/>
        </w:rPr>
      </w:pPr>
    </w:p>
    <w:p>
      <w:pPr>
        <w:overflowPunct w:val="0"/>
        <w:autoSpaceDE/>
        <w:autoSpaceDN/>
        <w:adjustRightInd w:val="0"/>
        <w:snapToGrid w:val="0"/>
        <w:spacing w:afterLines="100" w:line="560" w:lineRule="exact"/>
        <w:jc w:val="center"/>
        <w:rPr>
          <w:rFonts w:eastAsia="华文中宋" w:cs="华文中宋"/>
          <w:bCs/>
          <w:spacing w:val="-30"/>
          <w:sz w:val="40"/>
          <w:szCs w:val="40"/>
        </w:rPr>
      </w:pPr>
      <w:r>
        <w:rPr>
          <w:rFonts w:hint="eastAsia" w:eastAsia="华文中宋"/>
          <w:color w:val="000000"/>
          <w:spacing w:val="-30"/>
          <w:sz w:val="40"/>
          <w:szCs w:val="40"/>
        </w:rPr>
        <w:t>集会类活动</w:t>
      </w:r>
      <w:r>
        <w:rPr>
          <w:rFonts w:eastAsia="华文中宋"/>
          <w:color w:val="000000"/>
          <w:spacing w:val="-30"/>
          <w:sz w:val="40"/>
          <w:szCs w:val="40"/>
        </w:rPr>
        <w:t>防控新型冠状病毒消毒防护用品清单</w:t>
      </w:r>
    </w:p>
    <w:tbl>
      <w:tblPr>
        <w:tblStyle w:val="5"/>
        <w:tblW w:w="0" w:type="auto"/>
        <w:jc w:val="center"/>
        <w:tblLayout w:type="fixed"/>
        <w:tblCellMar>
          <w:top w:w="0" w:type="dxa"/>
          <w:left w:w="0" w:type="dxa"/>
          <w:bottom w:w="0" w:type="dxa"/>
          <w:right w:w="0" w:type="dxa"/>
        </w:tblCellMar>
      </w:tblPr>
      <w:tblGrid>
        <w:gridCol w:w="1701"/>
        <w:gridCol w:w="6201"/>
      </w:tblGrid>
      <w:tr>
        <w:tblPrEx>
          <w:tblCellMar>
            <w:top w:w="0" w:type="dxa"/>
            <w:left w:w="0" w:type="dxa"/>
            <w:bottom w:w="0" w:type="dxa"/>
            <w:right w:w="0" w:type="dxa"/>
          </w:tblCellMar>
        </w:tblPrEx>
        <w:trPr>
          <w:trHeight w:val="372" w:hRule="atLeast"/>
          <w:jc w:val="center"/>
        </w:trPr>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both"/>
              <w:textAlignment w:val="center"/>
              <w:rPr>
                <w:rFonts w:eastAsia="仿宋_GB2312" w:cs="仿宋_GB2312"/>
                <w:bCs/>
                <w:sz w:val="24"/>
              </w:rPr>
            </w:pPr>
            <w:r>
              <w:rPr>
                <w:rFonts w:hint="eastAsia" w:eastAsia="仿宋_GB2312" w:cs="仿宋_GB2312"/>
                <w:bCs/>
                <w:sz w:val="24"/>
              </w:rPr>
              <w:t>种  类</w:t>
            </w: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eastAsia="仿宋_GB2312" w:cs="仿宋_GB2312"/>
                <w:bCs/>
                <w:sz w:val="24"/>
              </w:rPr>
            </w:pPr>
            <w:r>
              <w:rPr>
                <w:rFonts w:hint="eastAsia" w:eastAsia="仿宋_GB2312" w:cs="仿宋_GB2312"/>
                <w:bCs/>
                <w:sz w:val="24"/>
              </w:rPr>
              <w:t>物 品 名 称</w:t>
            </w:r>
          </w:p>
        </w:tc>
      </w:tr>
      <w:tr>
        <w:tblPrEx>
          <w:tblCellMar>
            <w:top w:w="0" w:type="dxa"/>
            <w:left w:w="0" w:type="dxa"/>
            <w:bottom w:w="0" w:type="dxa"/>
            <w:right w:w="0" w:type="dxa"/>
          </w:tblCellMar>
        </w:tblPrEx>
        <w:trPr>
          <w:trHeight w:val="266" w:hRule="atLeast"/>
          <w:jc w:val="center"/>
        </w:trPr>
        <w:tc>
          <w:tcPr>
            <w:tcW w:w="17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eastAsia="仿宋_GB2312" w:cs="仿宋_GB2312"/>
                <w:bCs/>
                <w:sz w:val="24"/>
              </w:rPr>
            </w:pPr>
            <w:r>
              <w:rPr>
                <w:rFonts w:hint="eastAsia" w:eastAsia="仿宋_GB2312" w:cs="仿宋_GB2312"/>
                <w:bCs/>
                <w:sz w:val="24"/>
              </w:rPr>
              <w:t>体温检测</w:t>
            </w: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overflowPunct w:val="0"/>
              <w:spacing w:line="560" w:lineRule="exact"/>
              <w:rPr>
                <w:rFonts w:eastAsia="仿宋_GB2312" w:cs="仿宋_GB2312"/>
                <w:sz w:val="24"/>
              </w:rPr>
            </w:pPr>
            <w:r>
              <w:rPr>
                <w:rFonts w:eastAsia="仿宋_GB2312" w:cs="仿宋_GB2312"/>
              </w:rPr>
              <w:t>热成像人体测温仪器或红外线体温监测仪</w:t>
            </w:r>
          </w:p>
        </w:tc>
      </w:tr>
      <w:tr>
        <w:tblPrEx>
          <w:tblCellMar>
            <w:top w:w="0" w:type="dxa"/>
            <w:left w:w="0" w:type="dxa"/>
            <w:bottom w:w="0" w:type="dxa"/>
            <w:right w:w="0" w:type="dxa"/>
          </w:tblCellMar>
        </w:tblPrEx>
        <w:trPr>
          <w:trHeight w:val="354" w:hRule="atLeast"/>
          <w:jc w:val="center"/>
        </w:trPr>
        <w:tc>
          <w:tcPr>
            <w:tcW w:w="1701" w:type="dxa"/>
            <w:vMerge w:val="continue"/>
            <w:tcBorders>
              <w:left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center"/>
              <w:textAlignment w:val="center"/>
              <w:rPr>
                <w:rFonts w:eastAsia="仿宋_GB2312" w:cs="仿宋_GB2312"/>
                <w:bCs/>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overflowPunct w:val="0"/>
              <w:spacing w:line="560" w:lineRule="exact"/>
              <w:rPr>
                <w:rFonts w:eastAsia="仿宋_GB2312" w:cs="仿宋_GB2312"/>
                <w:sz w:val="24"/>
              </w:rPr>
            </w:pPr>
            <w:r>
              <w:rPr>
                <w:rFonts w:eastAsia="仿宋_GB2312" w:cs="仿宋_GB2312"/>
              </w:rPr>
              <w:t>测量体温的红外线额温枪</w:t>
            </w:r>
          </w:p>
        </w:tc>
      </w:tr>
      <w:tr>
        <w:tblPrEx>
          <w:tblCellMar>
            <w:top w:w="0" w:type="dxa"/>
            <w:left w:w="0" w:type="dxa"/>
            <w:bottom w:w="0" w:type="dxa"/>
            <w:right w:w="0" w:type="dxa"/>
          </w:tblCellMar>
        </w:tblPrEx>
        <w:trPr>
          <w:trHeight w:val="388" w:hRule="atLeast"/>
          <w:jc w:val="center"/>
        </w:trPr>
        <w:tc>
          <w:tcPr>
            <w:tcW w:w="1701" w:type="dxa"/>
            <w:vMerge w:val="continue"/>
            <w:tcBorders>
              <w:left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center"/>
              <w:textAlignment w:val="center"/>
              <w:rPr>
                <w:rFonts w:eastAsia="仿宋_GB2312" w:cs="仿宋_GB2312"/>
                <w:bCs/>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overflowPunct w:val="0"/>
              <w:spacing w:line="560" w:lineRule="exact"/>
              <w:rPr>
                <w:rFonts w:eastAsia="仿宋_GB2312" w:cs="仿宋_GB2312"/>
                <w:sz w:val="24"/>
              </w:rPr>
            </w:pPr>
            <w:r>
              <w:rPr>
                <w:rFonts w:eastAsia="仿宋_GB2312" w:cs="仿宋_GB2312"/>
              </w:rPr>
              <w:t>耳温枪</w:t>
            </w:r>
          </w:p>
        </w:tc>
      </w:tr>
      <w:tr>
        <w:tblPrEx>
          <w:tblCellMar>
            <w:top w:w="0" w:type="dxa"/>
            <w:left w:w="0" w:type="dxa"/>
            <w:bottom w:w="0" w:type="dxa"/>
            <w:right w:w="0" w:type="dxa"/>
          </w:tblCellMar>
        </w:tblPrEx>
        <w:trPr>
          <w:trHeight w:val="253" w:hRule="atLeast"/>
          <w:jc w:val="center"/>
        </w:trPr>
        <w:tc>
          <w:tcPr>
            <w:tcW w:w="170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jc w:val="center"/>
              <w:textAlignment w:val="center"/>
              <w:rPr>
                <w:rFonts w:eastAsia="仿宋_GB2312" w:cs="仿宋_GB2312"/>
                <w:bCs/>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overflowPunct w:val="0"/>
              <w:spacing w:line="560" w:lineRule="exact"/>
              <w:rPr>
                <w:rFonts w:eastAsia="仿宋_GB2312" w:cs="仿宋_GB2312"/>
                <w:sz w:val="24"/>
              </w:rPr>
            </w:pPr>
            <w:r>
              <w:rPr>
                <w:rFonts w:eastAsia="仿宋_GB2312" w:cs="仿宋_GB2312"/>
              </w:rPr>
              <w:t>水银体温计</w:t>
            </w:r>
          </w:p>
        </w:tc>
      </w:tr>
      <w:tr>
        <w:tblPrEx>
          <w:tblCellMar>
            <w:top w:w="0" w:type="dxa"/>
            <w:left w:w="0" w:type="dxa"/>
            <w:bottom w:w="0" w:type="dxa"/>
            <w:right w:w="0" w:type="dxa"/>
          </w:tblCellMar>
        </w:tblPrEx>
        <w:trPr>
          <w:trHeight w:val="214" w:hRule="atLeast"/>
          <w:jc w:val="center"/>
        </w:trPr>
        <w:tc>
          <w:tcPr>
            <w:tcW w:w="170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eastAsia="仿宋_GB2312" w:cs="仿宋_GB2312"/>
                <w:sz w:val="24"/>
              </w:rPr>
            </w:pPr>
            <w:r>
              <w:rPr>
                <w:rFonts w:hint="eastAsia" w:eastAsia="仿宋_GB2312" w:cs="仿宋_GB2312"/>
                <w:sz w:val="24"/>
              </w:rPr>
              <w:t>消毒剂及用品</w:t>
            </w: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含氯或含溴消毒片（一般物体表面擦拭或喷雾消毒）</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漂白粉（含氯消毒粉）（厕所呕吐物或排泄物消毒）</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酒精棉球（棉片）（小件电子物品和体温计消毒）</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1%过氧化氢消毒液或二氧化氯消毒液（空气消毒）</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1%过氧化氢湿巾（物体表面擦拭消毒）</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免洗手消毒剂</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呕吐物应急处置包（展厅呕吐物或排泄物消毒处置）</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洗手液</w:t>
            </w:r>
          </w:p>
        </w:tc>
      </w:tr>
      <w:tr>
        <w:tblPrEx>
          <w:tblCellMar>
            <w:top w:w="0" w:type="dxa"/>
            <w:left w:w="0" w:type="dxa"/>
            <w:bottom w:w="0" w:type="dxa"/>
            <w:right w:w="0" w:type="dxa"/>
          </w:tblCellMar>
        </w:tblPrEx>
        <w:trPr>
          <w:trHeight w:val="235" w:hRule="atLeast"/>
          <w:jc w:val="center"/>
        </w:trPr>
        <w:tc>
          <w:tcPr>
            <w:tcW w:w="17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overflowPunct w:val="0"/>
              <w:spacing w:line="560" w:lineRule="exact"/>
              <w:jc w:val="center"/>
              <w:textAlignment w:val="center"/>
              <w:rPr>
                <w:rFonts w:eastAsia="仿宋_GB2312" w:cs="仿宋_GB2312"/>
                <w:sz w:val="24"/>
              </w:rPr>
            </w:pPr>
            <w:r>
              <w:rPr>
                <w:rFonts w:hint="eastAsia" w:eastAsia="仿宋_GB2312" w:cs="仿宋_GB2312"/>
                <w:sz w:val="24"/>
              </w:rPr>
              <w:t>消毒器械</w:t>
            </w: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锂电池超低容量喷雾器</w:t>
            </w:r>
          </w:p>
        </w:tc>
      </w:tr>
      <w:tr>
        <w:tblPrEx>
          <w:tblCellMar>
            <w:top w:w="0" w:type="dxa"/>
            <w:left w:w="0" w:type="dxa"/>
            <w:bottom w:w="0" w:type="dxa"/>
            <w:right w:w="0" w:type="dxa"/>
          </w:tblCellMar>
        </w:tblPrEx>
        <w:trPr>
          <w:trHeight w:val="214" w:hRule="atLeast"/>
          <w:jc w:val="center"/>
        </w:trPr>
        <w:tc>
          <w:tcPr>
            <w:tcW w:w="1701" w:type="dxa"/>
            <w:vMerge w:val="continue"/>
            <w:tcBorders>
              <w:left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锂电池常量喷雾器</w:t>
            </w:r>
          </w:p>
        </w:tc>
      </w:tr>
      <w:tr>
        <w:tblPrEx>
          <w:tblCellMar>
            <w:top w:w="0" w:type="dxa"/>
            <w:left w:w="0" w:type="dxa"/>
            <w:bottom w:w="0" w:type="dxa"/>
            <w:right w:w="0" w:type="dxa"/>
          </w:tblCellMar>
        </w:tblPrEx>
        <w:trPr>
          <w:trHeight w:val="214" w:hRule="atLeast"/>
          <w:jc w:val="center"/>
        </w:trPr>
        <w:tc>
          <w:tcPr>
            <w:tcW w:w="1701" w:type="dxa"/>
            <w:vMerge w:val="continue"/>
            <w:tcBorders>
              <w:left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手动常量喷雾器</w:t>
            </w:r>
          </w:p>
        </w:tc>
      </w:tr>
      <w:tr>
        <w:tblPrEx>
          <w:tblCellMar>
            <w:top w:w="0" w:type="dxa"/>
            <w:left w:w="0" w:type="dxa"/>
            <w:bottom w:w="0" w:type="dxa"/>
            <w:right w:w="0" w:type="dxa"/>
          </w:tblCellMar>
        </w:tblPrEx>
        <w:trPr>
          <w:trHeight w:val="214" w:hRule="atLeast"/>
          <w:jc w:val="center"/>
        </w:trPr>
        <w:tc>
          <w:tcPr>
            <w:tcW w:w="1701" w:type="dxa"/>
            <w:vMerge w:val="continue"/>
            <w:tcBorders>
              <w:left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循环风空气消毒机（纳米光子或电凝并等）（密闭空间消毒）</w:t>
            </w:r>
          </w:p>
        </w:tc>
      </w:tr>
      <w:tr>
        <w:tblPrEx>
          <w:tblCellMar>
            <w:top w:w="0" w:type="dxa"/>
            <w:left w:w="0" w:type="dxa"/>
            <w:bottom w:w="0" w:type="dxa"/>
            <w:right w:w="0" w:type="dxa"/>
          </w:tblCellMar>
        </w:tblPrEx>
        <w:trPr>
          <w:trHeight w:val="214" w:hRule="atLeast"/>
          <w:jc w:val="center"/>
        </w:trPr>
        <w:tc>
          <w:tcPr>
            <w:tcW w:w="170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全空气集中空调通风系统回风安装中高效过滤装置或消毒装置（纳米光子等）</w:t>
            </w:r>
          </w:p>
        </w:tc>
      </w:tr>
      <w:tr>
        <w:tblPrEx>
          <w:tblCellMar>
            <w:top w:w="0" w:type="dxa"/>
            <w:left w:w="0" w:type="dxa"/>
            <w:bottom w:w="0" w:type="dxa"/>
            <w:right w:w="0" w:type="dxa"/>
          </w:tblCellMar>
        </w:tblPrEx>
        <w:trPr>
          <w:trHeight w:val="214" w:hRule="atLeast"/>
          <w:jc w:val="center"/>
        </w:trPr>
        <w:tc>
          <w:tcPr>
            <w:tcW w:w="170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ind w:firstLine="420"/>
              <w:textAlignment w:val="center"/>
              <w:rPr>
                <w:rFonts w:eastAsia="仿宋_GB2312" w:cs="仿宋_GB2312"/>
                <w:sz w:val="24"/>
              </w:rPr>
            </w:pPr>
            <w:r>
              <w:rPr>
                <w:rFonts w:hint="eastAsia" w:eastAsia="仿宋_GB2312" w:cs="仿宋_GB2312"/>
                <w:sz w:val="24"/>
              </w:rPr>
              <w:t>防护用品</w:t>
            </w: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一次性使用医用口罩</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医用防护口罩</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一次性橡胶/丁腈手套</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一次性隔离衣</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医用防护服</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防护鞋套</w:t>
            </w:r>
          </w:p>
        </w:tc>
      </w:tr>
      <w:tr>
        <w:tblPrEx>
          <w:tblCellMar>
            <w:top w:w="0" w:type="dxa"/>
            <w:left w:w="0" w:type="dxa"/>
            <w:bottom w:w="0" w:type="dxa"/>
            <w:right w:w="0" w:type="dxa"/>
          </w:tblCellMar>
        </w:tblPrEx>
        <w:trPr>
          <w:trHeight w:val="214" w:hRule="atLeast"/>
          <w:jc w:val="center"/>
        </w:trPr>
        <w:tc>
          <w:tcPr>
            <w:tcW w:w="170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overflowPunct w:val="0"/>
              <w:spacing w:line="560" w:lineRule="exact"/>
              <w:ind w:firstLine="420"/>
              <w:jc w:val="center"/>
              <w:rPr>
                <w:rFonts w:eastAsia="仿宋_GB2312" w:cs="仿宋_GB2312"/>
                <w:sz w:val="24"/>
              </w:rPr>
            </w:pPr>
          </w:p>
        </w:tc>
        <w:tc>
          <w:tcPr>
            <w:tcW w:w="62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spacing w:line="560" w:lineRule="exact"/>
              <w:textAlignment w:val="center"/>
              <w:rPr>
                <w:rFonts w:eastAsia="仿宋_GB2312" w:cs="仿宋_GB2312"/>
                <w:sz w:val="24"/>
              </w:rPr>
            </w:pPr>
            <w:r>
              <w:rPr>
                <w:rFonts w:hint="eastAsia" w:eastAsia="仿宋_GB2312" w:cs="仿宋_GB2312"/>
                <w:sz w:val="24"/>
              </w:rPr>
              <w:t>护目镜或防护面屏</w:t>
            </w:r>
          </w:p>
        </w:tc>
      </w:tr>
    </w:tbl>
    <w:p>
      <w:pPr>
        <w:overflowPunct w:val="0"/>
        <w:adjustRightInd w:val="0"/>
        <w:snapToGrid w:val="0"/>
        <w:spacing w:line="560" w:lineRule="exact"/>
        <w:ind w:left="1404" w:leftChars="560" w:hanging="172" w:hangingChars="72"/>
        <w:rPr>
          <w:rFonts w:hint="eastAsia" w:hAnsi="宋体" w:eastAsia="仿宋_GB2312" w:cs="仿宋_GB2312"/>
          <w:sz w:val="24"/>
          <w:szCs w:val="24"/>
          <w:lang w:val="en-US" w:bidi="ar-SA"/>
        </w:rPr>
      </w:pPr>
      <w:r>
        <w:rPr>
          <w:rFonts w:hint="eastAsia" w:eastAsia="仿宋_GB2312" w:cs="仿宋_GB2312"/>
          <w:sz w:val="24"/>
        </w:rPr>
        <w:t>注：所有使用的消毒剂（物体、空气和手）均需备案，且在国家消毒产品备案平台上查询到。</w:t>
      </w:r>
    </w:p>
    <w:p>
      <w:pPr>
        <w:pStyle w:val="2"/>
        <w:rPr>
          <w:rFonts w:hint="eastAsia"/>
          <w:lang w:val="en-US"/>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17112"/>
    <w:multiLevelType w:val="singleLevel"/>
    <w:tmpl w:val="21A17112"/>
    <w:lvl w:ilvl="0" w:tentative="0">
      <w:start w:val="1"/>
      <w:numFmt w:val="chineseCounting"/>
      <w:suff w:val="nothing"/>
      <w:lvlText w:val="（%1）"/>
      <w:lvlJc w:val="left"/>
      <w:pPr>
        <w:ind w:left="0" w:firstLine="420"/>
      </w:pPr>
      <w:rPr>
        <w:lang w:val="en-US"/>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32CBE"/>
    <w:rsid w:val="43A32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hAnsi="Courier New" w:cs="Courier New"/>
      <w:szCs w:val="21"/>
    </w:rPr>
  </w:style>
  <w:style w:type="paragraph" w:styleId="3">
    <w:name w:val="Body Text"/>
    <w:basedOn w:val="1"/>
    <w:qFormat/>
    <w:uiPriority w:val="1"/>
    <w:pPr>
      <w:ind w:left="108" w:firstLine="638"/>
    </w:pPr>
    <w:rPr>
      <w:sz w:val="32"/>
      <w:szCs w:val="32"/>
    </w:rPr>
  </w:style>
  <w:style w:type="paragraph" w:styleId="4">
    <w:name w:val="footer"/>
    <w:basedOn w:val="1"/>
    <w:qFormat/>
    <w:uiPriority w:val="0"/>
    <w:pP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2020-11-24T07:00:00Z</dcterms:created>
  <dc:creator>WPS</dc:creator>
  <cp:lastModifiedBy>WPS</cp:lastModifiedBy>
  <dcterms:modified xsi:type="dcterms:W3CDTF">2020-11-24T07:01:16Z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