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textAlignment w:val="baseline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附件3</w:t>
      </w:r>
      <w:r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20</w:t>
      </w:r>
      <w:r>
        <w:rPr>
          <w:rFonts w:ascii="方正小标宋简体" w:hAnsi="微软雅黑" w:eastAsia="方正小标宋简体" w:cs="宋体"/>
          <w:kern w:val="0"/>
          <w:sz w:val="36"/>
          <w:szCs w:val="36"/>
        </w:rPr>
        <w:t>26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年防汛防台工作自查情况表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79"/>
        <w:gridCol w:w="210"/>
        <w:gridCol w:w="125"/>
        <w:gridCol w:w="319"/>
        <w:gridCol w:w="258"/>
        <w:gridCol w:w="908"/>
        <w:gridCol w:w="843"/>
        <w:gridCol w:w="924"/>
        <w:gridCol w:w="187"/>
        <w:gridCol w:w="525"/>
        <w:gridCol w:w="10"/>
        <w:gridCol w:w="127"/>
        <w:gridCol w:w="847"/>
        <w:gridCol w:w="137"/>
        <w:gridCol w:w="55"/>
        <w:gridCol w:w="479"/>
        <w:gridCol w:w="181"/>
        <w:gridCol w:w="258"/>
        <w:gridCol w:w="648"/>
        <w:gridCol w:w="291"/>
        <w:gridCol w:w="482"/>
        <w:gridCol w:w="140"/>
        <w:gridCol w:w="846"/>
        <w:gridCol w:w="51"/>
        <w:gridCol w:w="350"/>
        <w:gridCol w:w="445"/>
        <w:gridCol w:w="520"/>
        <w:gridCol w:w="31"/>
        <w:gridCol w:w="11"/>
        <w:gridCol w:w="7"/>
        <w:gridCol w:w="277"/>
        <w:gridCol w:w="845"/>
        <w:gridCol w:w="277"/>
        <w:gridCol w:w="64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单位名称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napToGrid w:val="0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343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  <w:tc>
          <w:tcPr>
            <w:tcW w:w="1646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法人（组长）</w:t>
            </w:r>
          </w:p>
        </w:tc>
        <w:tc>
          <w:tcPr>
            <w:tcW w:w="2394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  <w:tc>
          <w:tcPr>
            <w:tcW w:w="2401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防汛值班专用电话</w:t>
            </w:r>
          </w:p>
        </w:tc>
        <w:tc>
          <w:tcPr>
            <w:tcW w:w="304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组    员</w:t>
            </w:r>
          </w:p>
        </w:tc>
        <w:tc>
          <w:tcPr>
            <w:tcW w:w="12925" w:type="dxa"/>
            <w:gridSpan w:val="3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工作计划</w:t>
            </w:r>
          </w:p>
        </w:tc>
        <w:tc>
          <w:tcPr>
            <w:tcW w:w="343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  <w:tc>
          <w:tcPr>
            <w:tcW w:w="170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值班报告制度</w:t>
            </w:r>
          </w:p>
        </w:tc>
        <w:tc>
          <w:tcPr>
            <w:tcW w:w="233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  <w:tc>
          <w:tcPr>
            <w:tcW w:w="2352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  <w:r>
              <w:rPr>
                <w:rFonts w:hint="eastAsia" w:ascii="仿宋" w:hAnsi="仿宋" w:eastAsia="仿宋" w:cs="仿宋"/>
                <w:position w:val="-26"/>
                <w:sz w:val="24"/>
              </w:rPr>
              <w:t>专人收听气象预报</w:t>
            </w:r>
          </w:p>
        </w:tc>
        <w:tc>
          <w:tcPr>
            <w:tcW w:w="3094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position w:val="-2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7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防汛演练</w:t>
            </w:r>
          </w:p>
        </w:tc>
        <w:tc>
          <w:tcPr>
            <w:tcW w:w="347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防汛培训</w:t>
            </w:r>
          </w:p>
        </w:tc>
        <w:tc>
          <w:tcPr>
            <w:tcW w:w="181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防汛检查</w:t>
            </w:r>
          </w:p>
        </w:tc>
        <w:tc>
          <w:tcPr>
            <w:tcW w:w="5306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防汛隐患整改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参与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人次</w:t>
            </w:r>
          </w:p>
        </w:tc>
        <w:tc>
          <w:tcPr>
            <w:tcW w:w="84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次数</w:t>
            </w:r>
          </w:p>
        </w:tc>
        <w:tc>
          <w:tcPr>
            <w:tcW w:w="849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参与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人次</w:t>
            </w:r>
          </w:p>
        </w:tc>
        <w:tc>
          <w:tcPr>
            <w:tcW w:w="8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人次</w:t>
            </w:r>
          </w:p>
        </w:tc>
        <w:tc>
          <w:tcPr>
            <w:tcW w:w="9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发现隐患数</w:t>
            </w:r>
          </w:p>
        </w:tc>
        <w:tc>
          <w:tcPr>
            <w:tcW w:w="8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已</w:t>
            </w:r>
            <w:r>
              <w:rPr>
                <w:rFonts w:hint="eastAsia" w:ascii="仿宋" w:hAnsi="仿宋" w:eastAsia="仿宋" w:cs="Times New Roman"/>
                <w:sz w:val="24"/>
              </w:rPr>
              <w:t>整改隐患数</w:t>
            </w: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未整改隐患数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5" w:type="dxa"/>
            <w:gridSpan w:val="3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检　　查　　内　　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简屋、临时房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20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棋杆、空调、避雷针等高空构筑物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地下空间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6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体育场馆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3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玻璃幕墙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（幢）</w:t>
            </w:r>
          </w:p>
        </w:tc>
        <w:tc>
          <w:tcPr>
            <w:tcW w:w="151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清理屋面、天沟、落水管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（米）</w:t>
            </w:r>
          </w:p>
        </w:tc>
        <w:tc>
          <w:tcPr>
            <w:tcW w:w="13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疏通下水道（米）</w:t>
            </w:r>
          </w:p>
        </w:tc>
        <w:tc>
          <w:tcPr>
            <w:tcW w:w="141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清捞窨井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6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修剪、加固树木（棵）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未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整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改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隐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患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6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245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隐患地址及具体部位</w:t>
            </w:r>
          </w:p>
        </w:tc>
        <w:tc>
          <w:tcPr>
            <w:tcW w:w="163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存在问题</w:t>
            </w:r>
          </w:p>
        </w:tc>
        <w:tc>
          <w:tcPr>
            <w:tcW w:w="2094" w:type="dxa"/>
            <w:gridSpan w:val="8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现场照片</w:t>
            </w:r>
          </w:p>
        </w:tc>
        <w:tc>
          <w:tcPr>
            <w:tcW w:w="1561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隐患对象（同检查内容）</w:t>
            </w:r>
          </w:p>
        </w:tc>
        <w:tc>
          <w:tcPr>
            <w:tcW w:w="1247" w:type="dxa"/>
            <w:gridSpan w:val="3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隐患等级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（重大、较大、一般）</w:t>
            </w:r>
          </w:p>
        </w:tc>
        <w:tc>
          <w:tcPr>
            <w:tcW w:w="1007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检查人员</w:t>
            </w:r>
          </w:p>
        </w:tc>
        <w:tc>
          <w:tcPr>
            <w:tcW w:w="1406" w:type="dxa"/>
            <w:gridSpan w:val="4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检查时间</w:t>
            </w:r>
          </w:p>
        </w:tc>
        <w:tc>
          <w:tcPr>
            <w:tcW w:w="1646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整改时间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5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3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094" w:type="dxa"/>
            <w:gridSpan w:val="8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06" w:type="dxa"/>
            <w:gridSpan w:val="4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6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5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3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094" w:type="dxa"/>
            <w:gridSpan w:val="8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06" w:type="dxa"/>
            <w:gridSpan w:val="4"/>
            <w:tcBorders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46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spacing w:line="600" w:lineRule="exact"/>
        <w:ind w:right="560"/>
        <w:rPr>
          <w:rFonts w:ascii="仿宋_GB2312" w:hAnsi="Times New Roman" w:eastAsia="仿宋_GB2312" w:cs="Times New Roman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sz w:val="24"/>
        </w:rPr>
        <w:t xml:space="preserve">审核人：         </w:t>
      </w:r>
      <w:r>
        <w:rPr>
          <w:rFonts w:ascii="仿宋" w:hAnsi="仿宋" w:eastAsia="仿宋" w:cs="Times New Roman"/>
          <w:sz w:val="24"/>
        </w:rPr>
        <w:t xml:space="preserve">  </w:t>
      </w:r>
      <w:r>
        <w:rPr>
          <w:rFonts w:hint="eastAsia" w:ascii="仿宋" w:hAnsi="仿宋" w:eastAsia="仿宋" w:cs="Times New Roman"/>
          <w:sz w:val="24"/>
        </w:rPr>
        <w:t xml:space="preserve">   </w:t>
      </w:r>
      <w:r>
        <w:rPr>
          <w:rFonts w:ascii="仿宋" w:hAnsi="仿宋" w:eastAsia="仿宋" w:cs="Times New Roman"/>
          <w:sz w:val="24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 xml:space="preserve">    填表人：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 xml:space="preserve">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 xml:space="preserve">    联系电话：         </w:t>
      </w:r>
      <w:r>
        <w:rPr>
          <w:rFonts w:ascii="仿宋" w:hAnsi="仿宋" w:eastAsia="仿宋" w:cs="Times New Roman"/>
          <w:sz w:val="24"/>
        </w:rPr>
        <w:t xml:space="preserve">      </w:t>
      </w:r>
      <w:r>
        <w:rPr>
          <w:rFonts w:hint="eastAsia" w:ascii="仿宋" w:hAnsi="仿宋" w:eastAsia="仿宋" w:cs="Times New Roman"/>
          <w:sz w:val="24"/>
        </w:rPr>
        <w:t xml:space="preserve">       填表日期：</w:t>
      </w:r>
    </w:p>
    <w:p>
      <w:pPr>
        <w:overflowPunct w:val="0"/>
        <w:spacing w:line="560" w:lineRule="exact"/>
        <w:ind w:firstLine="600" w:firstLineChars="200"/>
        <w:rPr>
          <w:rFonts w:ascii="仿宋_GB2312" w:eastAsia="仿宋_GB2312"/>
          <w:snapToGrid w:val="0"/>
          <w:color w:val="000000"/>
          <w:sz w:val="30"/>
          <w:szCs w:val="30"/>
        </w:rPr>
        <w:sectPr>
          <w:pgSz w:w="16838" w:h="11906" w:orient="landscape"/>
          <w:pgMar w:top="1588" w:right="1418" w:bottom="1588" w:left="1418" w:header="851" w:footer="1021" w:gutter="0"/>
          <w:pgNumType w:fmt="numberInDash"/>
          <w:cols w:space="720" w:num="1"/>
          <w:titlePg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15EF"/>
    <w:rsid w:val="01667673"/>
    <w:rsid w:val="04DA078F"/>
    <w:rsid w:val="0B325CD7"/>
    <w:rsid w:val="185106B2"/>
    <w:rsid w:val="218248D1"/>
    <w:rsid w:val="23435206"/>
    <w:rsid w:val="2A624AA0"/>
    <w:rsid w:val="3DC37CC9"/>
    <w:rsid w:val="3F3715EF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2026-04-15T08:06:00Z</dcterms:created>
  <dc:creator>Willow</dc:creator>
  <cp:lastModifiedBy>Willow</cp:lastModifiedBy>
  <dcterms:modified xsi:type="dcterms:W3CDTF">2026-04-15T08:07:17Z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4CB0208D4FF74F199E02C9298FCA68D0_11</vt:lpwstr>
  </property>
</Properties>
</file>