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5536C">
      <w:pPr>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静安区卫生健康委</w:t>
      </w:r>
    </w:p>
    <w:p w14:paraId="46EE2C85">
      <w:pPr>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2026年</w:t>
      </w:r>
      <w:r>
        <w:rPr>
          <w:rFonts w:hint="eastAsia" w:ascii="方正小标宋简体" w:eastAsia="方正小标宋简体"/>
          <w:sz w:val="36"/>
          <w:szCs w:val="36"/>
          <w:lang w:eastAsia="zh-CN"/>
        </w:rPr>
        <w:t>医疗美容机构</w:t>
      </w:r>
      <w:r>
        <w:rPr>
          <w:rFonts w:hint="eastAsia" w:ascii="方正小标宋简体" w:eastAsia="方正小标宋简体"/>
          <w:sz w:val="36"/>
          <w:szCs w:val="36"/>
        </w:rPr>
        <w:t>跨部门综合监管联合检查计划</w:t>
      </w:r>
      <w:bookmarkStart w:id="0" w:name="_GoBack"/>
      <w:bookmarkEnd w:id="0"/>
    </w:p>
    <w:p w14:paraId="46211AA1">
      <w:pPr>
        <w:spacing w:after="0" w:line="560" w:lineRule="exact"/>
        <w:jc w:val="center"/>
        <w:rPr>
          <w:rFonts w:ascii="方正小标宋简体" w:eastAsia="方正小标宋简体"/>
          <w:sz w:val="44"/>
          <w:szCs w:val="44"/>
        </w:rPr>
      </w:pPr>
    </w:p>
    <w:p w14:paraId="392473E7">
      <w:pPr>
        <w:spacing w:after="0" w:line="500"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为进一步加强对</w:t>
      </w:r>
      <w:r>
        <w:rPr>
          <w:rFonts w:hint="eastAsia" w:ascii="仿宋" w:hAnsi="仿宋" w:eastAsia="仿宋" w:cs="仿宋"/>
          <w:spacing w:val="3"/>
          <w:sz w:val="30"/>
          <w:szCs w:val="30"/>
          <w:lang w:eastAsia="zh-CN"/>
        </w:rPr>
        <w:t>医疗美容机构</w:t>
      </w:r>
      <w:r>
        <w:rPr>
          <w:rFonts w:ascii="仿宋" w:hAnsi="仿宋" w:eastAsia="仿宋" w:cs="仿宋"/>
          <w:spacing w:val="3"/>
          <w:sz w:val="30"/>
          <w:szCs w:val="30"/>
        </w:rPr>
        <w:t>的精准有效监管，提升监管效能，推动</w:t>
      </w:r>
      <w:r>
        <w:rPr>
          <w:rFonts w:hint="eastAsia" w:ascii="仿宋" w:hAnsi="仿宋" w:eastAsia="仿宋" w:cs="仿宋"/>
          <w:spacing w:val="3"/>
          <w:sz w:val="30"/>
          <w:szCs w:val="30"/>
          <w:lang w:eastAsia="zh-CN"/>
        </w:rPr>
        <w:t>医疗美容机构</w:t>
      </w:r>
      <w:r>
        <w:rPr>
          <w:rFonts w:ascii="仿宋" w:hAnsi="仿宋" w:eastAsia="仿宋" w:cs="仿宋"/>
          <w:spacing w:val="3"/>
          <w:sz w:val="30"/>
          <w:szCs w:val="30"/>
        </w:rPr>
        <w:t>规范有序发展，</w:t>
      </w:r>
      <w:r>
        <w:rPr>
          <w:rFonts w:hint="eastAsia" w:ascii="仿宋" w:hAnsi="仿宋" w:eastAsia="仿宋" w:cs="仿宋"/>
          <w:spacing w:val="3"/>
          <w:sz w:val="30"/>
          <w:szCs w:val="30"/>
        </w:rPr>
        <w:t>规范涉企行政检查行为，促进严格、规范、公正、文明执法，</w:t>
      </w:r>
      <w:r>
        <w:rPr>
          <w:rFonts w:ascii="仿宋" w:hAnsi="仿宋" w:eastAsia="仿宋" w:cs="仿宋"/>
          <w:spacing w:val="3"/>
          <w:sz w:val="30"/>
          <w:szCs w:val="30"/>
        </w:rPr>
        <w:t>根据</w:t>
      </w:r>
      <w:r>
        <w:rPr>
          <w:rFonts w:hint="eastAsia" w:ascii="仿宋" w:hAnsi="仿宋" w:eastAsia="仿宋" w:cs="仿宋"/>
          <w:spacing w:val="3"/>
          <w:sz w:val="30"/>
          <w:szCs w:val="30"/>
        </w:rPr>
        <w:t>《国务院办公厅关于深入推进跨部门综合监管的指导意见》、《上海市人民政府关于在本市市场监管领域深入推进部门联合“双随机、一公开”监管的实施意见》、《上海市人民政府办公厅关于深入推进跨部门综合监管改革的通知》、《上海市人民政府办公厅关于在本市重点行业领域深入推进跨部门综合监管改革的通知》、上海市人民政府办公厅下发的《关于规范本市涉企行政检查的实施意见》及《静安区优化涉企行政检查工作方案》等相关要求，结合本年度上海市卫生健康随机监督抽查计划，制定2026年度静安区加强</w:t>
      </w:r>
      <w:r>
        <w:rPr>
          <w:rFonts w:hint="eastAsia" w:ascii="仿宋" w:hAnsi="仿宋" w:eastAsia="仿宋" w:cs="仿宋"/>
          <w:spacing w:val="3"/>
          <w:sz w:val="30"/>
          <w:szCs w:val="30"/>
          <w:lang w:eastAsia="zh-CN"/>
        </w:rPr>
        <w:t>医疗美容机构</w:t>
      </w:r>
      <w:r>
        <w:rPr>
          <w:rFonts w:hint="eastAsia" w:ascii="仿宋" w:hAnsi="仿宋" w:eastAsia="仿宋" w:cs="仿宋"/>
          <w:spacing w:val="3"/>
          <w:sz w:val="30"/>
          <w:szCs w:val="30"/>
        </w:rPr>
        <w:t>跨部门综合监管工作方案(非触发式行政检查) 方案。</w:t>
      </w:r>
    </w:p>
    <w:p w14:paraId="0D9D8A06">
      <w:pPr>
        <w:pStyle w:val="4"/>
        <w:numPr>
          <w:ilvl w:val="0"/>
          <w:numId w:val="1"/>
        </w:numPr>
        <w:spacing w:after="0" w:line="500" w:lineRule="exact"/>
        <w:jc w:val="both"/>
        <w:rPr>
          <w:rFonts w:hint="eastAsia" w:ascii="仿宋" w:hAnsi="仿宋" w:eastAsia="仿宋" w:cs="仿宋"/>
          <w:spacing w:val="3"/>
          <w:sz w:val="30"/>
          <w:szCs w:val="30"/>
        </w:rPr>
      </w:pPr>
      <w:r>
        <w:rPr>
          <w:rFonts w:hint="eastAsia" w:ascii="仿宋" w:hAnsi="仿宋" w:eastAsia="仿宋" w:cs="仿宋"/>
          <w:spacing w:val="3"/>
          <w:sz w:val="30"/>
          <w:szCs w:val="30"/>
        </w:rPr>
        <w:t>检查内容</w:t>
      </w:r>
    </w:p>
    <w:p w14:paraId="247BA61D">
      <w:pPr>
        <w:pStyle w:val="4"/>
        <w:numPr>
          <w:ilvl w:val="0"/>
          <w:numId w:val="0"/>
        </w:numPr>
        <w:spacing w:after="0" w:line="500" w:lineRule="exact"/>
        <w:ind w:left="612" w:leftChars="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1.对医疗器械使用的监督检查。</w:t>
      </w:r>
    </w:p>
    <w:p w14:paraId="419841EF">
      <w:pPr>
        <w:pStyle w:val="4"/>
        <w:numPr>
          <w:ilvl w:val="0"/>
          <w:numId w:val="0"/>
        </w:numPr>
        <w:spacing w:after="0" w:line="500" w:lineRule="exact"/>
        <w:ind w:left="612" w:leftChars="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2.对医疗机构的监督检查。</w:t>
      </w:r>
    </w:p>
    <w:p w14:paraId="71F32511">
      <w:pPr>
        <w:pStyle w:val="4"/>
        <w:numPr>
          <w:ilvl w:val="0"/>
          <w:numId w:val="0"/>
        </w:numPr>
        <w:spacing w:after="0" w:line="500" w:lineRule="exact"/>
        <w:ind w:left="612" w:leftChars="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3.对医师的监督检查。</w:t>
      </w:r>
    </w:p>
    <w:p w14:paraId="0C607983">
      <w:pPr>
        <w:pStyle w:val="4"/>
        <w:numPr>
          <w:ilvl w:val="0"/>
          <w:numId w:val="0"/>
        </w:numPr>
        <w:spacing w:after="0" w:line="500" w:lineRule="exact"/>
        <w:ind w:left="612" w:leftChars="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4、对护士的监督检查</w:t>
      </w:r>
    </w:p>
    <w:p w14:paraId="731CA3E7">
      <w:pPr>
        <w:pStyle w:val="4"/>
        <w:numPr>
          <w:ilvl w:val="0"/>
          <w:numId w:val="0"/>
        </w:numPr>
        <w:spacing w:after="0" w:line="500" w:lineRule="exact"/>
        <w:ind w:left="612" w:leftChars="0"/>
        <w:jc w:val="both"/>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5、对广告行为的监督检查</w:t>
      </w:r>
    </w:p>
    <w:p w14:paraId="0EEAFF58">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二、检查比例</w:t>
      </w:r>
    </w:p>
    <w:p w14:paraId="74D45C9A">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抽查</w:t>
      </w:r>
      <w:r>
        <w:rPr>
          <w:rFonts w:ascii="仿宋" w:hAnsi="仿宋" w:eastAsia="仿宋" w:cs="仿宋"/>
          <w:spacing w:val="3"/>
          <w:sz w:val="30"/>
          <w:szCs w:val="30"/>
        </w:rPr>
        <w:t>辖区</w:t>
      </w:r>
      <w:r>
        <w:rPr>
          <w:rFonts w:hint="eastAsia" w:ascii="仿宋" w:hAnsi="仿宋" w:eastAsia="仿宋" w:cs="仿宋"/>
          <w:spacing w:val="3"/>
          <w:sz w:val="30"/>
          <w:szCs w:val="30"/>
          <w:lang w:val="en-US" w:eastAsia="zh-CN"/>
        </w:rPr>
        <w:t>医疗美容机构5</w:t>
      </w:r>
      <w:r>
        <w:rPr>
          <w:rFonts w:hint="eastAsia" w:ascii="仿宋" w:hAnsi="仿宋" w:eastAsia="仿宋" w:cs="仿宋"/>
          <w:spacing w:val="3"/>
          <w:sz w:val="30"/>
          <w:szCs w:val="30"/>
        </w:rPr>
        <w:t>家。</w:t>
      </w:r>
    </w:p>
    <w:p w14:paraId="2ECACF4C">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三、检查方式和频次</w:t>
      </w:r>
    </w:p>
    <w:p w14:paraId="12472BAE">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由区卫生健康委、区市场监督管理局二个部门组建联合检查组实施现场检查，频次为1年1次。</w:t>
      </w:r>
    </w:p>
    <w:p w14:paraId="35C5A8E1">
      <w:pPr>
        <w:numPr>
          <w:ilvl w:val="0"/>
          <w:numId w:val="2"/>
        </w:num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工作要求</w:t>
      </w:r>
    </w:p>
    <w:p w14:paraId="45FDB64A">
      <w:pPr>
        <w:spacing w:line="500" w:lineRule="exact"/>
        <w:ind w:firstLine="612" w:firstLineChars="200"/>
        <w:rPr>
          <w:rFonts w:ascii="仿宋" w:hAnsi="仿宋" w:eastAsia="仿宋" w:cs="仿宋"/>
          <w:spacing w:val="3"/>
          <w:sz w:val="30"/>
          <w:szCs w:val="30"/>
        </w:rPr>
      </w:pPr>
      <w:r>
        <w:rPr>
          <w:rFonts w:hint="eastAsia" w:ascii="仿宋" w:hAnsi="仿宋" w:eastAsia="仿宋" w:cs="仿宋"/>
          <w:spacing w:val="3"/>
          <w:sz w:val="30"/>
          <w:szCs w:val="30"/>
        </w:rPr>
        <w:t>根据《国务院办公厅关于深入推进跨部门综合监管的指导意见》、《上海市人民政府办公厅关于深入推进跨部门综合监管改革的通知》、《上海市人民政府办公厅关于在本市重点行业领域深入推进跨部门综合监管改革的通知》的工作要求，结合本年度上海市卫生健康随机监督抽查计划，按照本市规范涉企行政检查工作要求检查，按照“一次上门，联合检查”的方式，做好跨部门联合抽查工作，提高部门协同力，做好相关信息填报。</w:t>
      </w:r>
    </w:p>
    <w:p w14:paraId="5B5D3A87"/>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1" w:fontKey="{5374FB6C-B0FE-4CEF-8DC3-09F05626863D}"/>
  </w:font>
  <w:font w:name="仿宋">
    <w:panose1 w:val="02010609060101010101"/>
    <w:charset w:val="86"/>
    <w:family w:val="modern"/>
    <w:pitch w:val="default"/>
    <w:sig w:usb0="800002BF" w:usb1="38CF7CFA" w:usb2="00000016" w:usb3="00000000" w:csb0="00040001" w:csb1="00000000"/>
    <w:embedRegular r:id="rId2" w:fontKey="{9F505D19-66D1-4B26-AECB-0C335680CAC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3FB9"/>
    <w:multiLevelType w:val="multilevel"/>
    <w:tmpl w:val="30A43FB9"/>
    <w:lvl w:ilvl="0" w:tentative="0">
      <w:start w:val="1"/>
      <w:numFmt w:val="japaneseCounting"/>
      <w:lvlText w:val="%1、"/>
      <w:lvlJc w:val="left"/>
      <w:pPr>
        <w:ind w:left="1332" w:hanging="720"/>
      </w:pPr>
      <w:rPr>
        <w:rFonts w:hint="default"/>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1">
    <w:nsid w:val="7E7F3ED4"/>
    <w:multiLevelType w:val="singleLevel"/>
    <w:tmpl w:val="7E7F3ED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69F8"/>
    <w:rsid w:val="0C9D2956"/>
    <w:rsid w:val="0F8C49DE"/>
    <w:rsid w:val="2B5870E2"/>
    <w:rsid w:val="32FA76BC"/>
    <w:rsid w:val="486F68C3"/>
    <w:rsid w:val="4B9D7ECD"/>
    <w:rsid w:val="60212442"/>
    <w:rsid w:val="6EA22157"/>
    <w:rsid w:val="7CFB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customStyle="1" w:styleId="5">
    <w:name w:val="Table Text"/>
    <w:basedOn w:val="1"/>
    <w:semiHidden/>
    <w:qFormat/>
    <w:uiPriority w:val="0"/>
    <w:rPr>
      <w:rFonts w:ascii="宋体" w:hAnsi="宋体" w:eastAsia="宋体" w:cs="宋体"/>
      <w:sz w:val="23"/>
      <w:szCs w:val="23"/>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695</Characters>
  <Lines>0</Lines>
  <Paragraphs>0</Paragraphs>
  <TotalTime>25</TotalTime>
  <ScaleCrop>false</ScaleCrop>
  <LinksUpToDate>false</LinksUpToDate>
  <CharactersWithSpaces>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2026-03-24T09:08:00Z</dcterms:created>
  <dc:creator>zzh25</dc:creator>
  <cp:lastModifiedBy>风雨无阻</cp:lastModifiedBy>
  <dcterms:modified xsi:type="dcterms:W3CDTF">2026-03-31T01:39:17Z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eyJoZGlkIjoiMzE4NDNiM2U4NDdmMzY0ZGQ1YzlkMWMyZDJjNWI1NGEiLCJ1c2VySWQiOiIzOTQzNjE4NjMifQ==</vt:lpwstr>
  </property>
  <property fmtid="{D5CDD505-2E9C-101B-9397-08002B2CF9AE}" pid="4" name="ICV">
    <vt:lpwstr>24343B9374FD4692A208FCF1062FA308_12</vt:lpwstr>
  </property>
</Properties>
</file>