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2" w:rsidRPr="00A25D52" w:rsidRDefault="00A25D52" w:rsidP="00A25D52">
      <w:pPr>
        <w:adjustRightInd w:val="0"/>
        <w:snapToGrid w:val="0"/>
        <w:spacing w:line="336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25D52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A25D52" w:rsidRPr="00A25D52" w:rsidRDefault="00A25D52" w:rsidP="00A25D52">
      <w:pPr>
        <w:widowControl/>
        <w:spacing w:line="72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A25D52">
        <w:rPr>
          <w:rFonts w:ascii="Times New Roman" w:eastAsia="方正小标宋简体" w:hAnsi="Times New Roman" w:cs="Times New Roman"/>
          <w:sz w:val="40"/>
          <w:szCs w:val="40"/>
        </w:rPr>
        <w:t>静安区</w:t>
      </w:r>
      <w:r w:rsidRPr="00A25D52"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>（烟草专卖局）</w:t>
      </w:r>
      <w:r w:rsidRPr="00A25D52">
        <w:rPr>
          <w:rFonts w:ascii="Times New Roman" w:eastAsia="方正小标宋简体" w:hAnsi="Times New Roman" w:cs="Times New Roman" w:hint="eastAsia"/>
          <w:sz w:val="40"/>
          <w:szCs w:val="40"/>
        </w:rPr>
        <w:t>2022</w:t>
      </w:r>
      <w:r w:rsidRPr="00A25D52">
        <w:rPr>
          <w:rFonts w:ascii="Times New Roman" w:eastAsia="方正小标宋简体" w:hAnsi="Times New Roman" w:cs="Times New Roman" w:hint="eastAsia"/>
          <w:sz w:val="40"/>
          <w:szCs w:val="40"/>
        </w:rPr>
        <w:t>年度行</w:t>
      </w:r>
      <w:r w:rsidRPr="00A25D52">
        <w:rPr>
          <w:rFonts w:ascii="Times New Roman" w:eastAsia="方正小标宋简体" w:hAnsi="Times New Roman" w:cs="Times New Roman"/>
          <w:sz w:val="40"/>
          <w:szCs w:val="40"/>
        </w:rPr>
        <w:t>政许可</w:t>
      </w:r>
      <w:r w:rsidRPr="00A25D52">
        <w:rPr>
          <w:rFonts w:ascii="Times New Roman" w:eastAsia="方正小标宋简体" w:hAnsi="Times New Roman" w:cs="Times New Roman" w:hint="eastAsia"/>
          <w:sz w:val="40"/>
          <w:szCs w:val="40"/>
        </w:rPr>
        <w:t>办理和批后监管情况统计表</w:t>
      </w:r>
    </w:p>
    <w:p w:rsidR="00A25D52" w:rsidRPr="00A25D52" w:rsidRDefault="00A25D52" w:rsidP="00A25D52">
      <w:pPr>
        <w:rPr>
          <w:rFonts w:ascii="Calibri" w:eastAsia="宋体" w:hAnsi="Calibri" w:cs="Times New Roman"/>
          <w:szCs w:val="24"/>
        </w:rPr>
      </w:pPr>
    </w:p>
    <w:tbl>
      <w:tblPr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186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1"/>
        <w:gridCol w:w="680"/>
        <w:gridCol w:w="685"/>
        <w:gridCol w:w="680"/>
        <w:gridCol w:w="680"/>
        <w:gridCol w:w="680"/>
        <w:gridCol w:w="680"/>
        <w:gridCol w:w="684"/>
      </w:tblGrid>
      <w:tr w:rsidR="00A25D52" w:rsidRPr="00A25D52" w:rsidTr="00E2687E">
        <w:trPr>
          <w:trHeight w:val="41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事项名称</w:t>
            </w:r>
          </w:p>
        </w:tc>
        <w:tc>
          <w:tcPr>
            <w:tcW w:w="7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行政许可办理情况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收费情况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批后监管情况</w:t>
            </w:r>
          </w:p>
        </w:tc>
      </w:tr>
      <w:tr w:rsidR="00A25D52" w:rsidRPr="00A25D52" w:rsidTr="00E2687E">
        <w:trPr>
          <w:trHeight w:val="40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申请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受理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不予受理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批准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不予批准</w:t>
            </w:r>
          </w:p>
        </w:tc>
        <w:tc>
          <w:tcPr>
            <w:tcW w:w="4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 w:rsidRPr="00A25D52">
              <w:rPr>
                <w:rFonts w:ascii="黑体" w:eastAsia="黑体" w:hAnsi="黑体" w:cs="黑体" w:hint="eastAsia"/>
                <w:szCs w:val="21"/>
              </w:rPr>
              <w:t>办结办</w:t>
            </w:r>
            <w:proofErr w:type="gramEnd"/>
            <w:r w:rsidRPr="00A25D52">
              <w:rPr>
                <w:rFonts w:ascii="黑体" w:eastAsia="黑体" w:hAnsi="黑体" w:cs="黑体" w:hint="eastAsia"/>
                <w:szCs w:val="21"/>
              </w:rPr>
              <w:t>件（包括批准和不予批准）中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 w:rsidRPr="00A25D52">
              <w:rPr>
                <w:rFonts w:ascii="黑体" w:eastAsia="黑体" w:hAnsi="黑体" w:cs="黑体" w:hint="eastAsia"/>
                <w:szCs w:val="21"/>
              </w:rPr>
              <w:t>收费办</w:t>
            </w:r>
            <w:proofErr w:type="gramEnd"/>
            <w:r w:rsidRPr="00A25D52">
              <w:rPr>
                <w:rFonts w:ascii="黑体" w:eastAsia="黑体" w:hAnsi="黑体" w:cs="黑体" w:hint="eastAsia"/>
                <w:szCs w:val="21"/>
              </w:rPr>
              <w:t>件量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jc w:val="center"/>
              <w:rPr>
                <w:rFonts w:ascii="黑体" w:eastAsia="黑体" w:hAnsi="黑体" w:cs="黑体"/>
                <w:szCs w:val="24"/>
              </w:rPr>
            </w:pPr>
            <w:r w:rsidRPr="00A25D52">
              <w:rPr>
                <w:rFonts w:ascii="黑体" w:eastAsia="黑体" w:hAnsi="黑体" w:cs="黑体" w:hint="eastAsia"/>
                <w:szCs w:val="24"/>
              </w:rPr>
              <w:t>收费金额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是否制定监管制度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主动开展监管次数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收到有效投诉举报数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发现违法违规行为数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查处违法违规行为数</w:t>
            </w:r>
          </w:p>
        </w:tc>
      </w:tr>
      <w:tr w:rsidR="00A25D52" w:rsidRPr="00A25D52" w:rsidTr="00E2687E">
        <w:trPr>
          <w:trHeight w:val="954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网上受理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 w:rsidRPr="00A25D52">
              <w:rPr>
                <w:rFonts w:ascii="黑体" w:eastAsia="黑体" w:hAnsi="黑体" w:cs="黑体" w:hint="eastAsia"/>
                <w:szCs w:val="21"/>
              </w:rPr>
              <w:t>全程网办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告知承诺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当场办结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按期办结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A25D52">
              <w:rPr>
                <w:rFonts w:ascii="黑体" w:eastAsia="黑体" w:hAnsi="黑体" w:cs="黑体" w:hint="eastAsia"/>
                <w:szCs w:val="21"/>
              </w:rPr>
              <w:t>超期办结</w:t>
            </w: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25D52" w:rsidRPr="00A25D52" w:rsidTr="00E2687E">
        <w:trPr>
          <w:trHeight w:val="337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pacing w:val="-20"/>
                <w:szCs w:val="21"/>
              </w:rPr>
              <w:t>是/否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A25D52">
              <w:rPr>
                <w:rFonts w:ascii="楷体_GB2312" w:eastAsia="楷体_GB2312" w:hAnsi="楷体_GB2312" w:cs="楷体_GB2312" w:hint="eastAsia"/>
                <w:szCs w:val="21"/>
              </w:rPr>
              <w:t>件</w:t>
            </w: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烟草专卖零售许可证办理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379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339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全覆盖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94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/>
                <w:szCs w:val="21"/>
              </w:rPr>
              <w:t>94</w:t>
            </w: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25D52" w:rsidRPr="00A25D52" w:rsidTr="00E2687E">
        <w:trPr>
          <w:trHeight w:val="56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25D52"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2" w:rsidRPr="00A25D52" w:rsidRDefault="00A25D52" w:rsidP="00A25D52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25D52" w:rsidRPr="00A25D52" w:rsidRDefault="00A25D52" w:rsidP="00A25D52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 w:rsidRPr="00A25D52">
        <w:rPr>
          <w:rFonts w:ascii="Times New Roman" w:eastAsia="楷体_GB2312" w:hAnsi="Times New Roman" w:cs="Times New Roman"/>
          <w:sz w:val="24"/>
          <w:szCs w:val="24"/>
        </w:rPr>
        <w:t>注：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统计起止时间为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月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日—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12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月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31</w:t>
      </w:r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日，需汇总统计本级各类行政许可实施机关工作数据（乡镇街道</w:t>
      </w:r>
      <w:proofErr w:type="gramStart"/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级实施</w:t>
      </w:r>
      <w:proofErr w:type="gramEnd"/>
      <w:r w:rsidRPr="00A25D52">
        <w:rPr>
          <w:rFonts w:ascii="Times New Roman" w:eastAsia="楷体_GB2312" w:hAnsi="Times New Roman" w:cs="Times New Roman" w:hint="eastAsia"/>
          <w:sz w:val="24"/>
          <w:szCs w:val="24"/>
        </w:rPr>
        <w:t>机关工作数据，由区级主管部门汇总）。</w:t>
      </w:r>
    </w:p>
    <w:p w:rsidR="000B6E7A" w:rsidRPr="00A25D52" w:rsidRDefault="000B6E7A">
      <w:bookmarkStart w:id="0" w:name="_GoBack"/>
      <w:bookmarkEnd w:id="0"/>
    </w:p>
    <w:sectPr w:rsidR="000B6E7A" w:rsidRPr="00A25D52" w:rsidSect="00D74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52" w:rsidRDefault="00A25D52" w:rsidP="00A25D52">
      <w:r>
        <w:separator/>
      </w:r>
    </w:p>
  </w:endnote>
  <w:endnote w:type="continuationSeparator" w:id="0">
    <w:p w:rsidR="00A25D52" w:rsidRDefault="00A25D52" w:rsidP="00A2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52" w:rsidRDefault="00A25D52" w:rsidP="00A25D52">
      <w:r>
        <w:separator/>
      </w:r>
    </w:p>
  </w:footnote>
  <w:footnote w:type="continuationSeparator" w:id="0">
    <w:p w:rsidR="00A25D52" w:rsidRDefault="00A25D52" w:rsidP="00A2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AB"/>
    <w:rsid w:val="00015DAB"/>
    <w:rsid w:val="000B6E7A"/>
    <w:rsid w:val="00A25D52"/>
    <w:rsid w:val="00D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2023-03-06T06:44:00Z</dcterms:created>
  <dcterms:modified xsi:type="dcterms:W3CDTF">2023-03-06T06:44:00Z</dcterms:modified>
</cp:coreProperties>
</file>