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C1237D">
      <w:pPr>
        <w:spacing w:line="560" w:lineRule="exact"/>
        <w:rPr>
          <w:rFonts w:ascii="仿宋_GB2312" w:eastAsia="仿宋_GB2312" w:hAnsi="Tahoma" w:cs="Tahoma"/>
          <w:b/>
          <w:bCs/>
          <w:sz w:val="36"/>
          <w:szCs w:val="36"/>
        </w:rPr>
      </w:pPr>
      <w:bookmarkStart w:id="0" w:name="_GoBack"/>
      <w:bookmarkEnd w:id="0"/>
    </w:p>
    <w:p w:rsidR="009D57BC" w:rsidRPr="00531910" w:rsidRDefault="009D57BC" w:rsidP="00E5581A">
      <w:pPr>
        <w:spacing w:line="560" w:lineRule="exact"/>
        <w:jc w:val="center"/>
        <w:rPr>
          <w:rFonts w:ascii="仿宋_GB2312" w:eastAsia="仿宋_GB2312" w:hAnsi="仿宋" w:cs="Tahoma" w:hint="eastAsia"/>
          <w:bCs/>
          <w:sz w:val="32"/>
          <w:szCs w:val="32"/>
        </w:rPr>
      </w:pPr>
      <w:r w:rsidRPr="00531910">
        <w:rPr>
          <w:rFonts w:ascii="仿宋_GB2312" w:eastAsia="仿宋_GB2312" w:hAnsi="仿宋" w:cs="Tahoma" w:hint="eastAsia"/>
          <w:bCs/>
          <w:sz w:val="32"/>
          <w:szCs w:val="32"/>
        </w:rPr>
        <w:t>静商规</w:t>
      </w:r>
      <w:r w:rsidR="00ED6306" w:rsidRPr="00531910">
        <w:rPr>
          <w:rFonts w:ascii="仿宋_GB2312" w:eastAsia="仿宋_GB2312" w:hAnsi="仿宋" w:cs="Tahoma" w:hint="eastAsia"/>
          <w:bCs/>
          <w:sz w:val="32"/>
          <w:szCs w:val="32"/>
        </w:rPr>
        <w:t>〔2017〕</w:t>
      </w:r>
      <w:r w:rsidRPr="00531910">
        <w:rPr>
          <w:rFonts w:ascii="仿宋_GB2312" w:eastAsia="仿宋_GB2312" w:hAnsi="仿宋" w:cs="Tahoma" w:hint="eastAsia"/>
          <w:bCs/>
          <w:sz w:val="32"/>
          <w:szCs w:val="32"/>
        </w:rPr>
        <w:t>1号</w:t>
      </w: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9D57BC" w:rsidP="00E5581A">
      <w:pPr>
        <w:spacing w:line="560" w:lineRule="exact"/>
        <w:jc w:val="center"/>
        <w:rPr>
          <w:rFonts w:ascii="仿宋_GB2312" w:eastAsia="仿宋_GB2312" w:hAnsi="Tahoma" w:cs="Tahoma"/>
          <w:b/>
          <w:bCs/>
          <w:sz w:val="36"/>
          <w:szCs w:val="36"/>
        </w:rPr>
      </w:pPr>
    </w:p>
    <w:p w:rsidR="009D57BC" w:rsidRDefault="001C3A3A" w:rsidP="00E5581A">
      <w:pPr>
        <w:spacing w:line="560" w:lineRule="exact"/>
        <w:jc w:val="center"/>
        <w:rPr>
          <w:rFonts w:ascii="方正小标宋简体" w:eastAsia="方正小标宋简体" w:hAnsi="Tahoma" w:cs="Tahoma"/>
          <w:bCs/>
          <w:sz w:val="44"/>
          <w:szCs w:val="44"/>
        </w:rPr>
      </w:pPr>
      <w:bookmarkStart w:id="1" w:name="OLE_LINK1"/>
      <w:r w:rsidRPr="009D57BC">
        <w:rPr>
          <w:rFonts w:ascii="方正小标宋简体" w:eastAsia="方正小标宋简体" w:hAnsi="Tahoma" w:cs="Tahoma" w:hint="eastAsia"/>
          <w:bCs/>
          <w:sz w:val="44"/>
          <w:szCs w:val="44"/>
        </w:rPr>
        <w:t>静安区关于促进白领午餐工作</w:t>
      </w:r>
      <w:r w:rsidR="007B033B" w:rsidRPr="009D57BC">
        <w:rPr>
          <w:rFonts w:ascii="方正小标宋简体" w:eastAsia="方正小标宋简体" w:hAnsi="Tahoma" w:cs="Tahoma" w:hint="eastAsia"/>
          <w:bCs/>
          <w:sz w:val="44"/>
          <w:szCs w:val="44"/>
        </w:rPr>
        <w:t>专项</w:t>
      </w:r>
      <w:r w:rsidR="009458FE" w:rsidRPr="009D57BC">
        <w:rPr>
          <w:rFonts w:ascii="方正小标宋简体" w:eastAsia="方正小标宋简体" w:hAnsi="Tahoma" w:cs="Tahoma" w:hint="eastAsia"/>
          <w:bCs/>
          <w:sz w:val="44"/>
          <w:szCs w:val="44"/>
        </w:rPr>
        <w:t>扶持</w:t>
      </w:r>
    </w:p>
    <w:p w:rsidR="001C3A3A" w:rsidRPr="009D57BC" w:rsidRDefault="009458FE" w:rsidP="00E5581A">
      <w:pPr>
        <w:spacing w:line="560" w:lineRule="exact"/>
        <w:jc w:val="center"/>
        <w:rPr>
          <w:rFonts w:ascii="方正小标宋简体" w:eastAsia="方正小标宋简体" w:hAnsi="Tahoma" w:cs="Tahoma"/>
          <w:bCs/>
          <w:sz w:val="44"/>
          <w:szCs w:val="44"/>
        </w:rPr>
      </w:pPr>
      <w:r w:rsidRPr="009D57BC">
        <w:rPr>
          <w:rFonts w:ascii="方正小标宋简体" w:eastAsia="方正小标宋简体" w:hAnsi="Tahoma" w:cs="Tahoma" w:hint="eastAsia"/>
          <w:bCs/>
          <w:sz w:val="44"/>
          <w:szCs w:val="44"/>
        </w:rPr>
        <w:t>实施细则</w:t>
      </w:r>
    </w:p>
    <w:p w:rsidR="00094B30" w:rsidRPr="009609A9" w:rsidRDefault="00094B30" w:rsidP="00E5581A">
      <w:pPr>
        <w:spacing w:line="560" w:lineRule="exact"/>
        <w:jc w:val="center"/>
        <w:rPr>
          <w:rFonts w:ascii="仿宋_GB2312" w:eastAsia="仿宋_GB2312" w:hAnsi="Tahoma" w:cs="Tahoma"/>
          <w:sz w:val="32"/>
          <w:szCs w:val="32"/>
        </w:rPr>
      </w:pPr>
    </w:p>
    <w:p w:rsidR="0099136F" w:rsidRPr="009609A9" w:rsidRDefault="000255FC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第一条（</w:t>
      </w:r>
      <w:r w:rsidR="0099136F" w:rsidRPr="009609A9">
        <w:rPr>
          <w:rFonts w:ascii="仿宋_GB2312" w:eastAsia="仿宋_GB2312" w:hAnsi="Tahoma" w:cs="Tahoma" w:hint="eastAsia"/>
          <w:b/>
          <w:sz w:val="32"/>
          <w:szCs w:val="32"/>
        </w:rPr>
        <w:t>目的和依据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为进一步提升我区</w:t>
      </w:r>
      <w:r w:rsidR="004E3B0F" w:rsidRPr="009609A9">
        <w:rPr>
          <w:rFonts w:ascii="仿宋_GB2312" w:eastAsia="仿宋_GB2312" w:hAnsi="Tahoma" w:cs="Tahoma" w:hint="eastAsia"/>
          <w:sz w:val="32"/>
          <w:szCs w:val="32"/>
        </w:rPr>
        <w:t>白领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午餐工作，</w:t>
      </w:r>
      <w:r w:rsidR="00291ECC" w:rsidRPr="009609A9">
        <w:rPr>
          <w:rFonts w:ascii="仿宋_GB2312" w:eastAsia="仿宋_GB2312" w:hAnsi="Tahoma" w:cs="Tahoma" w:hint="eastAsia"/>
          <w:sz w:val="32"/>
          <w:szCs w:val="32"/>
        </w:rPr>
        <w:t>聚焦重点区域和重点楼宇、园区，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优化区域商业商务环境，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做好稳商留商工作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，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加快推进国际静安建设，规范专项资金管理，提高使用效益，结合静安区“白领午餐”工作实际，特制定本</w:t>
      </w:r>
      <w:r w:rsidR="001C3A3A" w:rsidRPr="009609A9">
        <w:rPr>
          <w:rFonts w:ascii="仿宋_GB2312" w:eastAsia="仿宋_GB2312" w:hAnsi="Tahoma" w:cs="Tahoma" w:hint="eastAsia"/>
          <w:sz w:val="32"/>
          <w:szCs w:val="32"/>
        </w:rPr>
        <w:t>实施</w:t>
      </w:r>
      <w:r w:rsidR="009458FE">
        <w:rPr>
          <w:rFonts w:ascii="仿宋_GB2312" w:eastAsia="仿宋_GB2312" w:hAnsi="Tahoma" w:cs="Tahoma" w:hint="eastAsia"/>
          <w:sz w:val="32"/>
          <w:szCs w:val="32"/>
        </w:rPr>
        <w:t>细则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第二条</w:t>
      </w:r>
      <w:r w:rsidR="000255FC" w:rsidRPr="009609A9">
        <w:rPr>
          <w:rFonts w:ascii="仿宋_GB2312" w:eastAsia="仿宋_GB2312" w:hAnsi="Tahoma" w:cs="Tahoma" w:hint="eastAsia"/>
          <w:b/>
          <w:sz w:val="32"/>
          <w:szCs w:val="32"/>
        </w:rPr>
        <w:t>（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资金来源</w:t>
      </w:r>
      <w:r w:rsidR="000255FC" w:rsidRPr="009609A9">
        <w:rPr>
          <w:rFonts w:ascii="仿宋_GB2312" w:eastAsia="仿宋_GB2312" w:hAnsi="Tahoma" w:cs="Tahoma" w:hint="eastAsia"/>
          <w:b/>
          <w:sz w:val="32"/>
          <w:szCs w:val="32"/>
        </w:rPr>
        <w:t>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设立</w:t>
      </w:r>
      <w:r w:rsidRPr="009609A9">
        <w:rPr>
          <w:rFonts w:ascii="仿宋_GB2312" w:eastAsia="仿宋_GB2312" w:hAnsi="Tahoma" w:cs="Tahoma" w:hint="eastAsia"/>
          <w:bCs/>
          <w:sz w:val="32"/>
          <w:szCs w:val="32"/>
        </w:rPr>
        <w:t>静安区</w:t>
      </w:r>
      <w:r w:rsidR="000F444D" w:rsidRPr="009609A9">
        <w:rPr>
          <w:rFonts w:ascii="仿宋_GB2312" w:eastAsia="仿宋_GB2312" w:hAnsi="Tahoma" w:cs="Tahoma" w:hint="eastAsia"/>
          <w:bCs/>
          <w:sz w:val="32"/>
          <w:szCs w:val="32"/>
        </w:rPr>
        <w:t>白领</w:t>
      </w:r>
      <w:r w:rsidRPr="009609A9">
        <w:rPr>
          <w:rFonts w:ascii="仿宋_GB2312" w:eastAsia="仿宋_GB2312" w:hAnsi="Tahoma" w:cs="Tahoma" w:hint="eastAsia"/>
          <w:bCs/>
          <w:sz w:val="32"/>
          <w:szCs w:val="32"/>
        </w:rPr>
        <w:t>午餐</w:t>
      </w:r>
      <w:r w:rsidR="000F444D" w:rsidRPr="009609A9">
        <w:rPr>
          <w:rFonts w:ascii="仿宋_GB2312" w:eastAsia="仿宋_GB2312" w:hAnsi="Tahoma" w:cs="Tahoma" w:hint="eastAsia"/>
          <w:bCs/>
          <w:sz w:val="32"/>
          <w:szCs w:val="32"/>
        </w:rPr>
        <w:t>工作</w:t>
      </w:r>
      <w:r w:rsidRPr="009609A9">
        <w:rPr>
          <w:rFonts w:ascii="仿宋_GB2312" w:eastAsia="仿宋_GB2312" w:hAnsi="Tahoma" w:cs="Tahoma" w:hint="eastAsia"/>
          <w:bCs/>
          <w:sz w:val="32"/>
          <w:szCs w:val="32"/>
        </w:rPr>
        <w:t>专项资金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（以下简称“专项资金”），由区财政每年根据白领用餐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情况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、物价指数、上年度资金使用情况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作为审核依据，在</w:t>
      </w:r>
      <w:r w:rsidR="00821482">
        <w:rPr>
          <w:rFonts w:ascii="仿宋_GB2312" w:eastAsia="仿宋_GB2312" w:hAnsi="Tahoma" w:cs="Tahoma" w:hint="eastAsia"/>
          <w:sz w:val="32"/>
          <w:szCs w:val="32"/>
        </w:rPr>
        <w:t>静安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区商务委</w:t>
      </w:r>
      <w:r w:rsidR="00A70259">
        <w:rPr>
          <w:rFonts w:ascii="仿宋_GB2312" w:eastAsia="仿宋_GB2312" w:hAnsi="Tahoma" w:cs="Tahoma" w:hint="eastAsia"/>
          <w:sz w:val="32"/>
          <w:szCs w:val="32"/>
        </w:rPr>
        <w:t>员会（以下简称“区商</w:t>
      </w:r>
      <w:r w:rsidR="00A91535">
        <w:rPr>
          <w:rFonts w:ascii="仿宋_GB2312" w:eastAsia="仿宋_GB2312" w:hAnsi="Tahoma" w:cs="Tahoma" w:hint="eastAsia"/>
          <w:sz w:val="32"/>
          <w:szCs w:val="32"/>
        </w:rPr>
        <w:t>务</w:t>
      </w:r>
      <w:r w:rsidR="00A70259">
        <w:rPr>
          <w:rFonts w:ascii="仿宋_GB2312" w:eastAsia="仿宋_GB2312" w:hAnsi="Tahoma" w:cs="Tahoma" w:hint="eastAsia"/>
          <w:sz w:val="32"/>
          <w:szCs w:val="32"/>
        </w:rPr>
        <w:t>委”）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当年度部门预算中安排专项资金。如因特殊情况，确需增加预算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lastRenderedPageBreak/>
        <w:t>的，由区商务委向区政府提出申请，经区政府审批同意后方可执行。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第三条</w:t>
      </w:r>
      <w:r w:rsidR="000255FC" w:rsidRPr="009609A9">
        <w:rPr>
          <w:rFonts w:ascii="仿宋_GB2312" w:eastAsia="仿宋_GB2312" w:hAnsi="Tahoma" w:cs="Tahoma" w:hint="eastAsia"/>
          <w:b/>
          <w:sz w:val="32"/>
          <w:szCs w:val="32"/>
        </w:rPr>
        <w:t>（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使用范围</w:t>
      </w:r>
      <w:r w:rsidR="000255FC" w:rsidRPr="009609A9">
        <w:rPr>
          <w:rFonts w:ascii="仿宋_GB2312" w:eastAsia="仿宋_GB2312" w:hAnsi="Tahoma" w:cs="Tahoma" w:hint="eastAsia"/>
          <w:b/>
          <w:sz w:val="32"/>
          <w:szCs w:val="32"/>
        </w:rPr>
        <w:t>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“白领午餐”专项资金主要用于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鼓励和支持符合条件的餐饮企业在办公人群集聚、且中午就餐不便的商务楼宇、园区开设</w:t>
      </w:r>
      <w:r w:rsidR="00F17C7B" w:rsidRPr="009609A9">
        <w:rPr>
          <w:rFonts w:ascii="仿宋_GB2312" w:eastAsia="仿宋_GB2312" w:hAnsi="Tahoma" w:cs="Tahoma" w:hint="eastAsia"/>
          <w:sz w:val="32"/>
          <w:szCs w:val="32"/>
        </w:rPr>
        <w:t>“食堂网点”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，或提供价廉物美的套餐服务；</w:t>
      </w:r>
      <w:r w:rsidR="004A79FB">
        <w:rPr>
          <w:rFonts w:ascii="仿宋_GB2312" w:eastAsia="仿宋_GB2312" w:hAnsi="Tahoma" w:cs="Tahoma" w:hint="eastAsia"/>
          <w:sz w:val="32"/>
          <w:szCs w:val="32"/>
        </w:rPr>
        <w:t>鼓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励“</w:t>
      </w:r>
      <w:r w:rsidR="00F17C7B" w:rsidRPr="009609A9">
        <w:rPr>
          <w:rFonts w:ascii="仿宋_GB2312" w:eastAsia="仿宋_GB2312" w:hAnsi="Tahoma" w:cs="Tahoma" w:hint="eastAsia"/>
          <w:sz w:val="32"/>
          <w:szCs w:val="32"/>
        </w:rPr>
        <w:t>食堂网点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”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更新设施设备，改善就餐环境，提供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基本午餐供应、丰富菜品选择等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；鼓励“白领午餐”单位运用新技术，</w:t>
      </w:r>
      <w:r w:rsidR="003750B4" w:rsidRPr="009609A9">
        <w:rPr>
          <w:rFonts w:ascii="仿宋_GB2312" w:eastAsia="仿宋_GB2312" w:hAnsi="Tahoma" w:cs="Tahoma" w:hint="eastAsia"/>
          <w:sz w:val="32"/>
          <w:szCs w:val="32"/>
        </w:rPr>
        <w:t>创新服务模式，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提升服务品质、扩大服务范围；</w:t>
      </w:r>
      <w:r w:rsidR="007D55A3" w:rsidRPr="009609A9">
        <w:rPr>
          <w:rFonts w:ascii="仿宋_GB2312" w:eastAsia="仿宋_GB2312" w:hAnsi="Tahoma" w:cs="Tahoma" w:hint="eastAsia"/>
          <w:sz w:val="32"/>
          <w:szCs w:val="32"/>
        </w:rPr>
        <w:t>购买社会组织服务，规范白领午餐网点单位的日常管理；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加大宣传力度，提升白领午餐在办公人群中的知晓率，以及其他相关费用。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第四条（申报主体资格）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在本区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市场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监管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等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部门注册登记</w:t>
      </w:r>
      <w:r w:rsidR="00291ECC" w:rsidRPr="009609A9">
        <w:rPr>
          <w:rFonts w:ascii="仿宋_GB2312" w:eastAsia="仿宋_GB2312" w:hAnsi="Tahoma" w:cs="Tahoma" w:hint="eastAsia"/>
          <w:sz w:val="32"/>
          <w:szCs w:val="32"/>
        </w:rPr>
        <w:t>的品牌餐饮企业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，</w:t>
      </w:r>
      <w:r w:rsidR="00CD4E6C">
        <w:rPr>
          <w:rFonts w:ascii="仿宋_GB2312" w:eastAsia="仿宋_GB2312" w:hAnsi="Tahoma" w:cs="Tahoma" w:hint="eastAsia"/>
          <w:sz w:val="32"/>
          <w:szCs w:val="32"/>
        </w:rPr>
        <w:t>且符合以下五类白领午餐网点要求之一，</w:t>
      </w:r>
      <w:r w:rsidR="00830305" w:rsidRPr="009609A9">
        <w:rPr>
          <w:rFonts w:ascii="仿宋_GB2312" w:eastAsia="仿宋_GB2312" w:hAnsi="Tahoma" w:cs="Tahoma" w:hint="eastAsia"/>
          <w:sz w:val="32"/>
          <w:szCs w:val="32"/>
        </w:rPr>
        <w:t>由区白领午餐工作处对申报材料的完备性进行核定，</w:t>
      </w:r>
      <w:r w:rsidR="00DB0B3A" w:rsidRPr="009609A9">
        <w:rPr>
          <w:rFonts w:ascii="仿宋_GB2312" w:eastAsia="仿宋_GB2312" w:hAnsi="Tahoma" w:cs="Tahoma" w:hint="eastAsia"/>
          <w:sz w:val="32"/>
          <w:szCs w:val="32"/>
        </w:rPr>
        <w:t>经</w:t>
      </w:r>
      <w:r w:rsidR="00CF3561" w:rsidRPr="009609A9">
        <w:rPr>
          <w:rFonts w:ascii="仿宋_GB2312" w:eastAsia="仿宋_GB2312" w:hAnsi="Tahoma" w:cs="Tahoma" w:hint="eastAsia"/>
          <w:sz w:val="32"/>
          <w:szCs w:val="32"/>
        </w:rPr>
        <w:t>区商务委审核</w:t>
      </w:r>
      <w:r w:rsidR="00DB0B3A" w:rsidRPr="009609A9">
        <w:rPr>
          <w:rFonts w:ascii="仿宋_GB2312" w:eastAsia="仿宋_GB2312" w:hAnsi="Tahoma" w:cs="Tahoma" w:hint="eastAsia"/>
          <w:sz w:val="32"/>
          <w:szCs w:val="32"/>
        </w:rPr>
        <w:t>通过，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纳入区“白领午餐”</w:t>
      </w:r>
      <w:r w:rsidR="00F7170C" w:rsidRPr="009609A9">
        <w:rPr>
          <w:rFonts w:ascii="仿宋_GB2312" w:eastAsia="仿宋_GB2312" w:hAnsi="Tahoma" w:cs="Tahoma" w:hint="eastAsia"/>
          <w:sz w:val="32"/>
          <w:szCs w:val="32"/>
        </w:rPr>
        <w:t>供应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网络</w:t>
      </w:r>
      <w:bookmarkStart w:id="2" w:name="_Hlk494392310"/>
      <w:r w:rsidR="00D26A98" w:rsidRPr="009609A9">
        <w:rPr>
          <w:rFonts w:ascii="仿宋_GB2312" w:eastAsia="仿宋_GB2312" w:hAnsi="Tahoma" w:cs="Tahoma" w:hint="eastAsia"/>
          <w:sz w:val="32"/>
          <w:szCs w:val="32"/>
        </w:rPr>
        <w:t>（</w:t>
      </w:r>
      <w:r w:rsidR="00BA5000">
        <w:rPr>
          <w:rFonts w:ascii="仿宋_GB2312" w:eastAsia="仿宋_GB2312" w:hAnsi="Tahoma" w:cs="Tahoma" w:hint="eastAsia"/>
          <w:sz w:val="32"/>
          <w:szCs w:val="32"/>
        </w:rPr>
        <w:t>详</w:t>
      </w:r>
      <w:r w:rsidR="00D26A98" w:rsidRPr="009609A9">
        <w:rPr>
          <w:rFonts w:ascii="仿宋_GB2312" w:eastAsia="仿宋_GB2312" w:hAnsi="Tahoma" w:cs="Tahoma" w:hint="eastAsia"/>
          <w:sz w:val="32"/>
          <w:szCs w:val="32"/>
        </w:rPr>
        <w:t>见附件</w:t>
      </w:r>
      <w:r w:rsidR="00E15FFB" w:rsidRPr="009609A9">
        <w:rPr>
          <w:rFonts w:ascii="仿宋_GB2312" w:eastAsia="仿宋_GB2312" w:hAnsi="Tahoma" w:cs="Tahoma" w:hint="eastAsia"/>
          <w:sz w:val="32"/>
          <w:szCs w:val="32"/>
        </w:rPr>
        <w:t>一</w:t>
      </w:r>
      <w:r w:rsidR="00BA5000">
        <w:rPr>
          <w:rFonts w:ascii="仿宋_GB2312" w:eastAsia="仿宋_GB2312" w:hAnsi="Tahoma" w:cs="Tahoma" w:hint="eastAsia"/>
          <w:sz w:val="32"/>
          <w:szCs w:val="32"/>
        </w:rPr>
        <w:t>“</w:t>
      </w:r>
      <w:r w:rsidR="00BA5000" w:rsidRPr="00BA5000">
        <w:rPr>
          <w:rFonts w:ascii="仿宋_GB2312" w:eastAsia="仿宋_GB2312" w:hAnsi="Tahoma" w:cs="Tahoma" w:hint="eastAsia"/>
          <w:sz w:val="32"/>
          <w:szCs w:val="32"/>
        </w:rPr>
        <w:t>静安区白领午餐单位资格申请表</w:t>
      </w:r>
      <w:r w:rsidR="00BA5000">
        <w:rPr>
          <w:rFonts w:ascii="仿宋_GB2312" w:eastAsia="仿宋_GB2312" w:hAnsi="Tahoma" w:cs="Tahoma" w:hint="eastAsia"/>
          <w:sz w:val="32"/>
          <w:szCs w:val="32"/>
        </w:rPr>
        <w:t>、</w:t>
      </w:r>
      <w:r w:rsidR="00BA5000" w:rsidRPr="00BA5000">
        <w:rPr>
          <w:rFonts w:ascii="仿宋_GB2312" w:eastAsia="仿宋_GB2312" w:hAnsi="Tahoma" w:cs="Tahoma" w:hint="eastAsia"/>
          <w:sz w:val="32"/>
          <w:szCs w:val="32"/>
        </w:rPr>
        <w:t>静安区白领午餐单位资格申报须知</w:t>
      </w:r>
      <w:r w:rsidR="00BA5000">
        <w:rPr>
          <w:rFonts w:ascii="仿宋_GB2312" w:eastAsia="仿宋_GB2312" w:hAnsi="Tahoma" w:cs="Tahoma" w:hint="eastAsia"/>
          <w:sz w:val="32"/>
          <w:szCs w:val="32"/>
        </w:rPr>
        <w:t>”</w:t>
      </w:r>
      <w:r w:rsidR="00D26A98" w:rsidRPr="009609A9">
        <w:rPr>
          <w:rFonts w:ascii="仿宋_GB2312" w:eastAsia="仿宋_GB2312" w:hAnsi="Tahoma" w:cs="Tahoma" w:hint="eastAsia"/>
          <w:sz w:val="32"/>
          <w:szCs w:val="32"/>
        </w:rPr>
        <w:t>）</w:t>
      </w:r>
      <w:bookmarkEnd w:id="2"/>
      <w:r w:rsidR="00F7170C" w:rsidRPr="009609A9">
        <w:rPr>
          <w:rFonts w:ascii="仿宋_GB2312" w:eastAsia="仿宋_GB2312" w:hAnsi="Tahoma" w:cs="Tahoma" w:hint="eastAsia"/>
          <w:sz w:val="32"/>
          <w:szCs w:val="32"/>
        </w:rPr>
        <w:t>。</w:t>
      </w:r>
      <w:r w:rsidR="00E01D20" w:rsidRPr="009609A9">
        <w:rPr>
          <w:rFonts w:ascii="仿宋_GB2312" w:eastAsia="仿宋_GB2312" w:hAnsi="Tahoma" w:cs="Tahoma" w:hint="eastAsia"/>
          <w:sz w:val="32"/>
          <w:szCs w:val="32"/>
        </w:rPr>
        <w:t>主要分为以下</w:t>
      </w:r>
      <w:r w:rsidR="00C4429B" w:rsidRPr="009609A9">
        <w:rPr>
          <w:rFonts w:ascii="仿宋_GB2312" w:eastAsia="仿宋_GB2312" w:hAnsi="Tahoma" w:cs="Tahoma" w:hint="eastAsia"/>
          <w:sz w:val="32"/>
          <w:szCs w:val="32"/>
        </w:rPr>
        <w:t>5</w:t>
      </w:r>
      <w:r w:rsidR="00E01D20" w:rsidRPr="009609A9">
        <w:rPr>
          <w:rFonts w:ascii="仿宋_GB2312" w:eastAsia="仿宋_GB2312" w:hAnsi="Tahoma" w:cs="Tahoma" w:hint="eastAsia"/>
          <w:sz w:val="32"/>
          <w:szCs w:val="32"/>
        </w:rPr>
        <w:t>类：</w:t>
      </w:r>
    </w:p>
    <w:p w:rsidR="00804C2D" w:rsidRPr="009609A9" w:rsidRDefault="004F1324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楼宇</w:t>
      </w:r>
      <w:r w:rsidR="00C4429B" w:rsidRPr="009609A9">
        <w:rPr>
          <w:rFonts w:ascii="仿宋_GB2312" w:eastAsia="仿宋_GB2312" w:hAnsi="Tahoma" w:cs="Tahoma" w:hint="eastAsia"/>
          <w:sz w:val="32"/>
          <w:szCs w:val="32"/>
        </w:rPr>
        <w:t>（园区）</w:t>
      </w:r>
      <w:r w:rsidR="00804C2D" w:rsidRPr="009609A9">
        <w:rPr>
          <w:rFonts w:ascii="仿宋_GB2312" w:eastAsia="仿宋_GB2312" w:hAnsi="Tahoma" w:cs="Tahoma" w:hint="eastAsia"/>
          <w:sz w:val="32"/>
          <w:szCs w:val="32"/>
        </w:rPr>
        <w:t>食堂网点：位于楼宇</w:t>
      </w:r>
      <w:r w:rsidR="00C4429B" w:rsidRPr="009609A9">
        <w:rPr>
          <w:rFonts w:ascii="仿宋_GB2312" w:eastAsia="仿宋_GB2312" w:hAnsi="Tahoma" w:cs="Tahoma" w:hint="eastAsia"/>
          <w:sz w:val="32"/>
          <w:szCs w:val="32"/>
        </w:rPr>
        <w:t>、园区</w:t>
      </w:r>
      <w:r w:rsidR="00804C2D" w:rsidRPr="009609A9">
        <w:rPr>
          <w:rFonts w:ascii="仿宋_GB2312" w:eastAsia="仿宋_GB2312" w:hAnsi="Tahoma" w:cs="Tahoma" w:hint="eastAsia"/>
          <w:sz w:val="32"/>
          <w:szCs w:val="32"/>
        </w:rPr>
        <w:t>内部，</w:t>
      </w:r>
      <w:r w:rsidR="0067377D" w:rsidRPr="009609A9">
        <w:rPr>
          <w:rFonts w:ascii="仿宋_GB2312" w:eastAsia="仿宋_GB2312" w:hAnsi="Tahoma" w:cs="Tahoma" w:hint="eastAsia"/>
          <w:sz w:val="32"/>
          <w:szCs w:val="32"/>
        </w:rPr>
        <w:t>主要为本楼宇、园区及周边企业</w:t>
      </w:r>
      <w:r w:rsidR="00804C2D" w:rsidRPr="009609A9">
        <w:rPr>
          <w:rFonts w:ascii="仿宋_GB2312" w:eastAsia="仿宋_GB2312" w:hAnsi="Tahoma" w:cs="Tahoma" w:hint="eastAsia"/>
          <w:sz w:val="32"/>
          <w:szCs w:val="32"/>
        </w:rPr>
        <w:t>提供用餐服务的餐饮单位。</w:t>
      </w:r>
    </w:p>
    <w:p w:rsidR="004F1324" w:rsidRPr="009609A9" w:rsidRDefault="004F1324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商业广场网点：由商场、购物中心等统一管理收银，集合各类餐饮商户的美食广场。</w:t>
      </w:r>
    </w:p>
    <w:p w:rsidR="004F1324" w:rsidRPr="009609A9" w:rsidRDefault="004F1324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外卖网点：拥有外送资质，中央厨房集中配餐，单日供餐</w:t>
      </w:r>
      <w:r w:rsidRPr="009609A9">
        <w:rPr>
          <w:rFonts w:ascii="仿宋_GB2312" w:eastAsia="仿宋_GB2312" w:hAnsi="Tahoma" w:cs="Tahoma" w:hint="eastAsia"/>
          <w:sz w:val="32"/>
          <w:szCs w:val="32"/>
        </w:rPr>
        <w:lastRenderedPageBreak/>
        <w:t>能力2000客以上的餐饮单位。</w:t>
      </w:r>
    </w:p>
    <w:p w:rsidR="007805B2" w:rsidRPr="009609A9" w:rsidRDefault="007805B2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社会网点：在白领用餐困难区域提供均价不超过50元/人的个性化午餐服务，经营时间3年以上，未发生过集体性食物中毒</w:t>
      </w:r>
      <w:r w:rsidR="00AD59B0">
        <w:rPr>
          <w:rFonts w:ascii="仿宋_GB2312" w:eastAsia="仿宋_GB2312" w:hAnsi="Tahoma" w:cs="Tahoma" w:hint="eastAsia"/>
          <w:sz w:val="32"/>
          <w:szCs w:val="32"/>
        </w:rPr>
        <w:t>等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食品安全事故，</w:t>
      </w:r>
      <w:r w:rsidR="009C4512">
        <w:rPr>
          <w:rFonts w:ascii="仿宋_GB2312" w:eastAsia="仿宋_GB2312" w:hAnsi="Tahoma" w:cs="Tahoma" w:hint="eastAsia"/>
          <w:sz w:val="32"/>
          <w:szCs w:val="32"/>
        </w:rPr>
        <w:t>当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年度食品安全量化等级评价为优秀的餐饮单位。</w:t>
      </w:r>
    </w:p>
    <w:p w:rsidR="004F1324" w:rsidRPr="009609A9" w:rsidRDefault="004F1324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社区食堂网点：</w:t>
      </w:r>
      <w:r w:rsidR="0001722D" w:rsidRPr="009609A9">
        <w:rPr>
          <w:rFonts w:ascii="仿宋_GB2312" w:eastAsia="仿宋_GB2312" w:hAnsi="Tahoma" w:cs="Tahoma" w:hint="eastAsia"/>
          <w:sz w:val="32"/>
          <w:szCs w:val="32"/>
        </w:rPr>
        <w:t>主要服务于社区居民，同时兼顾部分白领用餐的餐饮单位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3750B4" w:rsidRPr="009609A9" w:rsidRDefault="003750B4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第五条（申报资金的基本条件）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申报专项资金的</w:t>
      </w:r>
      <w:r w:rsidR="000F444D" w:rsidRPr="009609A9">
        <w:rPr>
          <w:rFonts w:ascii="仿宋_GB2312" w:eastAsia="仿宋_GB2312" w:hAnsi="Tahoma" w:cs="Tahoma" w:hint="eastAsia"/>
          <w:sz w:val="32"/>
          <w:szCs w:val="32"/>
        </w:rPr>
        <w:t>单位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应当具备以下基本条件</w:t>
      </w:r>
      <w:bookmarkStart w:id="3" w:name="_Hlk494392188"/>
      <w:r w:rsidR="003843EB">
        <w:rPr>
          <w:rFonts w:ascii="仿宋_GB2312" w:eastAsia="仿宋_GB2312" w:hAnsi="Tahoma" w:cs="Tahoma" w:hint="eastAsia"/>
          <w:sz w:val="32"/>
          <w:szCs w:val="32"/>
        </w:rPr>
        <w:t>（</w:t>
      </w:r>
      <w:r w:rsidR="00BA5000">
        <w:rPr>
          <w:rFonts w:ascii="仿宋_GB2312" w:eastAsia="仿宋_GB2312" w:hAnsi="Tahoma" w:cs="Tahoma" w:hint="eastAsia"/>
          <w:sz w:val="32"/>
          <w:szCs w:val="32"/>
        </w:rPr>
        <w:t>详</w:t>
      </w:r>
      <w:r w:rsidR="003843EB">
        <w:rPr>
          <w:rFonts w:ascii="仿宋_GB2312" w:eastAsia="仿宋_GB2312" w:hAnsi="Tahoma" w:cs="Tahoma" w:hint="eastAsia"/>
          <w:sz w:val="32"/>
          <w:szCs w:val="32"/>
        </w:rPr>
        <w:t>见附件二</w:t>
      </w:r>
      <w:r w:rsidR="00BA5000">
        <w:rPr>
          <w:rFonts w:ascii="仿宋_GB2312" w:eastAsia="仿宋_GB2312" w:hAnsi="Tahoma" w:cs="Tahoma" w:hint="eastAsia"/>
          <w:sz w:val="32"/>
          <w:szCs w:val="32"/>
        </w:rPr>
        <w:t>“</w:t>
      </w:r>
      <w:r w:rsidR="00BA5000" w:rsidRPr="00BA5000">
        <w:rPr>
          <w:rFonts w:ascii="仿宋_GB2312" w:eastAsia="仿宋_GB2312" w:hAnsi="Tahoma" w:cs="Tahoma" w:hint="eastAsia"/>
          <w:sz w:val="32"/>
          <w:szCs w:val="32"/>
        </w:rPr>
        <w:t>静安区白领午餐单位专项资金申请表</w:t>
      </w:r>
      <w:r w:rsidR="00BA5000">
        <w:rPr>
          <w:rFonts w:ascii="仿宋_GB2312" w:eastAsia="仿宋_GB2312" w:hAnsi="Tahoma" w:cs="Tahoma" w:hint="eastAsia"/>
          <w:sz w:val="32"/>
          <w:szCs w:val="32"/>
        </w:rPr>
        <w:t>、静安区白领午餐单位</w:t>
      </w:r>
      <w:r w:rsidR="00BA5000" w:rsidRPr="00BA5000">
        <w:rPr>
          <w:rFonts w:ascii="仿宋_GB2312" w:eastAsia="仿宋_GB2312" w:hAnsi="Tahoma" w:cs="Tahoma" w:hint="eastAsia"/>
          <w:sz w:val="32"/>
          <w:szCs w:val="32"/>
        </w:rPr>
        <w:t>专项资金申报须知</w:t>
      </w:r>
      <w:r w:rsidR="00BA5000">
        <w:rPr>
          <w:rFonts w:ascii="仿宋_GB2312" w:eastAsia="仿宋_GB2312" w:hAnsi="Tahoma" w:cs="Tahoma" w:hint="eastAsia"/>
          <w:sz w:val="32"/>
          <w:szCs w:val="32"/>
        </w:rPr>
        <w:t>”</w:t>
      </w:r>
      <w:r w:rsidR="003843EB">
        <w:rPr>
          <w:rFonts w:ascii="仿宋_GB2312" w:eastAsia="仿宋_GB2312" w:hAnsi="Tahoma" w:cs="Tahoma" w:hint="eastAsia"/>
          <w:sz w:val="32"/>
          <w:szCs w:val="32"/>
        </w:rPr>
        <w:t>）</w:t>
      </w:r>
      <w:bookmarkEnd w:id="3"/>
      <w:r w:rsidRPr="009609A9">
        <w:rPr>
          <w:rFonts w:ascii="仿宋_GB2312" w:eastAsia="仿宋_GB2312" w:hAnsi="Tahoma" w:cs="Tahoma" w:hint="eastAsia"/>
          <w:sz w:val="32"/>
          <w:szCs w:val="32"/>
        </w:rPr>
        <w:t>：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（一）具有独立的法人资格，企业治理结构完善；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（二）财务管理制度健全，会计信用和纳税信用良好；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（三）经济效益良好；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（四）食品安全达标；</w:t>
      </w:r>
    </w:p>
    <w:p w:rsidR="00852A29" w:rsidRPr="009609A9" w:rsidRDefault="00852A29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（五）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申报企业符合专项资金当年度支持方向和重点；</w:t>
      </w:r>
    </w:p>
    <w:p w:rsidR="001D4097" w:rsidRPr="009609A9" w:rsidRDefault="001D4097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（六）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场地租赁合同到期日应晚于项目申报日</w:t>
      </w:r>
      <w:r w:rsidR="00094B30" w:rsidRPr="009609A9">
        <w:rPr>
          <w:rFonts w:ascii="仿宋_GB2312" w:eastAsia="仿宋_GB2312" w:hAnsi="Tahoma" w:cs="Tahoma" w:hint="eastAsia"/>
          <w:sz w:val="32"/>
          <w:szCs w:val="32"/>
        </w:rPr>
        <w:t>半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年以上；</w:t>
      </w:r>
    </w:p>
    <w:p w:rsidR="005A043F" w:rsidRPr="009609A9" w:rsidRDefault="001D4097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（七）</w:t>
      </w:r>
      <w:r w:rsidR="005A043F" w:rsidRPr="009609A9">
        <w:rPr>
          <w:rFonts w:ascii="仿宋_GB2312" w:eastAsia="仿宋_GB2312" w:hAnsi="Tahoma" w:cs="Tahoma" w:hint="eastAsia"/>
          <w:sz w:val="32"/>
          <w:szCs w:val="32"/>
        </w:rPr>
        <w:t>其他应当符合的条件。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六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条（支持方式和</w:t>
      </w:r>
      <w:r w:rsidR="00BA79F7" w:rsidRPr="009609A9">
        <w:rPr>
          <w:rFonts w:ascii="仿宋_GB2312" w:eastAsia="仿宋_GB2312" w:hAnsi="Tahoma" w:cs="Tahoma" w:hint="eastAsia"/>
          <w:b/>
          <w:sz w:val="32"/>
          <w:szCs w:val="32"/>
        </w:rPr>
        <w:t>额度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）</w:t>
      </w:r>
    </w:p>
    <w:p w:rsidR="003750B4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（一）</w:t>
      </w:r>
      <w:r w:rsidR="00BA79F7" w:rsidRPr="009609A9">
        <w:rPr>
          <w:rFonts w:ascii="仿宋_GB2312" w:eastAsia="仿宋_GB2312" w:hAnsi="Tahoma" w:cs="Tahoma" w:hint="eastAsia"/>
          <w:sz w:val="32"/>
          <w:szCs w:val="32"/>
        </w:rPr>
        <w:t>无偿资助</w:t>
      </w:r>
    </w:p>
    <w:p w:rsidR="0099136F" w:rsidRPr="009609A9" w:rsidRDefault="004F6C5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在“白领午餐”供应不足</w:t>
      </w:r>
      <w:r w:rsidR="003D2A20" w:rsidRPr="009609A9">
        <w:rPr>
          <w:rFonts w:ascii="仿宋_GB2312" w:eastAsia="仿宋_GB2312" w:hAnsi="Tahoma" w:cs="Tahoma" w:hint="eastAsia"/>
          <w:sz w:val="32"/>
          <w:szCs w:val="32"/>
        </w:rPr>
        <w:t>的商务楼宇和园区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新建或改建</w:t>
      </w:r>
      <w:r w:rsidR="003D2A20" w:rsidRPr="009609A9">
        <w:rPr>
          <w:rFonts w:ascii="仿宋_GB2312" w:eastAsia="仿宋_GB2312" w:hAnsi="Tahoma" w:cs="Tahoma" w:hint="eastAsia"/>
          <w:sz w:val="32"/>
          <w:szCs w:val="32"/>
        </w:rPr>
        <w:t>食堂</w:t>
      </w:r>
      <w:r w:rsidR="00F1415B" w:rsidRPr="009609A9">
        <w:rPr>
          <w:rFonts w:ascii="仿宋_GB2312" w:eastAsia="仿宋_GB2312" w:hAnsi="Tahoma" w:cs="Tahoma" w:hint="eastAsia"/>
          <w:sz w:val="32"/>
          <w:szCs w:val="32"/>
        </w:rPr>
        <w:t>网点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的单位</w:t>
      </w:r>
      <w:r w:rsidR="00BA79F7" w:rsidRPr="009609A9">
        <w:rPr>
          <w:rFonts w:ascii="仿宋_GB2312" w:eastAsia="仿宋_GB2312" w:hAnsi="Tahoma" w:cs="Tahoma" w:hint="eastAsia"/>
          <w:sz w:val="32"/>
          <w:szCs w:val="32"/>
        </w:rPr>
        <w:t>，一般采取无偿资助方式。</w:t>
      </w:r>
      <w:r w:rsidR="00F17C7B" w:rsidRPr="009609A9">
        <w:rPr>
          <w:rFonts w:ascii="仿宋_GB2312" w:eastAsia="仿宋_GB2312" w:hAnsi="Tahoma" w:cs="Tahoma" w:hint="eastAsia"/>
          <w:sz w:val="32"/>
          <w:szCs w:val="32"/>
        </w:rPr>
        <w:t>资助项目应为当年度</w:t>
      </w:r>
      <w:r w:rsidR="00937444" w:rsidRPr="009609A9">
        <w:rPr>
          <w:rFonts w:ascii="仿宋_GB2312" w:eastAsia="仿宋_GB2312" w:hAnsi="Tahoma" w:cs="Tahoma" w:hint="eastAsia"/>
          <w:sz w:val="32"/>
          <w:szCs w:val="32"/>
        </w:rPr>
        <w:t>建</w:t>
      </w:r>
      <w:r w:rsidR="00937444" w:rsidRPr="009609A9">
        <w:rPr>
          <w:rFonts w:ascii="仿宋_GB2312" w:eastAsia="仿宋_GB2312" w:hAnsi="Tahoma" w:cs="Tahoma" w:hint="eastAsia"/>
          <w:sz w:val="32"/>
          <w:szCs w:val="32"/>
        </w:rPr>
        <w:lastRenderedPageBreak/>
        <w:t>设、且已完工的项目。</w:t>
      </w:r>
    </w:p>
    <w:p w:rsidR="00BA79F7" w:rsidRPr="009609A9" w:rsidRDefault="0099136F" w:rsidP="00E5581A">
      <w:pPr>
        <w:pStyle w:val="a8"/>
        <w:numPr>
          <w:ilvl w:val="0"/>
          <w:numId w:val="2"/>
        </w:numPr>
        <w:spacing w:line="560" w:lineRule="exact"/>
        <w:ind w:left="0" w:firstLineChars="221" w:firstLine="707"/>
        <w:rPr>
          <w:rFonts w:ascii="仿宋_GB2312" w:eastAsia="仿宋_GB2312" w:hAnsi="Tahoma" w:cs="Tahoma"/>
          <w:sz w:val="32"/>
          <w:szCs w:val="32"/>
        </w:rPr>
      </w:pPr>
      <w:bookmarkStart w:id="4" w:name="_Ref448739491"/>
      <w:r w:rsidRPr="009609A9">
        <w:rPr>
          <w:rFonts w:ascii="仿宋_GB2312" w:eastAsia="仿宋_GB2312" w:hAnsi="Tahoma" w:cs="Tahoma" w:hint="eastAsia"/>
          <w:sz w:val="32"/>
          <w:szCs w:val="32"/>
        </w:rPr>
        <w:t>新建网点补贴按</w:t>
      </w:r>
      <w:r w:rsidR="003942BC" w:rsidRPr="009609A9">
        <w:rPr>
          <w:rFonts w:ascii="仿宋_GB2312" w:eastAsia="仿宋_GB2312" w:hAnsi="Tahoma" w:cs="Tahoma" w:hint="eastAsia"/>
          <w:sz w:val="32"/>
          <w:szCs w:val="32"/>
        </w:rPr>
        <w:t>不超过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总投资</w:t>
      </w:r>
      <w:r w:rsidR="0000470F" w:rsidRPr="009609A9">
        <w:rPr>
          <w:rFonts w:ascii="仿宋_GB2312" w:eastAsia="仿宋_GB2312" w:hAnsi="Tahoma" w:cs="Tahoma" w:hint="eastAsia"/>
          <w:sz w:val="32"/>
          <w:szCs w:val="32"/>
        </w:rPr>
        <w:t>3</w:t>
      </w:r>
      <w:r w:rsidR="0000470F" w:rsidRPr="009609A9">
        <w:rPr>
          <w:rFonts w:ascii="仿宋_GB2312" w:eastAsia="仿宋_GB2312" w:hAnsi="Tahoma" w:cs="Tahoma"/>
          <w:sz w:val="32"/>
          <w:szCs w:val="32"/>
        </w:rPr>
        <w:t>0</w:t>
      </w:r>
      <w:r w:rsidRPr="009609A9">
        <w:rPr>
          <w:rFonts w:ascii="仿宋_GB2312" w:eastAsia="仿宋_GB2312" w:hAnsi="Tahoma" w:cs="Tahoma"/>
          <w:sz w:val="32"/>
          <w:szCs w:val="32"/>
        </w:rPr>
        <w:t>%</w:t>
      </w:r>
      <w:r w:rsidR="003942BC" w:rsidRPr="009609A9">
        <w:rPr>
          <w:rFonts w:ascii="仿宋_GB2312" w:eastAsia="仿宋_GB2312" w:hAnsi="Tahoma" w:cs="Tahoma" w:hint="eastAsia"/>
          <w:sz w:val="32"/>
          <w:szCs w:val="32"/>
        </w:rPr>
        <w:t>的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标准予以支持，且一次性不超过</w:t>
      </w:r>
      <w:r w:rsidR="00074966" w:rsidRPr="009609A9">
        <w:rPr>
          <w:rFonts w:ascii="仿宋_GB2312" w:eastAsia="仿宋_GB2312" w:hAnsi="Tahoma" w:cs="Tahoma" w:hint="eastAsia"/>
          <w:sz w:val="32"/>
          <w:szCs w:val="32"/>
        </w:rPr>
        <w:t>5</w:t>
      </w:r>
      <w:r w:rsidRPr="009609A9">
        <w:rPr>
          <w:rFonts w:ascii="仿宋_GB2312" w:eastAsia="仿宋_GB2312" w:hAnsi="Tahoma" w:cs="Tahoma"/>
          <w:sz w:val="32"/>
          <w:szCs w:val="32"/>
        </w:rPr>
        <w:t>0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万元；</w:t>
      </w:r>
      <w:bookmarkEnd w:id="4"/>
    </w:p>
    <w:p w:rsidR="0000470F" w:rsidRPr="009609A9" w:rsidRDefault="0099136F" w:rsidP="00E5581A">
      <w:pPr>
        <w:pStyle w:val="a8"/>
        <w:numPr>
          <w:ilvl w:val="0"/>
          <w:numId w:val="2"/>
        </w:numPr>
        <w:spacing w:line="560" w:lineRule="exact"/>
        <w:ind w:left="0"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改建网点补贴按</w:t>
      </w:r>
      <w:r w:rsidR="003942BC" w:rsidRPr="009609A9">
        <w:rPr>
          <w:rFonts w:ascii="仿宋_GB2312" w:eastAsia="仿宋_GB2312" w:hAnsi="Tahoma" w:cs="Tahoma" w:hint="eastAsia"/>
          <w:sz w:val="32"/>
          <w:szCs w:val="32"/>
        </w:rPr>
        <w:t>不超过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总投资</w:t>
      </w:r>
      <w:r w:rsidR="0000470F" w:rsidRPr="009609A9">
        <w:rPr>
          <w:rFonts w:ascii="仿宋_GB2312" w:eastAsia="仿宋_GB2312" w:hAnsi="Tahoma" w:cs="Tahoma" w:hint="eastAsia"/>
          <w:sz w:val="32"/>
          <w:szCs w:val="32"/>
        </w:rPr>
        <w:t>3</w:t>
      </w:r>
      <w:r w:rsidR="0000470F" w:rsidRPr="009609A9">
        <w:rPr>
          <w:rFonts w:ascii="仿宋_GB2312" w:eastAsia="仿宋_GB2312" w:hAnsi="Tahoma" w:cs="Tahoma"/>
          <w:sz w:val="32"/>
          <w:szCs w:val="32"/>
        </w:rPr>
        <w:t>0</w:t>
      </w:r>
      <w:r w:rsidRPr="009609A9">
        <w:rPr>
          <w:rFonts w:ascii="仿宋_GB2312" w:eastAsia="仿宋_GB2312" w:hAnsi="Tahoma" w:cs="Tahoma"/>
          <w:sz w:val="32"/>
          <w:szCs w:val="32"/>
        </w:rPr>
        <w:t>%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的标准予以支持，且一次性不超过</w:t>
      </w:r>
      <w:r w:rsidR="00074966" w:rsidRPr="009609A9">
        <w:rPr>
          <w:rFonts w:ascii="仿宋_GB2312" w:eastAsia="仿宋_GB2312" w:hAnsi="Tahoma" w:cs="Tahoma" w:hint="eastAsia"/>
          <w:sz w:val="32"/>
          <w:szCs w:val="32"/>
        </w:rPr>
        <w:t>2</w:t>
      </w:r>
      <w:r w:rsidRPr="009609A9">
        <w:rPr>
          <w:rFonts w:ascii="仿宋_GB2312" w:eastAsia="仿宋_GB2312" w:hAnsi="Tahoma" w:cs="Tahoma"/>
          <w:sz w:val="32"/>
          <w:szCs w:val="32"/>
        </w:rPr>
        <w:t>5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万元。</w:t>
      </w:r>
    </w:p>
    <w:p w:rsidR="0099136F" w:rsidRPr="009609A9" w:rsidRDefault="0000470F" w:rsidP="00E5581A">
      <w:pPr>
        <w:pStyle w:val="a8"/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bookmarkStart w:id="5" w:name="_Hlk494391838"/>
      <w:r w:rsidRPr="009609A9">
        <w:rPr>
          <w:rFonts w:ascii="仿宋_GB2312" w:eastAsia="仿宋_GB2312" w:hAnsi="Tahoma" w:cs="Tahoma" w:hint="eastAsia"/>
          <w:sz w:val="32"/>
          <w:szCs w:val="32"/>
        </w:rPr>
        <w:t>无偿资助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补贴主要用于支持扩大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经营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场地、设备添置、增强运</w:t>
      </w:r>
      <w:r w:rsidR="00BD3CDC">
        <w:rPr>
          <w:rFonts w:ascii="仿宋_GB2312" w:eastAsia="仿宋_GB2312" w:hAnsi="Tahoma" w:cs="Tahoma" w:hint="eastAsia"/>
          <w:sz w:val="32"/>
          <w:szCs w:val="32"/>
        </w:rPr>
        <w:t>营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能</w:t>
      </w:r>
      <w:r w:rsidR="00BD3CDC">
        <w:rPr>
          <w:rFonts w:ascii="仿宋_GB2312" w:eastAsia="仿宋_GB2312" w:hAnsi="Tahoma" w:cs="Tahoma" w:hint="eastAsia"/>
          <w:sz w:val="32"/>
          <w:szCs w:val="32"/>
        </w:rPr>
        <w:t>力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、</w:t>
      </w:r>
      <w:r w:rsidR="00BD3CDC">
        <w:rPr>
          <w:rFonts w:ascii="仿宋_GB2312" w:eastAsia="仿宋_GB2312" w:hAnsi="Tahoma" w:cs="Tahoma" w:hint="eastAsia"/>
          <w:sz w:val="32"/>
          <w:szCs w:val="32"/>
        </w:rPr>
        <w:t>支付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场地租金等</w:t>
      </w:r>
      <w:bookmarkEnd w:id="5"/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，三年内不</w:t>
      </w:r>
      <w:r w:rsidR="008F0CD5" w:rsidRPr="009609A9">
        <w:rPr>
          <w:rFonts w:ascii="仿宋_GB2312" w:eastAsia="仿宋_GB2312" w:hAnsi="Tahoma" w:cs="Tahoma" w:hint="eastAsia"/>
          <w:sz w:val="32"/>
          <w:szCs w:val="32"/>
        </w:rPr>
        <w:t>再</w:t>
      </w:r>
      <w:r w:rsidR="00C834C5" w:rsidRPr="009609A9">
        <w:rPr>
          <w:rFonts w:ascii="仿宋_GB2312" w:eastAsia="仿宋_GB2312" w:hAnsi="Tahoma" w:cs="Tahoma" w:hint="eastAsia"/>
          <w:sz w:val="32"/>
          <w:szCs w:val="32"/>
        </w:rPr>
        <w:t>重复补贴。</w:t>
      </w:r>
      <w:r w:rsidR="00BE3B23" w:rsidRPr="009609A9">
        <w:rPr>
          <w:rFonts w:ascii="仿宋_GB2312" w:eastAsia="仿宋_GB2312" w:hAnsi="Tahoma" w:cs="Tahoma" w:hint="eastAsia"/>
          <w:sz w:val="32"/>
          <w:szCs w:val="32"/>
        </w:rPr>
        <w:t>申请无偿资助的单位需提交</w:t>
      </w:r>
      <w:r w:rsidR="00830305" w:rsidRPr="009609A9">
        <w:rPr>
          <w:rFonts w:ascii="仿宋_GB2312" w:eastAsia="仿宋_GB2312" w:hAnsi="Tahoma" w:cs="Tahoma" w:hint="eastAsia"/>
          <w:sz w:val="32"/>
          <w:szCs w:val="32"/>
        </w:rPr>
        <w:t>有资质的</w:t>
      </w:r>
      <w:r w:rsidR="001A73C6" w:rsidRPr="009609A9">
        <w:rPr>
          <w:rFonts w:ascii="仿宋_GB2312" w:eastAsia="仿宋_GB2312" w:hAnsi="Tahoma" w:cs="Tahoma" w:hint="eastAsia"/>
          <w:sz w:val="32"/>
          <w:szCs w:val="32"/>
        </w:rPr>
        <w:t>造价审计公司出具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的</w:t>
      </w:r>
      <w:r w:rsidR="00BE3B23" w:rsidRPr="009609A9">
        <w:rPr>
          <w:rFonts w:ascii="仿宋_GB2312" w:eastAsia="仿宋_GB2312" w:hAnsi="Tahoma" w:cs="Tahoma" w:hint="eastAsia"/>
          <w:sz w:val="32"/>
          <w:szCs w:val="32"/>
        </w:rPr>
        <w:t>项目工程审价报告。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（二）</w:t>
      </w:r>
      <w:r w:rsidR="00A14054">
        <w:rPr>
          <w:rFonts w:ascii="仿宋_GB2312" w:eastAsia="仿宋_GB2312" w:hAnsi="Tahoma" w:cs="Tahoma" w:hint="eastAsia"/>
          <w:sz w:val="32"/>
          <w:szCs w:val="32"/>
        </w:rPr>
        <w:t>奖励</w:t>
      </w:r>
    </w:p>
    <w:p w:rsidR="0099136F" w:rsidRPr="009609A9" w:rsidRDefault="00EA47C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  <w:u w:val="single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由第三方评估考评机构，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根据供应总量、食品安全、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消费者满意度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等因素，对</w:t>
      </w:r>
      <w:r w:rsidR="0018087F" w:rsidRPr="009609A9">
        <w:rPr>
          <w:rFonts w:ascii="仿宋_GB2312" w:eastAsia="仿宋_GB2312" w:hAnsi="Tahoma" w:cs="Tahoma" w:hint="eastAsia"/>
          <w:sz w:val="32"/>
          <w:szCs w:val="32"/>
        </w:rPr>
        <w:t>“白领午餐”</w:t>
      </w:r>
      <w:r w:rsidR="00BA79F7" w:rsidRPr="009609A9">
        <w:rPr>
          <w:rFonts w:ascii="仿宋_GB2312" w:eastAsia="仿宋_GB2312" w:hAnsi="Tahoma" w:cs="Tahoma" w:hint="eastAsia"/>
          <w:sz w:val="32"/>
          <w:szCs w:val="32"/>
        </w:rPr>
        <w:t>网点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单位</w:t>
      </w:r>
      <w:r w:rsidR="0018087F" w:rsidRPr="009609A9">
        <w:rPr>
          <w:rFonts w:ascii="仿宋_GB2312" w:eastAsia="仿宋_GB2312" w:hAnsi="Tahoma" w:cs="Tahoma" w:hint="eastAsia"/>
          <w:sz w:val="32"/>
          <w:szCs w:val="32"/>
        </w:rPr>
        <w:t>进行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综合打分</w:t>
      </w:r>
      <w:r w:rsidR="0018087F" w:rsidRPr="009609A9">
        <w:rPr>
          <w:rFonts w:ascii="仿宋_GB2312" w:eastAsia="仿宋_GB2312" w:hAnsi="Tahoma" w:cs="Tahoma" w:hint="eastAsia"/>
          <w:sz w:val="32"/>
          <w:szCs w:val="32"/>
        </w:rPr>
        <w:t>考核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（</w:t>
      </w:r>
      <w:bookmarkStart w:id="6" w:name="_Hlk494391904"/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打分标准详见</w:t>
      </w:r>
      <w:r w:rsidR="008B7065">
        <w:rPr>
          <w:rFonts w:ascii="仿宋_GB2312" w:eastAsia="仿宋_GB2312" w:hAnsi="Tahoma" w:cs="Tahoma" w:hint="eastAsia"/>
          <w:sz w:val="32"/>
          <w:szCs w:val="32"/>
        </w:rPr>
        <w:t>附件三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“</w:t>
      </w:r>
      <w:r w:rsidR="00BB610E" w:rsidRPr="009609A9">
        <w:rPr>
          <w:rFonts w:ascii="仿宋_GB2312" w:eastAsia="仿宋_GB2312" w:hAnsi="Tahoma" w:cs="Tahoma" w:hint="eastAsia"/>
          <w:sz w:val="32"/>
          <w:szCs w:val="32"/>
        </w:rPr>
        <w:t>静安区白领午餐</w:t>
      </w:r>
      <w:r w:rsidR="00E15FFB" w:rsidRPr="009609A9">
        <w:rPr>
          <w:rFonts w:ascii="仿宋_GB2312" w:eastAsia="仿宋_GB2312" w:hAnsi="Tahoma" w:cs="Tahoma" w:hint="eastAsia"/>
          <w:sz w:val="32"/>
          <w:szCs w:val="32"/>
        </w:rPr>
        <w:t>测</w:t>
      </w:r>
      <w:r w:rsidR="00BB610E" w:rsidRPr="009609A9">
        <w:rPr>
          <w:rFonts w:ascii="仿宋_GB2312" w:eastAsia="仿宋_GB2312" w:hAnsi="Tahoma" w:cs="Tahoma" w:hint="eastAsia"/>
          <w:sz w:val="32"/>
          <w:szCs w:val="32"/>
        </w:rPr>
        <w:t>评指标体系及说明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”</w:t>
      </w:r>
      <w:bookmarkEnd w:id="6"/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），根据分值给予相应</w:t>
      </w:r>
      <w:r w:rsidR="0018087F" w:rsidRPr="009609A9">
        <w:rPr>
          <w:rFonts w:ascii="仿宋_GB2312" w:eastAsia="仿宋_GB2312" w:hAnsi="Tahoma" w:cs="Tahoma" w:hint="eastAsia"/>
          <w:sz w:val="32"/>
          <w:szCs w:val="32"/>
        </w:rPr>
        <w:t>奖励。</w:t>
      </w:r>
      <w:r w:rsidR="00577677" w:rsidRPr="009609A9">
        <w:rPr>
          <w:rFonts w:ascii="仿宋_GB2312" w:eastAsia="仿宋_GB2312" w:hAnsi="Tahoma" w:cs="Tahoma" w:hint="eastAsia"/>
          <w:sz w:val="32"/>
          <w:szCs w:val="32"/>
        </w:rPr>
        <w:t>单个网点单位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奖励额度不超过</w:t>
      </w:r>
      <w:r w:rsidR="00074966" w:rsidRPr="009609A9">
        <w:rPr>
          <w:rFonts w:ascii="仿宋_GB2312" w:eastAsia="仿宋_GB2312" w:hAnsi="Tahoma" w:cs="Tahoma" w:hint="eastAsia"/>
          <w:sz w:val="32"/>
          <w:szCs w:val="32"/>
        </w:rPr>
        <w:t>30</w:t>
      </w:r>
      <w:r w:rsidR="00F470D3" w:rsidRPr="009609A9">
        <w:rPr>
          <w:rFonts w:ascii="仿宋_GB2312" w:eastAsia="仿宋_GB2312" w:hAnsi="Tahoma" w:cs="Tahoma" w:hint="eastAsia"/>
          <w:sz w:val="32"/>
          <w:szCs w:val="32"/>
        </w:rPr>
        <w:t>万元。</w:t>
      </w:r>
      <w:r w:rsidR="005F6006" w:rsidRPr="009609A9">
        <w:rPr>
          <w:rFonts w:ascii="仿宋_GB2312" w:eastAsia="仿宋_GB2312" w:hAnsi="Tahoma" w:cs="Tahoma" w:hint="eastAsia"/>
          <w:sz w:val="32"/>
          <w:szCs w:val="32"/>
        </w:rPr>
        <w:t>其中参与楼宇食品安全自治共治管理的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单位</w:t>
      </w:r>
      <w:r w:rsidR="005F6006" w:rsidRPr="009609A9">
        <w:rPr>
          <w:rFonts w:ascii="仿宋_GB2312" w:eastAsia="仿宋_GB2312" w:hAnsi="Tahoma" w:cs="Tahoma" w:hint="eastAsia"/>
          <w:sz w:val="32"/>
          <w:szCs w:val="32"/>
        </w:rPr>
        <w:t>优先给予奖励。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奖励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资金主要用于“白领午餐”专项工作建设，不得用于发放个人奖金。</w:t>
      </w:r>
    </w:p>
    <w:p w:rsidR="008F0CD5" w:rsidRPr="009609A9" w:rsidRDefault="008F0CD5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同一单位当年度不得同时享受无偿资助和奖励。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七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</w:t>
      </w:r>
      <w:r w:rsidR="001C3A3A" w:rsidRPr="009609A9">
        <w:rPr>
          <w:rFonts w:ascii="仿宋_GB2312" w:eastAsia="仿宋_GB2312" w:hAnsi="Tahoma" w:cs="Tahoma" w:hint="eastAsia"/>
          <w:b/>
          <w:sz w:val="32"/>
          <w:szCs w:val="32"/>
        </w:rPr>
        <w:t>评定考核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区商务委、</w:t>
      </w:r>
      <w:r w:rsidR="002A03C3" w:rsidRPr="009609A9">
        <w:rPr>
          <w:rFonts w:ascii="仿宋_GB2312" w:eastAsia="仿宋_GB2312" w:hAnsi="Tahoma" w:cs="Tahoma" w:hint="eastAsia"/>
          <w:sz w:val="32"/>
          <w:szCs w:val="32"/>
        </w:rPr>
        <w:t>区市场监督管理局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根据</w:t>
      </w:r>
      <w:r w:rsidR="002A03C3" w:rsidRPr="009609A9">
        <w:rPr>
          <w:rFonts w:ascii="仿宋_GB2312" w:eastAsia="仿宋_GB2312" w:hAnsi="Tahoma" w:cs="Tahoma" w:hint="eastAsia"/>
          <w:sz w:val="32"/>
          <w:szCs w:val="32"/>
        </w:rPr>
        <w:t>申报材料初审情况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、第三方机构年终考评</w:t>
      </w:r>
      <w:r w:rsidR="00FB5EE6" w:rsidRPr="009609A9">
        <w:rPr>
          <w:rFonts w:ascii="仿宋_GB2312" w:eastAsia="仿宋_GB2312" w:hAnsi="Tahoma" w:cs="Tahoma" w:hint="eastAsia"/>
          <w:sz w:val="32"/>
          <w:szCs w:val="32"/>
        </w:rPr>
        <w:t>和白领满意度以及</w:t>
      </w:r>
      <w:r w:rsidR="00C34C7D" w:rsidRPr="009609A9">
        <w:rPr>
          <w:rFonts w:ascii="仿宋_GB2312" w:eastAsia="仿宋_GB2312" w:hAnsi="Tahoma" w:cs="Tahoma" w:hint="eastAsia"/>
          <w:sz w:val="32"/>
          <w:szCs w:val="32"/>
        </w:rPr>
        <w:t>区</w:t>
      </w:r>
      <w:r w:rsidR="002A03C3" w:rsidRPr="009609A9">
        <w:rPr>
          <w:rFonts w:ascii="仿宋_GB2312" w:eastAsia="仿宋_GB2312" w:hAnsi="Tahoma" w:cs="Tahoma" w:hint="eastAsia"/>
          <w:sz w:val="32"/>
          <w:szCs w:val="32"/>
        </w:rPr>
        <w:t>市场监督管理局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专项检查报告，</w:t>
      </w:r>
      <w:r w:rsidR="00FB5EE6" w:rsidRPr="009609A9">
        <w:rPr>
          <w:rFonts w:ascii="仿宋_GB2312" w:eastAsia="仿宋_GB2312" w:hAnsi="Tahoma" w:cs="Tahoma" w:hint="eastAsia"/>
          <w:sz w:val="32"/>
          <w:szCs w:val="32"/>
        </w:rPr>
        <w:t>按照“静安区白领午餐</w:t>
      </w:r>
      <w:r w:rsidR="00E15FFB" w:rsidRPr="009609A9">
        <w:rPr>
          <w:rFonts w:ascii="仿宋_GB2312" w:eastAsia="仿宋_GB2312" w:hAnsi="Tahoma" w:cs="Tahoma" w:hint="eastAsia"/>
          <w:sz w:val="32"/>
          <w:szCs w:val="32"/>
        </w:rPr>
        <w:t>测</w:t>
      </w:r>
      <w:r w:rsidR="00FB5EE6" w:rsidRPr="009609A9">
        <w:rPr>
          <w:rFonts w:ascii="仿宋_GB2312" w:eastAsia="仿宋_GB2312" w:hAnsi="Tahoma" w:cs="Tahoma" w:hint="eastAsia"/>
          <w:sz w:val="32"/>
          <w:szCs w:val="32"/>
        </w:rPr>
        <w:t>评指标体系”形成具体分值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讨</w:t>
      </w:r>
      <w:r w:rsidRPr="009609A9">
        <w:rPr>
          <w:rFonts w:ascii="仿宋_GB2312" w:eastAsia="仿宋_GB2312" w:hAnsi="Tahoma" w:cs="Tahoma" w:hint="eastAsia"/>
          <w:sz w:val="32"/>
          <w:szCs w:val="32"/>
        </w:rPr>
        <w:lastRenderedPageBreak/>
        <w:t>论达成</w:t>
      </w:r>
      <w:r w:rsidR="005F77A2" w:rsidRPr="009609A9">
        <w:rPr>
          <w:rFonts w:ascii="仿宋_GB2312" w:eastAsia="仿宋_GB2312" w:hAnsi="Tahoma" w:cs="Tahoma" w:hint="eastAsia"/>
          <w:bCs/>
          <w:sz w:val="32"/>
          <w:szCs w:val="32"/>
        </w:rPr>
        <w:t>评审结果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/>
          <w:b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八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条（资金审核和拨付）</w:t>
      </w:r>
      <w:r w:rsidRPr="009609A9">
        <w:rPr>
          <w:rFonts w:ascii="仿宋_GB2312"/>
          <w:b/>
        </w:rPr>
        <w:t> </w:t>
      </w:r>
    </w:p>
    <w:p w:rsidR="0099136F" w:rsidRPr="009609A9" w:rsidRDefault="005F77A2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Cs/>
          <w:sz w:val="32"/>
          <w:szCs w:val="32"/>
        </w:rPr>
        <w:t>专项资金纳入区商务委年度</w:t>
      </w:r>
      <w:r w:rsidR="003F7333" w:rsidRPr="009609A9">
        <w:rPr>
          <w:rFonts w:ascii="仿宋_GB2312" w:eastAsia="仿宋_GB2312" w:hAnsi="Tahoma" w:cs="Tahoma" w:hint="eastAsia"/>
          <w:bCs/>
          <w:sz w:val="32"/>
          <w:szCs w:val="32"/>
        </w:rPr>
        <w:t>部门</w:t>
      </w:r>
      <w:r w:rsidRPr="009609A9">
        <w:rPr>
          <w:rFonts w:ascii="仿宋_GB2312" w:eastAsia="仿宋_GB2312" w:hAnsi="Tahoma" w:cs="Tahoma" w:hint="eastAsia"/>
          <w:bCs/>
          <w:sz w:val="32"/>
          <w:szCs w:val="32"/>
        </w:rPr>
        <w:t>预算，经财政预算下达批复后，根据评审结果</w:t>
      </w:r>
      <w:r w:rsidR="0099136F" w:rsidRPr="009609A9">
        <w:rPr>
          <w:rFonts w:ascii="仿宋_GB2312" w:eastAsia="仿宋_GB2312" w:hAnsi="Tahoma" w:cs="Tahoma" w:hint="eastAsia"/>
          <w:sz w:val="32"/>
          <w:szCs w:val="32"/>
        </w:rPr>
        <w:t>拨付。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九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条（项目调整）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根据项目实施情况，如需对具体项目安排进行调整的，由区商务委报区财政局备案。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十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条（使用监督）</w:t>
      </w:r>
    </w:p>
    <w:p w:rsidR="0099136F" w:rsidRPr="009609A9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区商务委会同区相关部门负责对“白领午餐”专项资金的日常监管。“白领午餐”专项资金必须专款专用，不得挪作他用。对不按规定用途使用专项资金、或中止的相关项目，区</w:t>
      </w:r>
      <w:r w:rsidR="003F7333" w:rsidRPr="009609A9">
        <w:rPr>
          <w:rFonts w:ascii="仿宋_GB2312" w:eastAsia="仿宋_GB2312" w:hAnsi="Tahoma" w:cs="Tahoma" w:hint="eastAsia"/>
          <w:sz w:val="32"/>
          <w:szCs w:val="32"/>
        </w:rPr>
        <w:t>商务委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将收回全部专项资金</w:t>
      </w:r>
      <w:r w:rsidR="00C834C5" w:rsidRPr="009609A9">
        <w:rPr>
          <w:rFonts w:ascii="仿宋_GB2312" w:eastAsia="仿宋_GB2312" w:hAnsi="Tahoma" w:cs="Tahoma" w:hint="eastAsia"/>
          <w:sz w:val="32"/>
          <w:szCs w:val="32"/>
        </w:rPr>
        <w:t>，并禁止该企业三年内再次申请“白领午餐”专项资金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。各申报企业应对申报材料的真实性和合法性负责。</w:t>
      </w:r>
    </w:p>
    <w:p w:rsidR="0099136F" w:rsidRPr="009609A9" w:rsidRDefault="0099136F" w:rsidP="00E5581A">
      <w:pPr>
        <w:spacing w:line="560" w:lineRule="exact"/>
        <w:ind w:firstLineChars="221" w:firstLine="710"/>
        <w:rPr>
          <w:rFonts w:ascii="仿宋_GB2312" w:eastAsia="仿宋_GB2312" w:hAnsi="Tahoma" w:cs="Tahoma"/>
          <w:b/>
          <w:sz w:val="32"/>
          <w:szCs w:val="32"/>
        </w:rPr>
      </w:pP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第十</w:t>
      </w:r>
      <w:r w:rsidR="003750B4" w:rsidRPr="009609A9">
        <w:rPr>
          <w:rFonts w:ascii="仿宋_GB2312" w:eastAsia="仿宋_GB2312" w:hAnsi="Tahoma" w:cs="Tahoma" w:hint="eastAsia"/>
          <w:b/>
          <w:sz w:val="32"/>
          <w:szCs w:val="32"/>
        </w:rPr>
        <w:t>一</w:t>
      </w:r>
      <w:r w:rsidRPr="009609A9">
        <w:rPr>
          <w:rFonts w:ascii="仿宋_GB2312" w:eastAsia="仿宋_GB2312" w:hAnsi="Tahoma" w:cs="Tahoma" w:hint="eastAsia"/>
          <w:b/>
          <w:sz w:val="32"/>
          <w:szCs w:val="32"/>
        </w:rPr>
        <w:t>条（附则）</w:t>
      </w:r>
    </w:p>
    <w:p w:rsidR="004E3E74" w:rsidRDefault="0099136F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  <w:r w:rsidRPr="009609A9">
        <w:rPr>
          <w:rFonts w:ascii="仿宋_GB2312" w:eastAsia="仿宋_GB2312" w:hAnsi="Tahoma" w:cs="Tahoma" w:hint="eastAsia"/>
          <w:sz w:val="32"/>
          <w:szCs w:val="32"/>
        </w:rPr>
        <w:t>本</w:t>
      </w:r>
      <w:r w:rsidR="009458FE">
        <w:rPr>
          <w:rFonts w:ascii="仿宋_GB2312" w:eastAsia="仿宋_GB2312" w:hAnsi="Tahoma" w:cs="Tahoma" w:hint="eastAsia"/>
          <w:sz w:val="32"/>
          <w:szCs w:val="32"/>
        </w:rPr>
        <w:t>细则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由</w:t>
      </w:r>
      <w:r w:rsidR="00A8414D" w:rsidRPr="009609A9">
        <w:rPr>
          <w:rFonts w:ascii="仿宋_GB2312" w:eastAsia="仿宋_GB2312" w:hAnsi="Tahoma" w:cs="Tahoma" w:hint="eastAsia"/>
          <w:sz w:val="32"/>
          <w:szCs w:val="32"/>
        </w:rPr>
        <w:t>静安区商务委</w:t>
      </w:r>
      <w:r w:rsidR="00156648">
        <w:rPr>
          <w:rFonts w:ascii="仿宋_GB2312" w:eastAsia="仿宋_GB2312" w:hAnsi="Tahoma" w:cs="Tahoma" w:hint="eastAsia"/>
          <w:sz w:val="32"/>
          <w:szCs w:val="32"/>
        </w:rPr>
        <w:t>员会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负责解释。</w:t>
      </w:r>
      <w:bookmarkStart w:id="7" w:name="_Hlk494392007"/>
      <w:r w:rsidRPr="009609A9">
        <w:rPr>
          <w:rFonts w:ascii="仿宋_GB2312" w:eastAsia="仿宋_GB2312" w:hAnsi="Tahoma" w:cs="Tahoma" w:hint="eastAsia"/>
          <w:sz w:val="32"/>
          <w:szCs w:val="32"/>
        </w:rPr>
        <w:t>本</w:t>
      </w:r>
      <w:r w:rsidR="009458FE">
        <w:rPr>
          <w:rFonts w:ascii="仿宋_GB2312" w:eastAsia="仿宋_GB2312" w:hAnsi="Tahoma" w:cs="Tahoma" w:hint="eastAsia"/>
          <w:sz w:val="32"/>
          <w:szCs w:val="32"/>
        </w:rPr>
        <w:t>细则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自</w:t>
      </w:r>
      <w:r w:rsidR="00531910">
        <w:rPr>
          <w:rFonts w:ascii="仿宋_GB2312" w:eastAsia="仿宋_GB2312" w:hAnsi="Tahoma" w:cs="Tahoma" w:hint="eastAsia"/>
          <w:sz w:val="32"/>
          <w:szCs w:val="32"/>
        </w:rPr>
        <w:t>2017年10月12日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发布</w:t>
      </w:r>
      <w:r w:rsidR="000B38E1">
        <w:rPr>
          <w:rFonts w:ascii="仿宋_GB2312" w:eastAsia="仿宋_GB2312" w:hAnsi="Tahoma" w:cs="Tahoma" w:hint="eastAsia"/>
          <w:sz w:val="32"/>
          <w:szCs w:val="32"/>
        </w:rPr>
        <w:t>之日</w:t>
      </w:r>
      <w:r w:rsidR="008B5095">
        <w:rPr>
          <w:rFonts w:ascii="仿宋_GB2312" w:eastAsia="仿宋_GB2312" w:hAnsi="Tahoma" w:cs="Tahoma" w:hint="eastAsia"/>
          <w:sz w:val="32"/>
          <w:szCs w:val="32"/>
        </w:rPr>
        <w:t>起</w:t>
      </w:r>
      <w:r w:rsidR="00311FB9" w:rsidRPr="009609A9">
        <w:rPr>
          <w:rFonts w:ascii="仿宋_GB2312" w:eastAsia="仿宋_GB2312" w:hAnsi="Tahoma" w:cs="Tahoma" w:hint="eastAsia"/>
          <w:sz w:val="32"/>
          <w:szCs w:val="32"/>
        </w:rPr>
        <w:t>30日后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施行</w:t>
      </w:r>
      <w:r w:rsidR="005F77A2" w:rsidRPr="009609A9">
        <w:rPr>
          <w:rFonts w:ascii="仿宋_GB2312" w:eastAsia="仿宋_GB2312" w:hAnsi="Tahoma" w:cs="Tahoma" w:hint="eastAsia"/>
          <w:sz w:val="32"/>
          <w:szCs w:val="32"/>
        </w:rPr>
        <w:t>，有效期</w:t>
      </w:r>
      <w:r w:rsidR="008B5095">
        <w:rPr>
          <w:rFonts w:ascii="仿宋_GB2312" w:eastAsia="仿宋_GB2312" w:hAnsi="Tahoma" w:cs="Tahoma" w:hint="eastAsia"/>
          <w:sz w:val="32"/>
          <w:szCs w:val="32"/>
        </w:rPr>
        <w:t>为</w:t>
      </w:r>
      <w:r w:rsidR="00156648">
        <w:rPr>
          <w:rFonts w:ascii="仿宋_GB2312" w:eastAsia="仿宋_GB2312" w:hAnsi="Tahoma" w:cs="Tahoma" w:hint="eastAsia"/>
          <w:sz w:val="32"/>
          <w:szCs w:val="32"/>
        </w:rPr>
        <w:t>3</w:t>
      </w:r>
      <w:r w:rsidR="005F77A2" w:rsidRPr="009609A9">
        <w:rPr>
          <w:rFonts w:ascii="仿宋_GB2312" w:eastAsia="仿宋_GB2312" w:hAnsi="Tahoma" w:cs="Tahoma" w:hint="eastAsia"/>
          <w:sz w:val="32"/>
          <w:szCs w:val="32"/>
        </w:rPr>
        <w:t>年</w:t>
      </w:r>
      <w:bookmarkEnd w:id="7"/>
      <w:r w:rsidR="00531910">
        <w:rPr>
          <w:rFonts w:ascii="仿宋_GB2312" w:eastAsia="仿宋_GB2312" w:hAnsi="Tahoma" w:cs="Tahoma" w:hint="eastAsia"/>
          <w:sz w:val="32"/>
          <w:szCs w:val="32"/>
        </w:rPr>
        <w:t>至2020年10月12日</w:t>
      </w:r>
      <w:r w:rsidR="00156648">
        <w:rPr>
          <w:rFonts w:ascii="仿宋_GB2312" w:eastAsia="仿宋_GB2312" w:hAnsi="Tahoma" w:cs="Tahoma" w:hint="eastAsia"/>
          <w:sz w:val="32"/>
          <w:szCs w:val="32"/>
        </w:rPr>
        <w:t>止</w:t>
      </w:r>
      <w:r w:rsidRPr="009609A9">
        <w:rPr>
          <w:rFonts w:ascii="仿宋_GB2312" w:eastAsia="仿宋_GB2312" w:hAnsi="Tahoma" w:cs="Tahoma" w:hint="eastAsia"/>
          <w:sz w:val="32"/>
          <w:szCs w:val="32"/>
        </w:rPr>
        <w:t>。原《静安区商务楼宇员工午餐专项资金使用暂行办法》停止执行。</w:t>
      </w:r>
    </w:p>
    <w:p w:rsidR="009D57BC" w:rsidRDefault="009D57BC" w:rsidP="00E5581A">
      <w:pPr>
        <w:spacing w:line="560" w:lineRule="exact"/>
        <w:ind w:firstLineChars="221" w:firstLine="707"/>
        <w:rPr>
          <w:rFonts w:ascii="仿宋_GB2312" w:eastAsia="仿宋_GB2312" w:hAnsi="Tahoma" w:cs="Tahoma"/>
          <w:sz w:val="32"/>
          <w:szCs w:val="32"/>
        </w:rPr>
      </w:pPr>
    </w:p>
    <w:p w:rsidR="00617D4D" w:rsidRDefault="009D57BC" w:rsidP="00617D4D">
      <w:pPr>
        <w:tabs>
          <w:tab w:val="left" w:pos="938"/>
        </w:tabs>
        <w:ind w:leftChars="25" w:left="53" w:firstLineChars="200" w:firstLine="640"/>
        <w:rPr>
          <w:rFonts w:ascii="仿宋_GB2312" w:eastAsia="仿宋_GB2312" w:hAnsi="Tahoma" w:cs="Tahoma"/>
          <w:sz w:val="32"/>
          <w:szCs w:val="32"/>
        </w:rPr>
      </w:pPr>
      <w:r w:rsidRPr="009D57BC">
        <w:rPr>
          <w:rFonts w:ascii="仿宋_GB2312" w:eastAsia="仿宋_GB2312" w:hAnsi="Tahoma" w:cs="Tahoma" w:hint="eastAsia"/>
          <w:sz w:val="32"/>
          <w:szCs w:val="32"/>
        </w:rPr>
        <w:t>附件：</w:t>
      </w:r>
    </w:p>
    <w:p w:rsidR="009D57BC" w:rsidRPr="009D57BC" w:rsidRDefault="00617D4D" w:rsidP="00617D4D">
      <w:pPr>
        <w:tabs>
          <w:tab w:val="left" w:pos="938"/>
        </w:tabs>
        <w:ind w:leftChars="25" w:left="53" w:firstLineChars="200" w:firstLine="640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1</w:t>
      </w:r>
      <w:r w:rsidR="009D57BC" w:rsidRPr="009D57BC">
        <w:rPr>
          <w:rFonts w:ascii="仿宋_GB2312" w:eastAsia="仿宋_GB2312" w:hAnsi="Tahoma" w:cs="Tahoma" w:hint="eastAsia"/>
          <w:sz w:val="32"/>
          <w:szCs w:val="32"/>
        </w:rPr>
        <w:t>、静安区白领午餐单位资格申请表、静安区白领午餐单位资格申报须知</w:t>
      </w:r>
    </w:p>
    <w:p w:rsidR="009D57BC" w:rsidRPr="009D57BC" w:rsidRDefault="00617D4D" w:rsidP="00617D4D">
      <w:pPr>
        <w:tabs>
          <w:tab w:val="left" w:pos="938"/>
        </w:tabs>
        <w:ind w:leftChars="25" w:left="53" w:firstLineChars="200" w:firstLine="640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lastRenderedPageBreak/>
        <w:t>2</w:t>
      </w:r>
      <w:r w:rsidR="009D57BC" w:rsidRPr="009D57BC">
        <w:rPr>
          <w:rFonts w:ascii="仿宋_GB2312" w:eastAsia="仿宋_GB2312" w:hAnsi="Tahoma" w:cs="Tahoma" w:hint="eastAsia"/>
          <w:sz w:val="32"/>
          <w:szCs w:val="32"/>
        </w:rPr>
        <w:t>、静安区白领午餐单位专项资金申请表、静安区白领午餐单位专项资金申报须知</w:t>
      </w:r>
    </w:p>
    <w:p w:rsidR="009D57BC" w:rsidRDefault="00617D4D" w:rsidP="00617D4D">
      <w:pPr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3</w:t>
      </w:r>
      <w:r w:rsidR="009D57BC" w:rsidRPr="009D57BC">
        <w:rPr>
          <w:rFonts w:ascii="仿宋_GB2312" w:eastAsia="仿宋_GB2312" w:hAnsi="Tahoma" w:cs="Tahoma" w:hint="eastAsia"/>
          <w:sz w:val="32"/>
          <w:szCs w:val="32"/>
        </w:rPr>
        <w:t>、静安区白领午餐测评指标体系及说明</w:t>
      </w:r>
    </w:p>
    <w:p w:rsidR="00617D4D" w:rsidRDefault="00617D4D" w:rsidP="00617D4D">
      <w:pPr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</w:p>
    <w:p w:rsidR="00617D4D" w:rsidRDefault="00617D4D" w:rsidP="00617D4D">
      <w:pPr>
        <w:spacing w:line="56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</w:p>
    <w:p w:rsidR="00156648" w:rsidRDefault="00617D4D" w:rsidP="00617D4D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Tahoma" w:cs="Tahoma" w:hint="eastAsi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 xml:space="preserve">　　</w:t>
      </w:r>
      <w:r w:rsidR="00156648">
        <w:rPr>
          <w:rFonts w:ascii="仿宋_GB2312" w:eastAsia="仿宋_GB2312" w:hAnsi="Tahoma" w:cs="Tahoma" w:hint="eastAsia"/>
          <w:sz w:val="32"/>
          <w:szCs w:val="32"/>
        </w:rPr>
        <w:t xml:space="preserve"> </w:t>
      </w:r>
      <w:r>
        <w:rPr>
          <w:rFonts w:ascii="仿宋_GB2312" w:eastAsia="仿宋_GB2312" w:hAnsi="Tahoma" w:cs="Tahoma" w:hint="eastAsia"/>
          <w:sz w:val="32"/>
          <w:szCs w:val="32"/>
        </w:rPr>
        <w:t xml:space="preserve">　</w:t>
      </w:r>
      <w:r w:rsidR="005951A6">
        <w:rPr>
          <w:rFonts w:ascii="仿宋_GB2312" w:eastAsia="仿宋_GB2312" w:hAnsi="Tahoma" w:cs="Tahoma" w:hint="eastAsia"/>
          <w:sz w:val="32"/>
          <w:szCs w:val="32"/>
        </w:rPr>
        <w:t xml:space="preserve">　</w:t>
      </w:r>
    </w:p>
    <w:p w:rsidR="00156648" w:rsidRDefault="00156648" w:rsidP="00156648">
      <w:pPr>
        <w:spacing w:line="560" w:lineRule="exact"/>
        <w:ind w:right="320" w:firstLineChars="200" w:firstLine="640"/>
        <w:jc w:val="right"/>
        <w:rPr>
          <w:rFonts w:ascii="仿宋_GB2312" w:eastAsia="仿宋_GB2312" w:hAnsi="Tahoma" w:cs="Tahoma" w:hint="eastAsi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静安区商务委员会</w:t>
      </w:r>
    </w:p>
    <w:p w:rsidR="00156648" w:rsidRDefault="00156648" w:rsidP="00156648">
      <w:pPr>
        <w:spacing w:line="560" w:lineRule="exact"/>
        <w:ind w:right="320" w:firstLineChars="200" w:firstLine="640"/>
        <w:jc w:val="right"/>
        <w:rPr>
          <w:rFonts w:ascii="仿宋_GB2312" w:eastAsia="仿宋_GB2312" w:hAnsi="Tahoma" w:cs="Tahoma" w:hint="eastAsi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2017年9月30日</w:t>
      </w:r>
    </w:p>
    <w:bookmarkEnd w:id="1"/>
    <w:p w:rsidR="00617D4D" w:rsidRDefault="005951A6" w:rsidP="00156648">
      <w:pPr>
        <w:spacing w:line="560" w:lineRule="exact"/>
        <w:ind w:right="640"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 xml:space="preserve">　　</w:t>
      </w: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156648">
      <w:pPr>
        <w:spacing w:line="560" w:lineRule="exact"/>
        <w:ind w:right="320"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071562" w:rsidP="00071562">
      <w:pPr>
        <w:spacing w:line="560" w:lineRule="exact"/>
        <w:ind w:firstLineChars="200" w:firstLine="640"/>
        <w:jc w:val="right"/>
        <w:rPr>
          <w:rFonts w:ascii="仿宋_GB2312" w:eastAsia="仿宋_GB2312" w:hAnsi="Tahoma" w:cs="Tahoma"/>
          <w:sz w:val="32"/>
          <w:szCs w:val="32"/>
        </w:rPr>
      </w:pPr>
    </w:p>
    <w:p w:rsidR="00071562" w:rsidRDefault="00B03C4E" w:rsidP="00071562">
      <w:pPr>
        <w:spacing w:line="560" w:lineRule="exact"/>
        <w:jc w:val="left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-.3pt;width:452.65pt;height:0;z-index:251658240" o:connectortype="straight"/>
        </w:pict>
      </w:r>
      <w:r w:rsidR="00071562">
        <w:rPr>
          <w:rFonts w:ascii="仿宋_GB2312" w:eastAsia="仿宋_GB2312" w:hAnsi="Tahoma" w:cs="Tahoma" w:hint="eastAsia"/>
          <w:sz w:val="32"/>
          <w:szCs w:val="32"/>
        </w:rPr>
        <w:t xml:space="preserve">上海市静安区商务委员会办公室  </w:t>
      </w:r>
      <w:r w:rsidR="00156648">
        <w:rPr>
          <w:rFonts w:ascii="仿宋_GB2312" w:eastAsia="仿宋_GB2312" w:hAnsi="Tahoma" w:cs="Tahoma" w:hint="eastAsia"/>
          <w:sz w:val="32"/>
          <w:szCs w:val="32"/>
        </w:rPr>
        <w:t xml:space="preserve">    </w:t>
      </w:r>
      <w:r w:rsidR="00071562">
        <w:rPr>
          <w:rFonts w:ascii="仿宋_GB2312" w:eastAsia="仿宋_GB2312" w:hAnsi="Tahoma" w:cs="Tahoma" w:hint="eastAsia"/>
          <w:sz w:val="32"/>
          <w:szCs w:val="32"/>
        </w:rPr>
        <w:t xml:space="preserve"> 2017年</w:t>
      </w:r>
      <w:r w:rsidR="005C0482">
        <w:rPr>
          <w:rFonts w:ascii="仿宋_GB2312" w:eastAsia="仿宋_GB2312" w:hAnsi="Tahoma" w:cs="Tahoma" w:hint="eastAsia"/>
          <w:sz w:val="32"/>
          <w:szCs w:val="32"/>
        </w:rPr>
        <w:t>9</w:t>
      </w:r>
      <w:r w:rsidR="00071562">
        <w:rPr>
          <w:rFonts w:ascii="仿宋_GB2312" w:eastAsia="仿宋_GB2312" w:hAnsi="Tahoma" w:cs="Tahoma" w:hint="eastAsia"/>
          <w:sz w:val="32"/>
          <w:szCs w:val="32"/>
        </w:rPr>
        <w:t>月</w:t>
      </w:r>
      <w:r w:rsidR="005C0482">
        <w:rPr>
          <w:rFonts w:ascii="仿宋_GB2312" w:eastAsia="仿宋_GB2312" w:hAnsi="Tahoma" w:cs="Tahoma" w:hint="eastAsia"/>
          <w:sz w:val="32"/>
          <w:szCs w:val="32"/>
        </w:rPr>
        <w:t>30</w:t>
      </w:r>
      <w:r w:rsidR="00071562">
        <w:rPr>
          <w:rFonts w:ascii="仿宋_GB2312" w:eastAsia="仿宋_GB2312" w:hAnsi="Tahoma" w:cs="Tahoma" w:hint="eastAsia"/>
          <w:sz w:val="32"/>
          <w:szCs w:val="32"/>
        </w:rPr>
        <w:t>日印发</w:t>
      </w:r>
    </w:p>
    <w:p w:rsidR="00071562" w:rsidRPr="00071562" w:rsidRDefault="00B03C4E" w:rsidP="00071562">
      <w:pPr>
        <w:tabs>
          <w:tab w:val="left" w:pos="2529"/>
        </w:tabs>
        <w:spacing w:line="560" w:lineRule="exact"/>
        <w:jc w:val="right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/>
          <w:noProof/>
          <w:sz w:val="32"/>
          <w:szCs w:val="32"/>
        </w:rPr>
        <w:pict>
          <v:shape id="_x0000_s1027" type="#_x0000_t32" style="position:absolute;left:0;text-align:left;margin-left:-6.75pt;margin-top:1.8pt;width:452.65pt;height:2.5pt;flip:y;z-index:251659264" o:connectortype="straight"/>
        </w:pict>
      </w:r>
      <w:r w:rsidR="00071562">
        <w:rPr>
          <w:rFonts w:ascii="仿宋_GB2312" w:eastAsia="仿宋_GB2312" w:hAnsi="Tahoma" w:cs="Tahoma" w:hint="eastAsia"/>
          <w:sz w:val="32"/>
          <w:szCs w:val="32"/>
        </w:rPr>
        <w:t>（共印10份）</w:t>
      </w:r>
    </w:p>
    <w:sectPr w:rsidR="00071562" w:rsidRPr="00071562" w:rsidSect="00E5581A">
      <w:footerReference w:type="default" r:id="rId8"/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FF6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AA" w:rsidRDefault="008C78AA" w:rsidP="008E1318">
      <w:r>
        <w:separator/>
      </w:r>
    </w:p>
  </w:endnote>
  <w:endnote w:type="continuationSeparator" w:id="1">
    <w:p w:rsidR="008C78AA" w:rsidRDefault="008C78AA" w:rsidP="008E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2894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24B75" w:rsidRPr="009D57BC" w:rsidRDefault="00B03C4E">
        <w:pPr>
          <w:pStyle w:val="a4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9D57B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424B75" w:rsidRPr="009D57B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9D57B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11282" w:rsidRPr="00F1128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 w:rsidRPr="009D57B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24B75" w:rsidRDefault="00424B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AA" w:rsidRDefault="008C78AA" w:rsidP="008E1318">
      <w:r>
        <w:separator/>
      </w:r>
    </w:p>
  </w:footnote>
  <w:footnote w:type="continuationSeparator" w:id="1">
    <w:p w:rsidR="008C78AA" w:rsidRDefault="008C78AA" w:rsidP="008E1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DD5"/>
    <w:multiLevelType w:val="hybridMultilevel"/>
    <w:tmpl w:val="8A984CC8"/>
    <w:lvl w:ilvl="0" w:tplc="AB4860F8">
      <w:start w:val="1"/>
      <w:numFmt w:val="decimal"/>
      <w:lvlText w:val="%1、"/>
      <w:lvlJc w:val="left"/>
      <w:pPr>
        <w:ind w:left="177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7BA6CE7"/>
    <w:multiLevelType w:val="hybridMultilevel"/>
    <w:tmpl w:val="3564C236"/>
    <w:lvl w:ilvl="0" w:tplc="B5089540">
      <w:start w:val="1"/>
      <w:numFmt w:val="decimal"/>
      <w:lvlText w:val="%1、"/>
      <w:lvlJc w:val="left"/>
      <w:pPr>
        <w:ind w:left="192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2">
    <w:nsid w:val="692C0CA5"/>
    <w:multiLevelType w:val="hybridMultilevel"/>
    <w:tmpl w:val="851C0B88"/>
    <w:lvl w:ilvl="0" w:tplc="9FAE7360">
      <w:start w:val="2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ius">
    <w15:presenceInfo w15:providerId="None" w15:userId="Joi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318"/>
    <w:rsid w:val="0000470F"/>
    <w:rsid w:val="0001722D"/>
    <w:rsid w:val="000255FC"/>
    <w:rsid w:val="000529C2"/>
    <w:rsid w:val="00071562"/>
    <w:rsid w:val="00074966"/>
    <w:rsid w:val="000766C2"/>
    <w:rsid w:val="0008651C"/>
    <w:rsid w:val="00090F25"/>
    <w:rsid w:val="00094B30"/>
    <w:rsid w:val="000A763E"/>
    <w:rsid w:val="000B38E1"/>
    <w:rsid w:val="000D6D69"/>
    <w:rsid w:val="000E4E5C"/>
    <w:rsid w:val="000F2910"/>
    <w:rsid w:val="000F444D"/>
    <w:rsid w:val="00101D76"/>
    <w:rsid w:val="00126889"/>
    <w:rsid w:val="00156648"/>
    <w:rsid w:val="001609FB"/>
    <w:rsid w:val="001619FE"/>
    <w:rsid w:val="0018087F"/>
    <w:rsid w:val="001A73C6"/>
    <w:rsid w:val="001B1E4E"/>
    <w:rsid w:val="001C3A3A"/>
    <w:rsid w:val="001D4097"/>
    <w:rsid w:val="001D6D91"/>
    <w:rsid w:val="0020717F"/>
    <w:rsid w:val="002217E0"/>
    <w:rsid w:val="00227253"/>
    <w:rsid w:val="002349B6"/>
    <w:rsid w:val="00237A0B"/>
    <w:rsid w:val="00255269"/>
    <w:rsid w:val="0028337E"/>
    <w:rsid w:val="00291ECC"/>
    <w:rsid w:val="00296D11"/>
    <w:rsid w:val="002A03C3"/>
    <w:rsid w:val="002A17FD"/>
    <w:rsid w:val="002A5B1E"/>
    <w:rsid w:val="002A61BC"/>
    <w:rsid w:val="002C4C1F"/>
    <w:rsid w:val="00311FB9"/>
    <w:rsid w:val="0032319D"/>
    <w:rsid w:val="00326B0A"/>
    <w:rsid w:val="003335C1"/>
    <w:rsid w:val="00345EBB"/>
    <w:rsid w:val="00354EEA"/>
    <w:rsid w:val="003715E3"/>
    <w:rsid w:val="003723D1"/>
    <w:rsid w:val="00374FF9"/>
    <w:rsid w:val="003750B4"/>
    <w:rsid w:val="003843EB"/>
    <w:rsid w:val="003942BC"/>
    <w:rsid w:val="003A2082"/>
    <w:rsid w:val="003B2159"/>
    <w:rsid w:val="003D2A20"/>
    <w:rsid w:val="003D41EF"/>
    <w:rsid w:val="003D440F"/>
    <w:rsid w:val="003E1EC6"/>
    <w:rsid w:val="003F6337"/>
    <w:rsid w:val="003F7333"/>
    <w:rsid w:val="00402BC2"/>
    <w:rsid w:val="004176BB"/>
    <w:rsid w:val="00424B75"/>
    <w:rsid w:val="004364EE"/>
    <w:rsid w:val="00436C81"/>
    <w:rsid w:val="004555F1"/>
    <w:rsid w:val="0046409A"/>
    <w:rsid w:val="00487695"/>
    <w:rsid w:val="004966FE"/>
    <w:rsid w:val="004A79FB"/>
    <w:rsid w:val="004B2DDD"/>
    <w:rsid w:val="004E3B0F"/>
    <w:rsid w:val="004E3E74"/>
    <w:rsid w:val="004F1324"/>
    <w:rsid w:val="004F3B3C"/>
    <w:rsid w:val="004F6C5F"/>
    <w:rsid w:val="005126EA"/>
    <w:rsid w:val="00531910"/>
    <w:rsid w:val="0056398A"/>
    <w:rsid w:val="00570C1E"/>
    <w:rsid w:val="00577677"/>
    <w:rsid w:val="005874E4"/>
    <w:rsid w:val="005951A6"/>
    <w:rsid w:val="005A043F"/>
    <w:rsid w:val="005A1EEF"/>
    <w:rsid w:val="005A4FD4"/>
    <w:rsid w:val="005C0482"/>
    <w:rsid w:val="005C65A2"/>
    <w:rsid w:val="005D3A6D"/>
    <w:rsid w:val="005F6006"/>
    <w:rsid w:val="005F77A2"/>
    <w:rsid w:val="00617D4D"/>
    <w:rsid w:val="00631A32"/>
    <w:rsid w:val="00655953"/>
    <w:rsid w:val="0067377D"/>
    <w:rsid w:val="0067626A"/>
    <w:rsid w:val="006A078B"/>
    <w:rsid w:val="006A236A"/>
    <w:rsid w:val="006D7D6B"/>
    <w:rsid w:val="00710EDE"/>
    <w:rsid w:val="00717A99"/>
    <w:rsid w:val="00761D1E"/>
    <w:rsid w:val="00763621"/>
    <w:rsid w:val="007805B2"/>
    <w:rsid w:val="007B033B"/>
    <w:rsid w:val="007B552A"/>
    <w:rsid w:val="007C583C"/>
    <w:rsid w:val="007D55A3"/>
    <w:rsid w:val="00801EFD"/>
    <w:rsid w:val="00804C2D"/>
    <w:rsid w:val="00812A2B"/>
    <w:rsid w:val="00821482"/>
    <w:rsid w:val="00826006"/>
    <w:rsid w:val="00830305"/>
    <w:rsid w:val="00852A29"/>
    <w:rsid w:val="008B5095"/>
    <w:rsid w:val="008B7065"/>
    <w:rsid w:val="008C08C7"/>
    <w:rsid w:val="008C78AA"/>
    <w:rsid w:val="008D4EED"/>
    <w:rsid w:val="008E1318"/>
    <w:rsid w:val="008F0960"/>
    <w:rsid w:val="008F0CD5"/>
    <w:rsid w:val="008F2563"/>
    <w:rsid w:val="00912283"/>
    <w:rsid w:val="0091619E"/>
    <w:rsid w:val="00934985"/>
    <w:rsid w:val="00935238"/>
    <w:rsid w:val="00937444"/>
    <w:rsid w:val="0094265C"/>
    <w:rsid w:val="009458FE"/>
    <w:rsid w:val="009609A9"/>
    <w:rsid w:val="009714E9"/>
    <w:rsid w:val="00986B2E"/>
    <w:rsid w:val="0099136F"/>
    <w:rsid w:val="00994290"/>
    <w:rsid w:val="009A3CEB"/>
    <w:rsid w:val="009B743A"/>
    <w:rsid w:val="009C4512"/>
    <w:rsid w:val="009D57BC"/>
    <w:rsid w:val="009D6B29"/>
    <w:rsid w:val="00A00675"/>
    <w:rsid w:val="00A03B39"/>
    <w:rsid w:val="00A075EA"/>
    <w:rsid w:val="00A125FE"/>
    <w:rsid w:val="00A12E4F"/>
    <w:rsid w:val="00A14054"/>
    <w:rsid w:val="00A24831"/>
    <w:rsid w:val="00A33463"/>
    <w:rsid w:val="00A34871"/>
    <w:rsid w:val="00A57120"/>
    <w:rsid w:val="00A70242"/>
    <w:rsid w:val="00A70259"/>
    <w:rsid w:val="00A8414D"/>
    <w:rsid w:val="00A844BB"/>
    <w:rsid w:val="00A91535"/>
    <w:rsid w:val="00A937F5"/>
    <w:rsid w:val="00A94704"/>
    <w:rsid w:val="00AB4FE4"/>
    <w:rsid w:val="00AD1B11"/>
    <w:rsid w:val="00AD59B0"/>
    <w:rsid w:val="00AE1B0F"/>
    <w:rsid w:val="00AE6E26"/>
    <w:rsid w:val="00B01E62"/>
    <w:rsid w:val="00B03C4E"/>
    <w:rsid w:val="00B23F7E"/>
    <w:rsid w:val="00B34253"/>
    <w:rsid w:val="00B51378"/>
    <w:rsid w:val="00B848F3"/>
    <w:rsid w:val="00BA5000"/>
    <w:rsid w:val="00BA79F7"/>
    <w:rsid w:val="00BB610E"/>
    <w:rsid w:val="00BC717D"/>
    <w:rsid w:val="00BD012B"/>
    <w:rsid w:val="00BD0A69"/>
    <w:rsid w:val="00BD3CDC"/>
    <w:rsid w:val="00BE2838"/>
    <w:rsid w:val="00BE3B23"/>
    <w:rsid w:val="00BE6A6A"/>
    <w:rsid w:val="00C1237D"/>
    <w:rsid w:val="00C34C7D"/>
    <w:rsid w:val="00C36450"/>
    <w:rsid w:val="00C4429B"/>
    <w:rsid w:val="00C834C5"/>
    <w:rsid w:val="00CB3F14"/>
    <w:rsid w:val="00CC6499"/>
    <w:rsid w:val="00CD4E6C"/>
    <w:rsid w:val="00CF3561"/>
    <w:rsid w:val="00D04A74"/>
    <w:rsid w:val="00D23928"/>
    <w:rsid w:val="00D26A98"/>
    <w:rsid w:val="00D46ABA"/>
    <w:rsid w:val="00D84C8F"/>
    <w:rsid w:val="00DA71B0"/>
    <w:rsid w:val="00DB0B3A"/>
    <w:rsid w:val="00DD0038"/>
    <w:rsid w:val="00DD35AA"/>
    <w:rsid w:val="00E001FE"/>
    <w:rsid w:val="00E01D20"/>
    <w:rsid w:val="00E13475"/>
    <w:rsid w:val="00E15FFB"/>
    <w:rsid w:val="00E16AFA"/>
    <w:rsid w:val="00E5581A"/>
    <w:rsid w:val="00E839C3"/>
    <w:rsid w:val="00E8412E"/>
    <w:rsid w:val="00EA298B"/>
    <w:rsid w:val="00EA47CF"/>
    <w:rsid w:val="00ED17DA"/>
    <w:rsid w:val="00ED6306"/>
    <w:rsid w:val="00EE2F4F"/>
    <w:rsid w:val="00F03F58"/>
    <w:rsid w:val="00F11282"/>
    <w:rsid w:val="00F12691"/>
    <w:rsid w:val="00F13E66"/>
    <w:rsid w:val="00F1415B"/>
    <w:rsid w:val="00F17C7B"/>
    <w:rsid w:val="00F33E64"/>
    <w:rsid w:val="00F470D3"/>
    <w:rsid w:val="00F7170C"/>
    <w:rsid w:val="00F9556A"/>
    <w:rsid w:val="00FA1237"/>
    <w:rsid w:val="00FB5912"/>
    <w:rsid w:val="00FB5EE6"/>
    <w:rsid w:val="00FD050B"/>
    <w:rsid w:val="00FE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13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E1318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E1318"/>
    <w:rPr>
      <w:rFonts w:cs="Times New Roman"/>
    </w:rPr>
  </w:style>
  <w:style w:type="paragraph" w:styleId="a5">
    <w:name w:val="footnote text"/>
    <w:basedOn w:val="a"/>
    <w:link w:val="Char1"/>
    <w:uiPriority w:val="99"/>
    <w:semiHidden/>
    <w:unhideWhenUsed/>
    <w:rsid w:val="00C3645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C36450"/>
    <w:rPr>
      <w:kern w:val="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C36450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F1269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269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F6C5F"/>
    <w:pPr>
      <w:ind w:firstLineChars="200" w:firstLine="420"/>
    </w:pPr>
  </w:style>
  <w:style w:type="paragraph" w:styleId="a9">
    <w:name w:val="Normal (Web)"/>
    <w:basedOn w:val="a"/>
    <w:rsid w:val="00AD1B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458F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458F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458FE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458F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458FE"/>
    <w:rPr>
      <w:b/>
      <w:bCs/>
      <w:kern w:val="2"/>
      <w:sz w:val="21"/>
      <w:szCs w:val="22"/>
    </w:rPr>
  </w:style>
  <w:style w:type="paragraph" w:styleId="ad">
    <w:name w:val="Date"/>
    <w:basedOn w:val="a"/>
    <w:next w:val="a"/>
    <w:link w:val="Char5"/>
    <w:uiPriority w:val="99"/>
    <w:semiHidden/>
    <w:unhideWhenUsed/>
    <w:rsid w:val="00071562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07156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F686-2585-459A-8E37-4DF75CD6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1043</Words>
  <Characters>1169</Characters>
  <Application>Microsoft Office Word</Application>
  <DocSecurity>0</DocSecurity>
  <Lines>167</Lines>
  <Paragraphs>201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16</cp:revision>
  <cp:lastPrinted>2017-10-10T06:46:00Z</cp:lastPrinted>
  <dcterms:created xsi:type="dcterms:W3CDTF">2017-10-10T05:47:00Z</dcterms:created>
  <dcterms:modified xsi:type="dcterms:W3CDTF">2017-10-12T01:48:00Z</dcterms:modified>
</cp:coreProperties>
</file>